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аукциона</w:t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Отдел по имущественным и земельным отношениям Администрации муниципального округа Суетский район Алтайского края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сообщает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 итогах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аукциона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назнач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енного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 1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04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.2025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части лот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ind w:firstLine="708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Лот №1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33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</w:t>
        <w:tab/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ежилое здание- школа,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площадью 327,1 кв.м.,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кадастровый номер 22:45:020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203:413;</w:t>
      </w:r>
      <w:r/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16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земельный участок,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площадью 1200кв.м.,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val="ru-RU"/>
        </w:rPr>
        <w:t xml:space="preserve"> кадастровый номер 22:45:020203:412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, расположенные по адресу: Алтайский край, </w:t>
      </w:r>
      <w:r>
        <w:rPr>
          <w:rFonts w:ascii="Times New Roman" w:hAnsi="Times New Roman"/>
          <w:sz w:val="28"/>
          <w:szCs w:val="28"/>
        </w:rPr>
        <w:t xml:space="preserve">Суетский район,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п. Сибирский Гигант, ул. Центральная,19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16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Цена продажи: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100000(сто тысяч) рублей 00 копеек, без учета НДС 20%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(здание)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связи с тем, что по результатам рассмотрения заявок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подана и допущена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дальнейшему участию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только одна заявка на участие в аукционе в электронной форме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Претендент, подавший заявку на участие, признается единственным Участником аукциона</w:t>
      </w:r>
      <w: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назначенный на 17.04.2025 года признан состоявшимся. Договор заключается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единственным Участником аукциона</w:t>
      </w:r>
      <w:r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ндивидуальным предпринимателем Рощиным Денисом Александровичем.</w:t>
      </w:r>
      <w:r/>
    </w:p>
    <w:p>
      <w:pPr>
        <w:pStyle w:val="616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6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qFormat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Основной текст"/>
    <w:basedOn w:val="616"/>
    <w:next w:val="620"/>
    <w:link w:val="621"/>
    <w:semiHidden/>
    <w:unhideWhenUsed/>
    <w:pPr>
      <w:spacing w:after="0" w:line="240" w:lineRule="auto"/>
      <w:tabs>
        <w:tab w:val="left" w:pos="5812" w:leader="none"/>
        <w:tab w:val="left" w:pos="7513" w:leader="none"/>
        <w:tab w:val="left" w:pos="9639" w:leader="none"/>
        <w:tab w:val="left" w:pos="9923" w:leader="none"/>
      </w:tabs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621">
    <w:name w:val="Основной текст Знак"/>
    <w:next w:val="621"/>
    <w:link w:val="620"/>
    <w:semiHidden/>
    <w:rPr>
      <w:rFonts w:ascii="Times New Roman" w:hAnsi="Times New Roman" w:eastAsia="Times New Roman"/>
      <w:sz w:val="24"/>
    </w:rPr>
  </w:style>
  <w:style w:type="paragraph" w:styleId="622">
    <w:name w:val="Основной текст 2"/>
    <w:basedOn w:val="616"/>
    <w:next w:val="622"/>
    <w:link w:val="623"/>
    <w:unhideWhenUsed/>
    <w:pPr>
      <w:jc w:val="center"/>
      <w:spacing w:after="0" w:line="240" w:lineRule="auto"/>
      <w:tabs>
        <w:tab w:val="left" w:pos="9639" w:leader="none"/>
        <w:tab w:val="left" w:pos="9923" w:leader="none"/>
      </w:tabs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623">
    <w:name w:val="Основной текст 2 Знак"/>
    <w:next w:val="623"/>
    <w:link w:val="622"/>
    <w:rPr>
      <w:rFonts w:ascii="Times New Roman" w:hAnsi="Times New Roman" w:eastAsia="Times New Roman"/>
    </w:rPr>
  </w:style>
  <w:style w:type="character" w:styleId="698" w:default="1">
    <w:name w:val="Default Paragraph Font"/>
    <w:uiPriority w:val="1"/>
    <w:semiHidden/>
    <w:unhideWhenUsed/>
  </w:style>
  <w:style w:type="numbering" w:styleId="699" w:default="1">
    <w:name w:val="No List"/>
    <w:uiPriority w:val="99"/>
    <w:semiHidden/>
    <w:unhideWhenUsed/>
  </w:style>
  <w:style w:type="table" w:styleId="7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kuleshova</dc:creator>
  <cp:lastModifiedBy>suietka.imziem</cp:lastModifiedBy>
  <cp:revision>4</cp:revision>
  <dcterms:created xsi:type="dcterms:W3CDTF">2021-07-07T04:45:00Z</dcterms:created>
  <dcterms:modified xsi:type="dcterms:W3CDTF">2025-04-16T04:08:04Z</dcterms:modified>
  <cp:version>917504</cp:version>
</cp:coreProperties>
</file>