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38D" w:rsidRDefault="00D52CF7">
      <w:pPr>
        <w:pStyle w:val="docdatadocyv53332bqiaagaaeyqcaaagiaiaaanrdaaabxkmaaaaaaaaaaaaaaaaaaaaaaaaaaaaaaaaaaaaaaaaaaaaaaaaaaaaaaaaaaaaaaaaaaaaaaaaaaaaaaaaaaaaaaaaaaaaaaaaaaaaaaaaaaaaaaaaaaaaaaaaaaaaaaaaaaaaaaaaaaaaaaaaaaaaaaaaaaaaaaaaaaaaaaaaaaaaaaaaaaaaaaaaaaaaaaaaaaaaaaaa"/>
        <w:spacing w:beforeAutospacing="0" w:afterAutospacing="0"/>
        <w:jc w:val="center"/>
      </w:pPr>
      <w:r>
        <w:rPr>
          <w:b/>
          <w:bCs/>
          <w:color w:val="000000"/>
          <w:sz w:val="28"/>
          <w:szCs w:val="28"/>
        </w:rPr>
        <w:t>РОССИЙСКАЯ ФЕДЕРАЦИЯ</w:t>
      </w:r>
    </w:p>
    <w:p w:rsidR="00C2638D" w:rsidRDefault="00D52CF7">
      <w:pPr>
        <w:pStyle w:val="afe"/>
        <w:spacing w:beforeAutospacing="0" w:afterAutospacing="0"/>
        <w:jc w:val="center"/>
      </w:pPr>
      <w:r>
        <w:rPr>
          <w:b/>
          <w:bCs/>
          <w:color w:val="000000"/>
          <w:sz w:val="28"/>
          <w:szCs w:val="28"/>
        </w:rPr>
        <w:t>СОБРАНИЕ ДЕПУТАТОВ МУНИЦИПАЛЬНОГО ОКРУГА СУЕТСКИЙ РАЙОН АЛТАЙСКОГО КРАЯ</w:t>
      </w:r>
    </w:p>
    <w:p w:rsidR="00C2638D" w:rsidRDefault="00D52CF7">
      <w:pPr>
        <w:pStyle w:val="afe"/>
        <w:spacing w:beforeAutospacing="0" w:afterAutospacing="0"/>
        <w:jc w:val="center"/>
      </w:pPr>
      <w:r>
        <w:rPr>
          <w:b/>
          <w:bCs/>
          <w:color w:val="000000"/>
          <w:sz w:val="28"/>
          <w:szCs w:val="28"/>
        </w:rPr>
        <w:t>РЕШЕНИЕ</w:t>
      </w:r>
    </w:p>
    <w:p w:rsidR="00C2638D" w:rsidRDefault="00C2638D">
      <w:pPr>
        <w:ind w:right="-1"/>
        <w:rPr>
          <w:sz w:val="24"/>
          <w:szCs w:val="24"/>
        </w:rPr>
      </w:pPr>
    </w:p>
    <w:p w:rsidR="00C2638D" w:rsidRDefault="004F3983" w:rsidP="004F3983">
      <w:pPr>
        <w:tabs>
          <w:tab w:val="center" w:pos="4677"/>
        </w:tabs>
        <w:ind w:right="-1"/>
        <w:rPr>
          <w:sz w:val="28"/>
          <w:szCs w:val="28"/>
        </w:rPr>
      </w:pPr>
      <w:r>
        <w:rPr>
          <w:sz w:val="28"/>
          <w:szCs w:val="28"/>
        </w:rPr>
        <w:t xml:space="preserve">29 мая 2024 г.                           </w:t>
      </w:r>
      <w:r w:rsidR="00D52CF7">
        <w:rPr>
          <w:sz w:val="28"/>
          <w:szCs w:val="28"/>
        </w:rPr>
        <w:t xml:space="preserve">       </w:t>
      </w:r>
      <w:r>
        <w:rPr>
          <w:sz w:val="28"/>
          <w:szCs w:val="28"/>
        </w:rPr>
        <w:t xml:space="preserve"> № 128</w:t>
      </w:r>
      <w:r w:rsidR="00D52CF7">
        <w:rPr>
          <w:sz w:val="28"/>
          <w:szCs w:val="28"/>
        </w:rPr>
        <w:t xml:space="preserve">                        </w:t>
      </w:r>
      <w:r>
        <w:rPr>
          <w:sz w:val="28"/>
          <w:szCs w:val="28"/>
        </w:rPr>
        <w:t xml:space="preserve">           </w:t>
      </w:r>
      <w:r w:rsidR="00D52CF7">
        <w:rPr>
          <w:sz w:val="28"/>
          <w:szCs w:val="28"/>
        </w:rPr>
        <w:t xml:space="preserve">  с. Верх-Суетка</w:t>
      </w:r>
    </w:p>
    <w:p w:rsidR="00C2638D" w:rsidRDefault="00C2638D">
      <w:pPr>
        <w:ind w:right="-1"/>
        <w:rPr>
          <w:sz w:val="28"/>
          <w:szCs w:val="24"/>
        </w:rPr>
      </w:pPr>
    </w:p>
    <w:p w:rsidR="00C2638D" w:rsidRDefault="00C2638D">
      <w:pPr>
        <w:ind w:right="-1" w:firstLine="720"/>
        <w:rPr>
          <w:sz w:val="28"/>
          <w:szCs w:val="24"/>
        </w:rPr>
      </w:pPr>
    </w:p>
    <w:tbl>
      <w:tblPr>
        <w:tblW w:w="9464" w:type="dxa"/>
        <w:tblLayout w:type="fixed"/>
        <w:tblLook w:val="04A0" w:firstRow="1" w:lastRow="0" w:firstColumn="1" w:lastColumn="0" w:noHBand="0" w:noVBand="1"/>
      </w:tblPr>
      <w:tblGrid>
        <w:gridCol w:w="9464"/>
      </w:tblGrid>
      <w:tr w:rsidR="00C2638D" w:rsidTr="00D52CF7">
        <w:trPr>
          <w:trHeight w:val="10255"/>
        </w:trPr>
        <w:tc>
          <w:tcPr>
            <w:tcW w:w="9464" w:type="dxa"/>
            <w:tcBorders>
              <w:top w:val="none" w:sz="0" w:space="0" w:color="000000"/>
              <w:left w:val="none" w:sz="0" w:space="0" w:color="000000"/>
              <w:bottom w:val="none" w:sz="0" w:space="0" w:color="000000"/>
              <w:right w:val="none" w:sz="0" w:space="0" w:color="000000"/>
            </w:tcBorders>
          </w:tcPr>
          <w:p w:rsidR="00C2638D" w:rsidRDefault="00D52CF7">
            <w:pPr>
              <w:pStyle w:val="ab"/>
              <w:tabs>
                <w:tab w:val="left" w:pos="708"/>
              </w:tabs>
              <w:ind w:right="4003"/>
              <w:jc w:val="both"/>
              <w:outlineLvl w:val="0"/>
              <w:rPr>
                <w:sz w:val="28"/>
                <w:szCs w:val="28"/>
              </w:rPr>
            </w:pPr>
            <w:r>
              <w:rPr>
                <w:sz w:val="28"/>
                <w:szCs w:val="28"/>
              </w:rPr>
              <w:t>Об утверждении Порядка определения размера, условий и сроков внесения арендной платы за земельные участки, находящиеся в границах муниципального округа Суетский район Алтайского края</w:t>
            </w:r>
          </w:p>
          <w:p w:rsidR="00C2638D" w:rsidRDefault="00C2638D">
            <w:pPr>
              <w:pStyle w:val="a4"/>
              <w:jc w:val="both"/>
              <w:rPr>
                <w:sz w:val="28"/>
                <w:szCs w:val="28"/>
              </w:rPr>
            </w:pPr>
          </w:p>
          <w:p w:rsidR="00C2638D" w:rsidRDefault="00D52CF7">
            <w:pPr>
              <w:pStyle w:val="32"/>
              <w:ind w:right="-108" w:firstLine="709"/>
              <w:rPr>
                <w:szCs w:val="28"/>
                <w:lang w:val="ru-RU" w:eastAsia="ru-RU"/>
              </w:rPr>
            </w:pPr>
            <w:r>
              <w:rPr>
                <w:szCs w:val="28"/>
                <w:lang w:val="ru-RU" w:eastAsia="ru-RU"/>
              </w:rPr>
              <w:t xml:space="preserve">Руководствуясь </w:t>
            </w:r>
            <w:hyperlink r:id="rId8" w:history="1">
              <w:r>
                <w:rPr>
                  <w:szCs w:val="28"/>
                  <w:lang w:val="ru-RU" w:eastAsia="ru-RU"/>
                </w:rPr>
                <w:t>ст. 39.7</w:t>
              </w:r>
            </w:hyperlink>
            <w:r>
              <w:rPr>
                <w:szCs w:val="28"/>
                <w:lang w:val="ru-RU" w:eastAsia="ru-RU"/>
              </w:rPr>
              <w:t>, ст. 65 Земельного кодекса Российской Федерации, приказом Минэкономразвития России от 29 декабря 2017 г. № 710 "Об утверждении Методических рекомендаций по применению основных принципов определения арендной платы при аренде земельных участков, находящихся в государственной или муниципальной собственности, утвержденных постановлением Правительства Российской Федерации от 16 июля 2009 г. № 582», постановлением Администрации Алтайского края от 24.12.2007 № 603 «Об утверждении Положения о порядке определения размера арендной платы за использование находящихся на территории Алтайского края земельных участков, государственная собственность на которые не разграничена, порядке, условиях и сроках её внесения», Уставом муниципального округа Суетский район Алтайского края, Собрание депутатов муниципального округа Суетский район Алтайского края РЕШИЛО:</w:t>
            </w:r>
          </w:p>
          <w:p w:rsidR="00C2638D" w:rsidRDefault="00D52CF7">
            <w:pPr>
              <w:tabs>
                <w:tab w:val="center" w:pos="4153"/>
                <w:tab w:val="right" w:pos="8306"/>
              </w:tabs>
              <w:ind w:firstLine="709"/>
              <w:jc w:val="both"/>
              <w:outlineLvl w:val="0"/>
              <w:rPr>
                <w:sz w:val="28"/>
                <w:szCs w:val="28"/>
              </w:rPr>
            </w:pPr>
            <w:r>
              <w:rPr>
                <w:sz w:val="28"/>
                <w:szCs w:val="28"/>
              </w:rPr>
              <w:t>1. Утвердить прилагаемый Порядок определения размера, условий и сроков внесения арендной платы за земельные участки, находящиеся в границах муниципального округа Суетский район Алтайского края.</w:t>
            </w:r>
          </w:p>
          <w:p w:rsidR="00C2638D" w:rsidRDefault="00D52CF7">
            <w:pPr>
              <w:ind w:firstLine="709"/>
              <w:jc w:val="both"/>
              <w:rPr>
                <w:sz w:val="28"/>
                <w:szCs w:val="28"/>
              </w:rPr>
            </w:pPr>
            <w:r>
              <w:rPr>
                <w:sz w:val="28"/>
                <w:szCs w:val="28"/>
              </w:rPr>
              <w:t>2. Данное решение вступает в силу с момента официального опубликования.</w:t>
            </w:r>
          </w:p>
          <w:p w:rsidR="00C2638D" w:rsidRDefault="00D52CF7">
            <w:pPr>
              <w:jc w:val="both"/>
              <w:rPr>
                <w:sz w:val="28"/>
                <w:szCs w:val="28"/>
              </w:rPr>
            </w:pPr>
            <w:r>
              <w:rPr>
                <w:sz w:val="28"/>
                <w:szCs w:val="28"/>
              </w:rPr>
              <w:t xml:space="preserve">         3. Решение направить главе муниципального округа для подписания и опубликования в установленном порядке.</w:t>
            </w:r>
          </w:p>
          <w:p w:rsidR="00C2638D" w:rsidRDefault="00D52CF7">
            <w:pPr>
              <w:ind w:firstLine="360"/>
              <w:jc w:val="both"/>
              <w:rPr>
                <w:rFonts w:eastAsia="Calibri"/>
                <w:sz w:val="28"/>
                <w:szCs w:val="28"/>
                <w:lang w:eastAsia="en-US"/>
              </w:rPr>
            </w:pPr>
            <w:r>
              <w:rPr>
                <w:sz w:val="28"/>
                <w:szCs w:val="28"/>
              </w:rPr>
              <w:t xml:space="preserve">   4. </w:t>
            </w:r>
            <w:r>
              <w:rPr>
                <w:rFonts w:eastAsia="Calibri"/>
                <w:sz w:val="28"/>
                <w:szCs w:val="28"/>
                <w:lang w:eastAsia="en-US"/>
              </w:rPr>
              <w:t>Контроль за исполнением настоящего решения возложить на депутатскую  комиссию по</w:t>
            </w:r>
            <w:r>
              <w:rPr>
                <w:rFonts w:ascii="Verdana" w:hAnsi="Verdana"/>
                <w:color w:val="584F4F"/>
              </w:rPr>
              <w:t xml:space="preserve"> </w:t>
            </w:r>
            <w:r>
              <w:rPr>
                <w:color w:val="000000"/>
                <w:sz w:val="28"/>
                <w:szCs w:val="28"/>
              </w:rPr>
              <w:t>бюджету, налоговой и кредитной политике, земельным отношениям и природопользованию.</w:t>
            </w:r>
          </w:p>
        </w:tc>
      </w:tr>
      <w:tr w:rsidR="00C2638D" w:rsidTr="00D52CF7">
        <w:trPr>
          <w:trHeight w:val="68"/>
        </w:trPr>
        <w:tc>
          <w:tcPr>
            <w:tcW w:w="9464" w:type="dxa"/>
            <w:tcBorders>
              <w:top w:val="none" w:sz="0" w:space="0" w:color="000000"/>
              <w:left w:val="none" w:sz="0" w:space="0" w:color="000000"/>
              <w:bottom w:val="none" w:sz="0" w:space="0" w:color="000000"/>
              <w:right w:val="none" w:sz="0" w:space="0" w:color="000000"/>
            </w:tcBorders>
          </w:tcPr>
          <w:p w:rsidR="00D52CF7" w:rsidRDefault="00D52CF7" w:rsidP="00D52CF7">
            <w:pPr>
              <w:ind w:right="-1"/>
              <w:rPr>
                <w:sz w:val="28"/>
                <w:szCs w:val="28"/>
              </w:rPr>
            </w:pPr>
          </w:p>
          <w:p w:rsidR="00C2638D" w:rsidRDefault="00D52CF7" w:rsidP="00D52CF7">
            <w:pPr>
              <w:ind w:right="-1"/>
              <w:rPr>
                <w:sz w:val="28"/>
                <w:szCs w:val="28"/>
              </w:rPr>
            </w:pPr>
            <w:r>
              <w:rPr>
                <w:sz w:val="28"/>
                <w:szCs w:val="28"/>
              </w:rPr>
              <w:t>Председатель Собрания депутатов                                                 В.П. Ремпель</w:t>
            </w:r>
          </w:p>
        </w:tc>
      </w:tr>
    </w:tbl>
    <w:p w:rsidR="00C2638D" w:rsidRDefault="00D52CF7">
      <w:pPr>
        <w:ind w:right="-1"/>
        <w:rPr>
          <w:sz w:val="28"/>
          <w:szCs w:val="28"/>
        </w:rPr>
      </w:pPr>
      <w:r>
        <w:rPr>
          <w:sz w:val="28"/>
          <w:szCs w:val="28"/>
        </w:rPr>
        <w:br w:type="page" w:clear="all"/>
      </w:r>
      <w:r>
        <w:rPr>
          <w:sz w:val="28"/>
          <w:szCs w:val="28"/>
        </w:rPr>
        <w:lastRenderedPageBreak/>
        <w:t xml:space="preserve">                                                                                 Утвержден</w:t>
      </w:r>
    </w:p>
    <w:p w:rsidR="00C2638D" w:rsidRDefault="00D52CF7">
      <w:pPr>
        <w:ind w:left="5670" w:right="-1"/>
        <w:rPr>
          <w:sz w:val="28"/>
          <w:szCs w:val="28"/>
        </w:rPr>
      </w:pPr>
      <w:r>
        <w:rPr>
          <w:sz w:val="28"/>
          <w:szCs w:val="28"/>
        </w:rPr>
        <w:t>решением Собрания депутатов муниципального округа Суетский район Алтайского края</w:t>
      </w:r>
    </w:p>
    <w:p w:rsidR="00C2638D" w:rsidRDefault="004F3983">
      <w:pPr>
        <w:ind w:left="5670" w:right="-1"/>
        <w:rPr>
          <w:sz w:val="28"/>
          <w:szCs w:val="28"/>
        </w:rPr>
      </w:pPr>
      <w:r>
        <w:rPr>
          <w:sz w:val="28"/>
          <w:szCs w:val="28"/>
        </w:rPr>
        <w:t>от 29 мая 2024г. № 128</w:t>
      </w:r>
    </w:p>
    <w:p w:rsidR="00C2638D" w:rsidRDefault="00C2638D">
      <w:pPr>
        <w:ind w:right="-1"/>
        <w:jc w:val="right"/>
        <w:rPr>
          <w:sz w:val="28"/>
          <w:szCs w:val="28"/>
        </w:rPr>
      </w:pPr>
    </w:p>
    <w:p w:rsidR="00C2638D" w:rsidRDefault="00D52CF7">
      <w:pPr>
        <w:pStyle w:val="ab"/>
        <w:tabs>
          <w:tab w:val="left" w:pos="708"/>
        </w:tabs>
        <w:jc w:val="center"/>
        <w:outlineLvl w:val="0"/>
        <w:rPr>
          <w:b/>
          <w:sz w:val="28"/>
          <w:szCs w:val="28"/>
        </w:rPr>
      </w:pPr>
      <w:r>
        <w:rPr>
          <w:b/>
          <w:sz w:val="28"/>
          <w:szCs w:val="28"/>
        </w:rPr>
        <w:t xml:space="preserve">Порядок определения размера, условий и сроков внесения арендной платы за земельные участки, находящиеся в границах муниципального округа  Суетский район Алтайского края </w:t>
      </w:r>
    </w:p>
    <w:p w:rsidR="00C2638D" w:rsidRDefault="00C2638D">
      <w:pPr>
        <w:pStyle w:val="a4"/>
        <w:jc w:val="center"/>
        <w:rPr>
          <w:sz w:val="28"/>
        </w:rPr>
      </w:pPr>
    </w:p>
    <w:p w:rsidR="00C2638D" w:rsidRDefault="00D52CF7">
      <w:pPr>
        <w:pStyle w:val="a4"/>
        <w:jc w:val="center"/>
        <w:rPr>
          <w:sz w:val="28"/>
        </w:rPr>
      </w:pPr>
      <w:r>
        <w:rPr>
          <w:sz w:val="28"/>
        </w:rPr>
        <w:t>1. Общие положения</w:t>
      </w:r>
    </w:p>
    <w:p w:rsidR="00C2638D" w:rsidRDefault="00D52CF7">
      <w:pPr>
        <w:pStyle w:val="a4"/>
        <w:ind w:firstLine="709"/>
        <w:jc w:val="both"/>
        <w:rPr>
          <w:sz w:val="28"/>
        </w:rPr>
      </w:pPr>
      <w:r>
        <w:rPr>
          <w:sz w:val="28"/>
        </w:rPr>
        <w:t xml:space="preserve">1.1. Настоящий Порядок устанавливает способ определения размера, условий и сроков внесения арендной платы за земельные участки, находящиеся в границах муниципального округа Суетский район Алтайского края (далее - "земельные участки"). Ставки арендной платы, коэффициенты и их значения устанавливаются в целях определения экономически обоснованной платы за аренду земельных участков, соответствующей определенному уровню коммерческой привлекательности, потребительскому спросу на землю, развитию инфраструктуры, и призваны обеспечить максимальное поступление в бюджет арендной платы при одновременном соблюдении экономически справедливого баланса интересов арендодателя и арендаторов земельных участков. </w:t>
      </w:r>
    </w:p>
    <w:p w:rsidR="00C2638D" w:rsidRDefault="00D52CF7">
      <w:pPr>
        <w:pStyle w:val="a4"/>
        <w:ind w:firstLine="709"/>
        <w:jc w:val="both"/>
        <w:rPr>
          <w:b/>
          <w:sz w:val="28"/>
        </w:rPr>
      </w:pPr>
      <w:r>
        <w:rPr>
          <w:sz w:val="28"/>
        </w:rPr>
        <w:t>1.2. Арендодателем земельного участка является Администрация  муниципального округа Суетский район Алтайского края, уполномоченная на распоряжение земельными участками.</w:t>
      </w:r>
    </w:p>
    <w:p w:rsidR="00C2638D" w:rsidRDefault="00D52CF7">
      <w:pPr>
        <w:pStyle w:val="a4"/>
        <w:ind w:firstLine="709"/>
        <w:jc w:val="both"/>
        <w:rPr>
          <w:sz w:val="28"/>
          <w:szCs w:val="28"/>
        </w:rPr>
      </w:pPr>
      <w:r>
        <w:rPr>
          <w:sz w:val="28"/>
        </w:rPr>
        <w:t xml:space="preserve">1.3. Арендатором земельного участка может выступать физическое и (или) юридическое лицо. В случаях, установленных Земельным </w:t>
      </w:r>
      <w:hyperlink r:id="rId9" w:history="1">
        <w:r>
          <w:rPr>
            <w:sz w:val="28"/>
          </w:rPr>
          <w:t>кодексом</w:t>
        </w:r>
      </w:hyperlink>
      <w:r>
        <w:rPr>
          <w:sz w:val="28"/>
        </w:rPr>
        <w:t xml:space="preserve"> Российской </w:t>
      </w:r>
      <w:r>
        <w:rPr>
          <w:sz w:val="28"/>
          <w:szCs w:val="28"/>
        </w:rPr>
        <w:t>Федерации, арендаторами земельного участка могут выступать несколько лиц, арендная плата для каждого из них определяется пропорционально их доле в праве на арендованное (собственное) имущество.</w:t>
      </w:r>
    </w:p>
    <w:p w:rsidR="00C2638D" w:rsidRDefault="00C2638D">
      <w:pPr>
        <w:pStyle w:val="a4"/>
        <w:ind w:firstLine="709"/>
        <w:jc w:val="both"/>
        <w:rPr>
          <w:b/>
          <w:sz w:val="28"/>
        </w:rPr>
      </w:pPr>
    </w:p>
    <w:p w:rsidR="00C2638D" w:rsidRDefault="00D52CF7">
      <w:pPr>
        <w:pStyle w:val="a4"/>
        <w:jc w:val="center"/>
        <w:rPr>
          <w:b/>
          <w:sz w:val="28"/>
        </w:rPr>
      </w:pPr>
      <w:r>
        <w:rPr>
          <w:sz w:val="28"/>
        </w:rPr>
        <w:t>2. Определение размера арендной платы</w:t>
      </w:r>
    </w:p>
    <w:p w:rsidR="00C2638D" w:rsidRDefault="00D52CF7">
      <w:pPr>
        <w:pStyle w:val="ConsPlusNormal"/>
        <w:ind w:firstLine="540"/>
        <w:jc w:val="both"/>
        <w:rPr>
          <w:rFonts w:ascii="Times New Roman" w:hAnsi="Times New Roman" w:cs="Times New Roman"/>
          <w:sz w:val="28"/>
          <w:szCs w:val="28"/>
        </w:rPr>
      </w:pPr>
      <w:bookmarkStart w:id="0" w:name="Par56"/>
      <w:bookmarkEnd w:id="0"/>
      <w:r>
        <w:rPr>
          <w:rFonts w:ascii="Times New Roman" w:hAnsi="Times New Roman" w:cs="Times New Roman"/>
          <w:sz w:val="28"/>
          <w:szCs w:val="28"/>
        </w:rPr>
        <w:t xml:space="preserve">2.1. При проведении аукциона на право заключения договора аренды земельного участка начальная цена предмета аукциона устанавливается в размере ежегодной арендной платы, определенной по результатам рыночной оценки в соответствии с Федеральным </w:t>
      </w:r>
      <w:hyperlink r:id="rId10" w:history="1">
        <w:r>
          <w:rPr>
            <w:rFonts w:ascii="Times New Roman" w:hAnsi="Times New Roman" w:cs="Times New Roman"/>
            <w:sz w:val="28"/>
            <w:szCs w:val="28"/>
          </w:rPr>
          <w:t>законом</w:t>
        </w:r>
      </w:hyperlink>
      <w:r>
        <w:rPr>
          <w:rFonts w:ascii="Times New Roman" w:hAnsi="Times New Roman" w:cs="Times New Roman"/>
          <w:sz w:val="28"/>
          <w:szCs w:val="28"/>
        </w:rP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w:t>
      </w:r>
      <w:r>
        <w:rPr>
          <w:rFonts w:ascii="Times New Roman" w:hAnsi="Times New Roman" w:cs="Times New Roman"/>
          <w:sz w:val="28"/>
          <w:szCs w:val="28"/>
        </w:rPr>
        <w:lastRenderedPageBreak/>
        <w:t xml:space="preserve">Федеральным </w:t>
      </w:r>
      <w:hyperlink r:id="rId11" w:history="1">
        <w:r>
          <w:rPr>
            <w:rFonts w:ascii="Times New Roman" w:hAnsi="Times New Roman" w:cs="Times New Roman"/>
            <w:sz w:val="28"/>
            <w:szCs w:val="28"/>
          </w:rPr>
          <w:t>законом</w:t>
        </w:r>
      </w:hyperlink>
      <w:r>
        <w:rPr>
          <w:rFonts w:ascii="Times New Roman" w:hAnsi="Times New Roman" w:cs="Times New Roman"/>
          <w:sz w:val="28"/>
          <w:szCs w:val="28"/>
        </w:rPr>
        <w:t xml:space="preserve"> "Об оценочной деятельности в Российской Федерации".</w:t>
      </w:r>
    </w:p>
    <w:p w:rsidR="00C2638D" w:rsidRDefault="00D52C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заключении договора аренды земельного участка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C2638D" w:rsidRDefault="00D52CF7">
      <w:pPr>
        <w:pStyle w:val="a4"/>
        <w:ind w:firstLine="709"/>
        <w:jc w:val="both"/>
        <w:rPr>
          <w:sz w:val="28"/>
          <w:szCs w:val="28"/>
        </w:rPr>
      </w:pPr>
      <w:r>
        <w:rPr>
          <w:sz w:val="28"/>
          <w:szCs w:val="28"/>
        </w:rPr>
        <w:t>При заключении договора аренды земельного участка с лицом, подавшим единственную заявку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C2638D" w:rsidRDefault="00D52CF7">
      <w:pPr>
        <w:pStyle w:val="a4"/>
        <w:ind w:firstLine="709"/>
        <w:jc w:val="both"/>
        <w:rPr>
          <w:b/>
          <w:sz w:val="28"/>
        </w:rPr>
      </w:pPr>
      <w:r>
        <w:rPr>
          <w:sz w:val="28"/>
        </w:rPr>
        <w:t>2.2. Размер ежегодной арендной платы при заключении договоров аренды без проведения аукционов определяется на основании кадастровой стоимости земельных участков и рассчитывается по формуле:</w:t>
      </w:r>
    </w:p>
    <w:p w:rsidR="00C2638D" w:rsidRDefault="00D52CF7">
      <w:pPr>
        <w:pStyle w:val="a4"/>
        <w:ind w:firstLine="709"/>
        <w:jc w:val="both"/>
        <w:rPr>
          <w:b/>
          <w:sz w:val="28"/>
        </w:rPr>
      </w:pPr>
      <w:r>
        <w:rPr>
          <w:sz w:val="28"/>
        </w:rPr>
        <w:t xml:space="preserve">А = </w:t>
      </w:r>
      <w:r>
        <w:rPr>
          <w:sz w:val="28"/>
          <w:lang w:val="en-US"/>
        </w:rPr>
        <w:t>S</w:t>
      </w:r>
      <w:r>
        <w:rPr>
          <w:sz w:val="28"/>
        </w:rPr>
        <w:t xml:space="preserve"> x </w:t>
      </w:r>
      <w:r>
        <w:rPr>
          <w:sz w:val="28"/>
          <w:lang w:val="en-US"/>
        </w:rPr>
        <w:t>K</w:t>
      </w:r>
      <w:r>
        <w:rPr>
          <w:sz w:val="28"/>
        </w:rPr>
        <w:t xml:space="preserve">С x К </w:t>
      </w:r>
      <w:r>
        <w:rPr>
          <w:sz w:val="28"/>
          <w:lang w:val="en-US"/>
        </w:rPr>
        <w:t>x</w:t>
      </w:r>
      <w:r>
        <w:rPr>
          <w:sz w:val="28"/>
        </w:rPr>
        <w:t xml:space="preserve"> К1, где:</w:t>
      </w:r>
    </w:p>
    <w:p w:rsidR="00C2638D" w:rsidRDefault="00D52CF7">
      <w:pPr>
        <w:pStyle w:val="a4"/>
        <w:ind w:firstLine="709"/>
        <w:jc w:val="both"/>
        <w:rPr>
          <w:b/>
          <w:sz w:val="28"/>
        </w:rPr>
      </w:pPr>
      <w:r>
        <w:rPr>
          <w:sz w:val="28"/>
        </w:rPr>
        <w:t>А - сумма годовой арендной платы, руб.;</w:t>
      </w:r>
    </w:p>
    <w:p w:rsidR="00C2638D" w:rsidRDefault="00D52CF7">
      <w:pPr>
        <w:pStyle w:val="a4"/>
        <w:ind w:firstLine="709"/>
        <w:jc w:val="both"/>
        <w:rPr>
          <w:b/>
          <w:sz w:val="28"/>
        </w:rPr>
      </w:pPr>
      <w:r>
        <w:rPr>
          <w:sz w:val="28"/>
        </w:rPr>
        <w:t>S - площадь земельного участка, кв. м;</w:t>
      </w:r>
    </w:p>
    <w:p w:rsidR="00C2638D" w:rsidRDefault="00D52CF7">
      <w:pPr>
        <w:pStyle w:val="a4"/>
        <w:ind w:firstLine="709"/>
        <w:jc w:val="both"/>
        <w:rPr>
          <w:rFonts w:eastAsia="Calibri"/>
          <w:bCs/>
          <w:sz w:val="28"/>
        </w:rPr>
      </w:pPr>
      <w:r>
        <w:rPr>
          <w:sz w:val="28"/>
        </w:rPr>
        <w:t xml:space="preserve">КС - </w:t>
      </w:r>
      <w:r>
        <w:rPr>
          <w:rFonts w:eastAsia="Calibri"/>
          <w:bCs/>
          <w:sz w:val="28"/>
        </w:rPr>
        <w:t>удельный показатель кадастровая стоимость земельного участка в соответствии со сведениями, содержащимися в Едином государственном реестре недвижимости, руб./кв. м. При отсутствии в Едином государственном реестре недвижимости кадастровой стоимости земельного участка, а также средних значений удельных показателей кадастровой стоимости земель кадастровых кварталов населенных пунктов Суетского  района, расчет арендной платы до момента установления кадастровой стоимости производится на основании средних значений удельных показателей кадастровой стоимости земель населенных пунктов по муниципальным районам, городским округам Алтайского края;</w:t>
      </w:r>
    </w:p>
    <w:p w:rsidR="00C2638D" w:rsidRDefault="00D52CF7">
      <w:pPr>
        <w:pStyle w:val="a4"/>
        <w:ind w:firstLine="709"/>
        <w:jc w:val="both"/>
        <w:rPr>
          <w:sz w:val="28"/>
        </w:rPr>
      </w:pPr>
      <w:r>
        <w:rPr>
          <w:sz w:val="28"/>
        </w:rPr>
        <w:t>К - коэффициент, устанавливаемый в зависимости от вида разрешенного использования земельного участка (т</w:t>
      </w:r>
      <w:r>
        <w:rPr>
          <w:sz w:val="28"/>
          <w:szCs w:val="28"/>
        </w:rPr>
        <w:t>аблица 1, таблица 2</w:t>
      </w:r>
      <w:r>
        <w:rPr>
          <w:sz w:val="28"/>
        </w:rPr>
        <w:t>);</w:t>
      </w:r>
    </w:p>
    <w:p w:rsidR="00C2638D" w:rsidRDefault="00D52CF7">
      <w:pPr>
        <w:pStyle w:val="a4"/>
        <w:ind w:firstLine="709"/>
        <w:jc w:val="both"/>
        <w:rPr>
          <w:sz w:val="28"/>
        </w:rPr>
      </w:pPr>
      <w:r>
        <w:rPr>
          <w:sz w:val="28"/>
          <w:szCs w:val="28"/>
        </w:rPr>
        <w:t xml:space="preserve">К1 - </w:t>
      </w:r>
      <w:r>
        <w:rPr>
          <w:sz w:val="28"/>
        </w:rPr>
        <w:t>коэффициент, устанавливаемый в зависимости от категории арендатора.</w:t>
      </w:r>
    </w:p>
    <w:p w:rsidR="00C2638D" w:rsidRDefault="00C2638D">
      <w:pPr>
        <w:pStyle w:val="a4"/>
        <w:ind w:firstLine="709"/>
        <w:jc w:val="right"/>
        <w:rPr>
          <w:sz w:val="28"/>
          <w:szCs w:val="28"/>
        </w:rPr>
      </w:pPr>
    </w:p>
    <w:p w:rsidR="00C2638D" w:rsidRDefault="00D52CF7">
      <w:pPr>
        <w:jc w:val="right"/>
        <w:rPr>
          <w:sz w:val="28"/>
          <w:szCs w:val="28"/>
        </w:rPr>
      </w:pPr>
      <w:r>
        <w:rPr>
          <w:sz w:val="28"/>
          <w:szCs w:val="28"/>
        </w:rPr>
        <w:t>Таблица 1</w:t>
      </w:r>
    </w:p>
    <w:p w:rsidR="00C2638D" w:rsidRDefault="00D52CF7">
      <w:pPr>
        <w:jc w:val="center"/>
        <w:rPr>
          <w:sz w:val="28"/>
          <w:szCs w:val="28"/>
        </w:rPr>
      </w:pPr>
      <w:r>
        <w:rPr>
          <w:sz w:val="28"/>
          <w:szCs w:val="28"/>
        </w:rPr>
        <w:t xml:space="preserve">РАЗМЕР КОЭФФИЦИЕНТА К, УСТАНАВЛИВАЕМОГО В ЗАВИСИМОСТИ ОТ ВИДА РАЗРЕШЕННОГО ИСПОЛЬЗОВАНИЯ ЗЕМЕЛЬНОГО УЧАСТКА </w:t>
      </w:r>
    </w:p>
    <w:p w:rsidR="00C2638D" w:rsidRDefault="00D52CF7">
      <w:pPr>
        <w:ind w:firstLine="709"/>
        <w:contextualSpacing/>
        <w:jc w:val="center"/>
        <w:rPr>
          <w:sz w:val="28"/>
          <w:szCs w:val="28"/>
        </w:rPr>
      </w:pPr>
      <w:r>
        <w:rPr>
          <w:sz w:val="28"/>
          <w:szCs w:val="28"/>
        </w:rPr>
        <w:t>(категории земель сельскохозяйственного назначения)</w:t>
      </w:r>
    </w:p>
    <w:tbl>
      <w:tblPr>
        <w:tblW w:w="9497"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850"/>
        <w:gridCol w:w="6663"/>
        <w:gridCol w:w="1984"/>
      </w:tblGrid>
      <w:tr w:rsidR="00C2638D">
        <w:tc>
          <w:tcPr>
            <w:tcW w:w="850" w:type="dxa"/>
          </w:tcPr>
          <w:p w:rsidR="00C2638D" w:rsidRDefault="00D52CF7">
            <w:pPr>
              <w:widowControl w:val="0"/>
              <w:jc w:val="center"/>
              <w:rPr>
                <w:sz w:val="28"/>
                <w:szCs w:val="28"/>
              </w:rPr>
            </w:pPr>
            <w:r>
              <w:rPr>
                <w:sz w:val="28"/>
                <w:szCs w:val="28"/>
              </w:rPr>
              <w:t>N п/п</w:t>
            </w:r>
          </w:p>
        </w:tc>
        <w:tc>
          <w:tcPr>
            <w:tcW w:w="6663" w:type="dxa"/>
          </w:tcPr>
          <w:p w:rsidR="00C2638D" w:rsidRDefault="00D52CF7">
            <w:pPr>
              <w:widowControl w:val="0"/>
              <w:jc w:val="center"/>
              <w:rPr>
                <w:sz w:val="28"/>
                <w:szCs w:val="28"/>
              </w:rPr>
            </w:pPr>
            <w:r>
              <w:rPr>
                <w:sz w:val="28"/>
                <w:szCs w:val="28"/>
              </w:rPr>
              <w:t>Описание вида разрешенного использования земельного участка</w:t>
            </w:r>
          </w:p>
        </w:tc>
        <w:tc>
          <w:tcPr>
            <w:tcW w:w="1984" w:type="dxa"/>
          </w:tcPr>
          <w:p w:rsidR="00C2638D" w:rsidRDefault="00D52CF7">
            <w:pPr>
              <w:widowControl w:val="0"/>
              <w:jc w:val="center"/>
              <w:rPr>
                <w:sz w:val="28"/>
                <w:szCs w:val="28"/>
              </w:rPr>
            </w:pPr>
            <w:r>
              <w:rPr>
                <w:sz w:val="28"/>
                <w:szCs w:val="28"/>
              </w:rPr>
              <w:t xml:space="preserve">Коэффициент (К), </w:t>
            </w:r>
          </w:p>
        </w:tc>
      </w:tr>
      <w:tr w:rsidR="00C2638D">
        <w:trPr>
          <w:trHeight w:val="467"/>
        </w:trPr>
        <w:tc>
          <w:tcPr>
            <w:tcW w:w="850" w:type="dxa"/>
          </w:tcPr>
          <w:p w:rsidR="00C2638D" w:rsidRDefault="00D52CF7">
            <w:pPr>
              <w:widowControl w:val="0"/>
              <w:jc w:val="both"/>
              <w:rPr>
                <w:sz w:val="28"/>
                <w:szCs w:val="28"/>
              </w:rPr>
            </w:pPr>
            <w:r>
              <w:rPr>
                <w:sz w:val="28"/>
                <w:szCs w:val="28"/>
              </w:rPr>
              <w:t>1.</w:t>
            </w:r>
          </w:p>
        </w:tc>
        <w:tc>
          <w:tcPr>
            <w:tcW w:w="6663" w:type="dxa"/>
          </w:tcPr>
          <w:p w:rsidR="00C2638D" w:rsidRDefault="00D52CF7">
            <w:pPr>
              <w:widowControl w:val="0"/>
              <w:rPr>
                <w:sz w:val="28"/>
                <w:szCs w:val="28"/>
              </w:rPr>
            </w:pPr>
            <w:r>
              <w:rPr>
                <w:sz w:val="28"/>
                <w:szCs w:val="28"/>
              </w:rPr>
              <w:t>Осуществление хозяйственной деятельности на сельскохозяйственных угодьях – пашня</w:t>
            </w:r>
          </w:p>
        </w:tc>
        <w:tc>
          <w:tcPr>
            <w:tcW w:w="1984" w:type="dxa"/>
          </w:tcPr>
          <w:p w:rsidR="00C2638D" w:rsidRDefault="00D52CF7">
            <w:pPr>
              <w:widowControl w:val="0"/>
              <w:jc w:val="center"/>
              <w:rPr>
                <w:sz w:val="28"/>
                <w:szCs w:val="28"/>
              </w:rPr>
            </w:pPr>
            <w:r>
              <w:rPr>
                <w:sz w:val="28"/>
                <w:szCs w:val="28"/>
              </w:rPr>
              <w:t>0,0039</w:t>
            </w:r>
          </w:p>
        </w:tc>
      </w:tr>
      <w:tr w:rsidR="00C2638D">
        <w:tc>
          <w:tcPr>
            <w:tcW w:w="850" w:type="dxa"/>
          </w:tcPr>
          <w:p w:rsidR="00C2638D" w:rsidRDefault="00D52CF7">
            <w:pPr>
              <w:widowControl w:val="0"/>
              <w:jc w:val="both"/>
              <w:rPr>
                <w:sz w:val="28"/>
                <w:szCs w:val="28"/>
              </w:rPr>
            </w:pPr>
            <w:r>
              <w:rPr>
                <w:sz w:val="28"/>
                <w:szCs w:val="28"/>
              </w:rPr>
              <w:t>2.</w:t>
            </w:r>
          </w:p>
        </w:tc>
        <w:tc>
          <w:tcPr>
            <w:tcW w:w="6663" w:type="dxa"/>
          </w:tcPr>
          <w:p w:rsidR="00C2638D" w:rsidRDefault="00D52CF7">
            <w:pPr>
              <w:widowControl w:val="0"/>
              <w:rPr>
                <w:sz w:val="28"/>
                <w:szCs w:val="28"/>
              </w:rPr>
            </w:pPr>
            <w:r>
              <w:rPr>
                <w:sz w:val="28"/>
                <w:szCs w:val="28"/>
              </w:rPr>
              <w:t>Осуществление хозяйственной деятельности на сельскохозяйственных угодьях – сенокошение</w:t>
            </w:r>
          </w:p>
        </w:tc>
        <w:tc>
          <w:tcPr>
            <w:tcW w:w="1984" w:type="dxa"/>
          </w:tcPr>
          <w:p w:rsidR="00C2638D" w:rsidRDefault="00D52CF7">
            <w:pPr>
              <w:widowControl w:val="0"/>
              <w:jc w:val="center"/>
              <w:rPr>
                <w:sz w:val="28"/>
                <w:szCs w:val="28"/>
              </w:rPr>
            </w:pPr>
            <w:r>
              <w:rPr>
                <w:sz w:val="28"/>
                <w:szCs w:val="28"/>
              </w:rPr>
              <w:t>0,006</w:t>
            </w:r>
          </w:p>
        </w:tc>
      </w:tr>
      <w:tr w:rsidR="00C2638D">
        <w:tc>
          <w:tcPr>
            <w:tcW w:w="850" w:type="dxa"/>
          </w:tcPr>
          <w:p w:rsidR="00C2638D" w:rsidRDefault="00D52CF7">
            <w:pPr>
              <w:widowControl w:val="0"/>
              <w:jc w:val="both"/>
              <w:rPr>
                <w:sz w:val="28"/>
                <w:szCs w:val="28"/>
              </w:rPr>
            </w:pPr>
            <w:r>
              <w:rPr>
                <w:sz w:val="28"/>
                <w:szCs w:val="28"/>
              </w:rPr>
              <w:lastRenderedPageBreak/>
              <w:t>3.</w:t>
            </w:r>
          </w:p>
        </w:tc>
        <w:tc>
          <w:tcPr>
            <w:tcW w:w="6663" w:type="dxa"/>
          </w:tcPr>
          <w:p w:rsidR="00C2638D" w:rsidRDefault="00D52CF7">
            <w:pPr>
              <w:widowControl w:val="0"/>
              <w:rPr>
                <w:sz w:val="28"/>
                <w:szCs w:val="28"/>
              </w:rPr>
            </w:pPr>
            <w:r>
              <w:rPr>
                <w:sz w:val="28"/>
                <w:szCs w:val="28"/>
              </w:rPr>
              <w:t>Осуществление хозяйственной деятельности на сельскохозяйственных угодьях – выпас сельскохозяйственных животных</w:t>
            </w:r>
          </w:p>
        </w:tc>
        <w:tc>
          <w:tcPr>
            <w:tcW w:w="1984" w:type="dxa"/>
          </w:tcPr>
          <w:p w:rsidR="00C2638D" w:rsidRDefault="00D52CF7">
            <w:pPr>
              <w:widowControl w:val="0"/>
              <w:jc w:val="center"/>
              <w:rPr>
                <w:sz w:val="28"/>
                <w:szCs w:val="28"/>
              </w:rPr>
            </w:pPr>
            <w:r>
              <w:rPr>
                <w:sz w:val="28"/>
                <w:szCs w:val="28"/>
              </w:rPr>
              <w:t>0,003</w:t>
            </w:r>
          </w:p>
        </w:tc>
      </w:tr>
      <w:tr w:rsidR="00C2638D">
        <w:tc>
          <w:tcPr>
            <w:tcW w:w="850" w:type="dxa"/>
          </w:tcPr>
          <w:p w:rsidR="00C2638D" w:rsidRDefault="00D52CF7">
            <w:pPr>
              <w:widowControl w:val="0"/>
              <w:jc w:val="both"/>
              <w:rPr>
                <w:sz w:val="28"/>
                <w:szCs w:val="28"/>
              </w:rPr>
            </w:pPr>
            <w:r>
              <w:rPr>
                <w:sz w:val="28"/>
                <w:szCs w:val="28"/>
              </w:rPr>
              <w:t>4.</w:t>
            </w:r>
          </w:p>
        </w:tc>
        <w:tc>
          <w:tcPr>
            <w:tcW w:w="6663" w:type="dxa"/>
          </w:tcPr>
          <w:p w:rsidR="00C2638D" w:rsidRDefault="00D52CF7">
            <w:pPr>
              <w:widowControl w:val="0"/>
              <w:rPr>
                <w:sz w:val="28"/>
                <w:szCs w:val="28"/>
              </w:rPr>
            </w:pPr>
            <w:r>
              <w:rPr>
                <w:sz w:val="28"/>
                <w:szCs w:val="28"/>
              </w:rPr>
              <w:t>Размещение зданий, сооружений, используемых для содержания и разведения сельскохозяйственных животных, производства, хранения, первичной и глубокой переработки сельскохозяйственной продукции</w:t>
            </w:r>
          </w:p>
        </w:tc>
        <w:tc>
          <w:tcPr>
            <w:tcW w:w="1984" w:type="dxa"/>
          </w:tcPr>
          <w:p w:rsidR="00C2638D" w:rsidRDefault="00D52CF7">
            <w:pPr>
              <w:widowControl w:val="0"/>
              <w:jc w:val="center"/>
              <w:rPr>
                <w:sz w:val="28"/>
                <w:szCs w:val="28"/>
              </w:rPr>
            </w:pPr>
            <w:r>
              <w:rPr>
                <w:sz w:val="28"/>
                <w:szCs w:val="28"/>
              </w:rPr>
              <w:t>0,04</w:t>
            </w:r>
          </w:p>
        </w:tc>
      </w:tr>
      <w:tr w:rsidR="00C2638D">
        <w:tc>
          <w:tcPr>
            <w:tcW w:w="850" w:type="dxa"/>
          </w:tcPr>
          <w:p w:rsidR="00C2638D" w:rsidRDefault="00D52CF7">
            <w:pPr>
              <w:widowControl w:val="0"/>
              <w:jc w:val="both"/>
              <w:rPr>
                <w:sz w:val="28"/>
                <w:szCs w:val="28"/>
              </w:rPr>
            </w:pPr>
            <w:r>
              <w:rPr>
                <w:sz w:val="28"/>
                <w:szCs w:val="28"/>
              </w:rPr>
              <w:t>5.</w:t>
            </w:r>
          </w:p>
        </w:tc>
        <w:tc>
          <w:tcPr>
            <w:tcW w:w="6663" w:type="dxa"/>
          </w:tcPr>
          <w:p w:rsidR="00C2638D" w:rsidRDefault="00D52CF7">
            <w:pPr>
              <w:widowControl w:val="0"/>
              <w:rPr>
                <w:sz w:val="28"/>
                <w:szCs w:val="28"/>
              </w:rPr>
            </w:pPr>
            <w:r>
              <w:rPr>
                <w:sz w:val="28"/>
                <w:szCs w:val="28"/>
              </w:rPr>
              <w:t>Прочие земельные участки в сегменте "Сельскохозяйственное использование"</w:t>
            </w:r>
          </w:p>
        </w:tc>
        <w:tc>
          <w:tcPr>
            <w:tcW w:w="1984" w:type="dxa"/>
          </w:tcPr>
          <w:p w:rsidR="00C2638D" w:rsidRDefault="00D52CF7">
            <w:pPr>
              <w:widowControl w:val="0"/>
              <w:jc w:val="center"/>
              <w:rPr>
                <w:sz w:val="28"/>
                <w:szCs w:val="28"/>
              </w:rPr>
            </w:pPr>
            <w:r>
              <w:rPr>
                <w:sz w:val="28"/>
                <w:szCs w:val="28"/>
              </w:rPr>
              <w:t>0,025</w:t>
            </w:r>
          </w:p>
        </w:tc>
      </w:tr>
    </w:tbl>
    <w:p w:rsidR="00C2638D" w:rsidRDefault="00C2638D">
      <w:pPr>
        <w:pStyle w:val="a4"/>
        <w:ind w:firstLine="709"/>
        <w:jc w:val="both"/>
        <w:rPr>
          <w:sz w:val="28"/>
          <w:szCs w:val="28"/>
        </w:rPr>
      </w:pPr>
    </w:p>
    <w:p w:rsidR="00C2638D" w:rsidRDefault="00C2638D">
      <w:pPr>
        <w:pStyle w:val="a4"/>
        <w:ind w:firstLine="709"/>
        <w:jc w:val="both"/>
        <w:rPr>
          <w:sz w:val="28"/>
          <w:szCs w:val="28"/>
        </w:rPr>
      </w:pPr>
    </w:p>
    <w:p w:rsidR="00C2638D" w:rsidRDefault="00C2638D">
      <w:pPr>
        <w:pStyle w:val="a4"/>
        <w:ind w:firstLine="709"/>
        <w:jc w:val="right"/>
        <w:rPr>
          <w:sz w:val="28"/>
          <w:szCs w:val="28"/>
        </w:rPr>
      </w:pPr>
    </w:p>
    <w:p w:rsidR="00C2638D" w:rsidRDefault="00D52CF7">
      <w:pPr>
        <w:pStyle w:val="a4"/>
        <w:ind w:firstLine="709"/>
        <w:jc w:val="right"/>
        <w:rPr>
          <w:sz w:val="28"/>
        </w:rPr>
      </w:pPr>
      <w:r>
        <w:rPr>
          <w:sz w:val="28"/>
          <w:szCs w:val="28"/>
        </w:rPr>
        <w:t>Таблица 2</w:t>
      </w:r>
    </w:p>
    <w:p w:rsidR="00C2638D" w:rsidRDefault="00D52CF7">
      <w:pPr>
        <w:jc w:val="center"/>
        <w:rPr>
          <w:sz w:val="28"/>
          <w:szCs w:val="28"/>
        </w:rPr>
      </w:pPr>
      <w:r>
        <w:rPr>
          <w:sz w:val="28"/>
          <w:szCs w:val="28"/>
        </w:rPr>
        <w:t xml:space="preserve">РАЗМЕР КОЭФФИЦИЕНТА К, УСТАНАВЛИВАЕМОГО В ЗАВИСИМОСТИ ОТ ВИДА РАЗРЕШЕННОГО ИСПОЛЬЗОВАНИЯ ЗЕМЕЛЬНОГО УЧАСТКА </w:t>
      </w:r>
    </w:p>
    <w:p w:rsidR="00C2638D" w:rsidRDefault="00D52CF7">
      <w:pPr>
        <w:pStyle w:val="a4"/>
        <w:jc w:val="center"/>
        <w:rPr>
          <w:sz w:val="28"/>
          <w:szCs w:val="28"/>
        </w:rPr>
      </w:pPr>
      <w:r>
        <w:rPr>
          <w:sz w:val="28"/>
          <w:szCs w:val="28"/>
        </w:rPr>
        <w:t>(категории земель кроме земель сельскохозяйственного назначения)</w:t>
      </w:r>
    </w:p>
    <w:p w:rsidR="00C2638D" w:rsidRDefault="00C2638D">
      <w:pPr>
        <w:pStyle w:val="a4"/>
        <w:jc w:val="center"/>
        <w:rPr>
          <w:sz w:val="28"/>
          <w:szCs w:val="28"/>
        </w:rPr>
      </w:pPr>
    </w:p>
    <w:tbl>
      <w:tblPr>
        <w:tblW w:w="9497"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850"/>
        <w:gridCol w:w="2978"/>
        <w:gridCol w:w="3969"/>
        <w:gridCol w:w="1700"/>
      </w:tblGrid>
      <w:tr w:rsidR="00C2638D">
        <w:tc>
          <w:tcPr>
            <w:tcW w:w="850" w:type="dxa"/>
          </w:tcPr>
          <w:p w:rsidR="00C2638D" w:rsidRDefault="00D52CF7">
            <w:pPr>
              <w:widowControl w:val="0"/>
              <w:jc w:val="center"/>
              <w:rPr>
                <w:sz w:val="24"/>
                <w:szCs w:val="24"/>
              </w:rPr>
            </w:pPr>
            <w:r>
              <w:rPr>
                <w:sz w:val="24"/>
                <w:szCs w:val="24"/>
              </w:rPr>
              <w:t>N п/п</w:t>
            </w:r>
          </w:p>
        </w:tc>
        <w:tc>
          <w:tcPr>
            <w:tcW w:w="2978" w:type="dxa"/>
          </w:tcPr>
          <w:p w:rsidR="00C2638D" w:rsidRDefault="00D52CF7">
            <w:pPr>
              <w:widowControl w:val="0"/>
              <w:jc w:val="center"/>
              <w:rPr>
                <w:sz w:val="24"/>
                <w:szCs w:val="24"/>
              </w:rPr>
            </w:pPr>
            <w:r>
              <w:rPr>
                <w:sz w:val="24"/>
                <w:szCs w:val="24"/>
              </w:rPr>
              <w:t>Наименования вида разрешенного использования</w:t>
            </w:r>
          </w:p>
        </w:tc>
        <w:tc>
          <w:tcPr>
            <w:tcW w:w="3969" w:type="dxa"/>
          </w:tcPr>
          <w:p w:rsidR="00C2638D" w:rsidRDefault="00D52CF7">
            <w:pPr>
              <w:widowControl w:val="0"/>
              <w:jc w:val="center"/>
              <w:rPr>
                <w:sz w:val="24"/>
                <w:szCs w:val="24"/>
              </w:rPr>
            </w:pPr>
            <w:r>
              <w:rPr>
                <w:sz w:val="24"/>
                <w:szCs w:val="24"/>
              </w:rPr>
              <w:t>Описание вида разрешенного использования земельного участка</w:t>
            </w:r>
          </w:p>
        </w:tc>
        <w:tc>
          <w:tcPr>
            <w:tcW w:w="1700" w:type="dxa"/>
          </w:tcPr>
          <w:p w:rsidR="00C2638D" w:rsidRDefault="00D52CF7">
            <w:pPr>
              <w:widowControl w:val="0"/>
              <w:jc w:val="center"/>
              <w:rPr>
                <w:sz w:val="24"/>
                <w:szCs w:val="24"/>
              </w:rPr>
            </w:pPr>
            <w:r>
              <w:rPr>
                <w:sz w:val="24"/>
                <w:szCs w:val="24"/>
              </w:rPr>
              <w:t xml:space="preserve">Коэффициент (К), </w:t>
            </w:r>
          </w:p>
        </w:tc>
      </w:tr>
      <w:tr w:rsidR="00C2638D">
        <w:trPr>
          <w:trHeight w:val="467"/>
        </w:trPr>
        <w:tc>
          <w:tcPr>
            <w:tcW w:w="850" w:type="dxa"/>
          </w:tcPr>
          <w:p w:rsidR="00C2638D" w:rsidRDefault="00D52CF7">
            <w:pPr>
              <w:widowControl w:val="0"/>
              <w:jc w:val="both"/>
              <w:rPr>
                <w:sz w:val="28"/>
                <w:szCs w:val="28"/>
              </w:rPr>
            </w:pPr>
            <w:r>
              <w:rPr>
                <w:sz w:val="28"/>
                <w:szCs w:val="28"/>
              </w:rPr>
              <w:t>1</w:t>
            </w:r>
          </w:p>
        </w:tc>
        <w:tc>
          <w:tcPr>
            <w:tcW w:w="2978" w:type="dxa"/>
          </w:tcPr>
          <w:p w:rsidR="00C2638D" w:rsidRDefault="00D52CF7">
            <w:pPr>
              <w:widowControl w:val="0"/>
              <w:rPr>
                <w:sz w:val="28"/>
                <w:szCs w:val="28"/>
              </w:rPr>
            </w:pPr>
            <w:r>
              <w:rPr>
                <w:b/>
                <w:color w:val="000000"/>
                <w:sz w:val="24"/>
              </w:rPr>
              <w:t>Сельскохозяйственное использование</w:t>
            </w:r>
          </w:p>
        </w:tc>
        <w:tc>
          <w:tcPr>
            <w:tcW w:w="3969" w:type="dxa"/>
          </w:tcPr>
          <w:p w:rsidR="00C2638D" w:rsidRDefault="00D52CF7">
            <w:pPr>
              <w:widowControl w:val="0"/>
              <w:rPr>
                <w:sz w:val="28"/>
                <w:szCs w:val="28"/>
              </w:rPr>
            </w:pPr>
            <w:r>
              <w:rPr>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r>
              <w:rPr>
                <w:color w:val="000000"/>
                <w:sz w:val="24"/>
              </w:rPr>
              <w:t>(код 1.15 классификатора)</w:t>
            </w:r>
          </w:p>
        </w:tc>
        <w:tc>
          <w:tcPr>
            <w:tcW w:w="1700" w:type="dxa"/>
          </w:tcPr>
          <w:p w:rsidR="00C2638D" w:rsidRDefault="00D52CF7">
            <w:pPr>
              <w:widowControl w:val="0"/>
              <w:jc w:val="center"/>
              <w:rPr>
                <w:sz w:val="28"/>
                <w:szCs w:val="28"/>
              </w:rPr>
            </w:pPr>
            <w:r>
              <w:rPr>
                <w:sz w:val="24"/>
                <w:szCs w:val="24"/>
              </w:rPr>
              <w:t>0,04</w:t>
            </w:r>
          </w:p>
        </w:tc>
      </w:tr>
      <w:tr w:rsidR="00C2638D">
        <w:tc>
          <w:tcPr>
            <w:tcW w:w="850" w:type="dxa"/>
          </w:tcPr>
          <w:p w:rsidR="00C2638D" w:rsidRDefault="00C2638D">
            <w:pPr>
              <w:widowControl w:val="0"/>
              <w:jc w:val="both"/>
              <w:rPr>
                <w:sz w:val="28"/>
                <w:szCs w:val="28"/>
              </w:rPr>
            </w:pPr>
          </w:p>
        </w:tc>
        <w:tc>
          <w:tcPr>
            <w:tcW w:w="2978" w:type="dxa"/>
          </w:tcPr>
          <w:p w:rsidR="00C2638D" w:rsidRDefault="00C2638D">
            <w:pPr>
              <w:widowControl w:val="0"/>
              <w:rPr>
                <w:sz w:val="24"/>
                <w:szCs w:val="24"/>
              </w:rPr>
            </w:pPr>
          </w:p>
        </w:tc>
        <w:tc>
          <w:tcPr>
            <w:tcW w:w="3969" w:type="dxa"/>
          </w:tcPr>
          <w:p w:rsidR="00C2638D" w:rsidRDefault="00D52CF7">
            <w:pPr>
              <w:widowControl w:val="0"/>
              <w:rPr>
                <w:sz w:val="24"/>
                <w:szCs w:val="24"/>
              </w:rPr>
            </w:pPr>
            <w:r>
              <w:rPr>
                <w:color w:val="000000"/>
                <w:sz w:val="24"/>
              </w:rPr>
              <w:t>Обеспечение сельскохозяйственного производства, размещение машинно-транспортных и ремонтных станций, ангаров и гаражей для сельскохозяйственной техники, водонапорных башен и иного технического оборудования, используемого для ведения сельского хозяйства (код 1.18 классификатора)</w:t>
            </w:r>
          </w:p>
        </w:tc>
        <w:tc>
          <w:tcPr>
            <w:tcW w:w="1700" w:type="dxa"/>
          </w:tcPr>
          <w:p w:rsidR="00C2638D" w:rsidRDefault="00D52CF7">
            <w:pPr>
              <w:widowControl w:val="0"/>
              <w:jc w:val="center"/>
              <w:rPr>
                <w:sz w:val="24"/>
                <w:szCs w:val="24"/>
              </w:rPr>
            </w:pPr>
            <w:r>
              <w:rPr>
                <w:sz w:val="24"/>
                <w:szCs w:val="24"/>
              </w:rPr>
              <w:t>0,025</w:t>
            </w:r>
          </w:p>
        </w:tc>
      </w:tr>
      <w:tr w:rsidR="00C2638D">
        <w:tc>
          <w:tcPr>
            <w:tcW w:w="850" w:type="dxa"/>
          </w:tcPr>
          <w:p w:rsidR="00C2638D" w:rsidRDefault="00C2638D">
            <w:pPr>
              <w:widowControl w:val="0"/>
              <w:jc w:val="both"/>
              <w:rPr>
                <w:sz w:val="28"/>
                <w:szCs w:val="28"/>
              </w:rPr>
            </w:pPr>
          </w:p>
        </w:tc>
        <w:tc>
          <w:tcPr>
            <w:tcW w:w="2978" w:type="dxa"/>
          </w:tcPr>
          <w:p w:rsidR="00C2638D" w:rsidRDefault="00C2638D">
            <w:pPr>
              <w:widowControl w:val="0"/>
              <w:rPr>
                <w:sz w:val="24"/>
                <w:szCs w:val="24"/>
              </w:rPr>
            </w:pPr>
          </w:p>
        </w:tc>
        <w:tc>
          <w:tcPr>
            <w:tcW w:w="3969" w:type="dxa"/>
          </w:tcPr>
          <w:p w:rsidR="00C2638D" w:rsidRDefault="00D52CF7">
            <w:pPr>
              <w:widowControl w:val="0"/>
              <w:rPr>
                <w:sz w:val="24"/>
                <w:szCs w:val="24"/>
              </w:rPr>
            </w:pPr>
            <w:r>
              <w:rPr>
                <w:color w:val="000000"/>
                <w:sz w:val="24"/>
              </w:rPr>
              <w:t>Скотоводство, размещение зданий, сооружений, используемых для содержания и разведения сельскохозяйственных животных (код 1.8 классификатора)</w:t>
            </w:r>
          </w:p>
        </w:tc>
        <w:tc>
          <w:tcPr>
            <w:tcW w:w="1700" w:type="dxa"/>
          </w:tcPr>
          <w:p w:rsidR="00C2638D" w:rsidRDefault="00D52CF7">
            <w:pPr>
              <w:widowControl w:val="0"/>
              <w:jc w:val="center"/>
              <w:rPr>
                <w:sz w:val="24"/>
                <w:szCs w:val="24"/>
              </w:rPr>
            </w:pPr>
            <w:r>
              <w:rPr>
                <w:sz w:val="24"/>
                <w:szCs w:val="24"/>
              </w:rPr>
              <w:t>0,04</w:t>
            </w:r>
          </w:p>
        </w:tc>
      </w:tr>
      <w:tr w:rsidR="00C2638D">
        <w:tc>
          <w:tcPr>
            <w:tcW w:w="850" w:type="dxa"/>
          </w:tcPr>
          <w:p w:rsidR="00C2638D" w:rsidRDefault="00C2638D">
            <w:pPr>
              <w:widowControl w:val="0"/>
              <w:jc w:val="both"/>
              <w:rPr>
                <w:sz w:val="28"/>
                <w:szCs w:val="28"/>
              </w:rPr>
            </w:pPr>
          </w:p>
        </w:tc>
        <w:tc>
          <w:tcPr>
            <w:tcW w:w="2978" w:type="dxa"/>
          </w:tcPr>
          <w:p w:rsidR="00C2638D" w:rsidRDefault="00C2638D">
            <w:pPr>
              <w:widowControl w:val="0"/>
              <w:rPr>
                <w:sz w:val="24"/>
                <w:szCs w:val="24"/>
              </w:rPr>
            </w:pPr>
          </w:p>
        </w:tc>
        <w:tc>
          <w:tcPr>
            <w:tcW w:w="3969" w:type="dxa"/>
          </w:tcPr>
          <w:p w:rsidR="00C2638D" w:rsidRDefault="00D52CF7">
            <w:pPr>
              <w:widowControl w:val="0"/>
              <w:rPr>
                <w:sz w:val="24"/>
                <w:szCs w:val="24"/>
              </w:rPr>
            </w:pPr>
            <w:r>
              <w:rPr>
                <w:color w:val="000000"/>
                <w:sz w:val="24"/>
              </w:rPr>
              <w:t>Сенокошение (код 1.19 классификатора)</w:t>
            </w:r>
          </w:p>
        </w:tc>
        <w:tc>
          <w:tcPr>
            <w:tcW w:w="1700" w:type="dxa"/>
          </w:tcPr>
          <w:p w:rsidR="00C2638D" w:rsidRDefault="00D52CF7">
            <w:pPr>
              <w:widowControl w:val="0"/>
              <w:jc w:val="center"/>
              <w:rPr>
                <w:sz w:val="24"/>
                <w:szCs w:val="24"/>
              </w:rPr>
            </w:pPr>
            <w:r>
              <w:rPr>
                <w:sz w:val="24"/>
                <w:szCs w:val="24"/>
              </w:rPr>
              <w:t>0,006</w:t>
            </w:r>
          </w:p>
        </w:tc>
      </w:tr>
      <w:tr w:rsidR="00C2638D">
        <w:tc>
          <w:tcPr>
            <w:tcW w:w="850" w:type="dxa"/>
          </w:tcPr>
          <w:p w:rsidR="00C2638D" w:rsidRDefault="00C2638D">
            <w:pPr>
              <w:widowControl w:val="0"/>
              <w:jc w:val="both"/>
              <w:rPr>
                <w:sz w:val="28"/>
                <w:szCs w:val="28"/>
              </w:rPr>
            </w:pPr>
          </w:p>
        </w:tc>
        <w:tc>
          <w:tcPr>
            <w:tcW w:w="2978" w:type="dxa"/>
          </w:tcPr>
          <w:p w:rsidR="00C2638D" w:rsidRDefault="00C2638D">
            <w:pPr>
              <w:widowControl w:val="0"/>
              <w:rPr>
                <w:sz w:val="24"/>
                <w:szCs w:val="24"/>
              </w:rPr>
            </w:pPr>
          </w:p>
        </w:tc>
        <w:tc>
          <w:tcPr>
            <w:tcW w:w="3969" w:type="dxa"/>
          </w:tcPr>
          <w:p w:rsidR="00C2638D" w:rsidRDefault="00D52CF7">
            <w:pPr>
              <w:widowControl w:val="0"/>
              <w:rPr>
                <w:sz w:val="24"/>
                <w:szCs w:val="24"/>
              </w:rPr>
            </w:pPr>
            <w:r>
              <w:rPr>
                <w:color w:val="000000"/>
                <w:sz w:val="24"/>
              </w:rPr>
              <w:t>Выпас сельскохозяйственных животных (код 1.20 классификатора)</w:t>
            </w:r>
          </w:p>
        </w:tc>
        <w:tc>
          <w:tcPr>
            <w:tcW w:w="1700" w:type="dxa"/>
          </w:tcPr>
          <w:p w:rsidR="00C2638D" w:rsidRDefault="00D52CF7">
            <w:pPr>
              <w:widowControl w:val="0"/>
              <w:jc w:val="center"/>
              <w:rPr>
                <w:sz w:val="24"/>
                <w:szCs w:val="24"/>
              </w:rPr>
            </w:pPr>
            <w:r>
              <w:rPr>
                <w:sz w:val="24"/>
                <w:szCs w:val="24"/>
              </w:rPr>
              <w:t>0,003</w:t>
            </w:r>
          </w:p>
        </w:tc>
      </w:tr>
      <w:tr w:rsidR="00C2638D">
        <w:tc>
          <w:tcPr>
            <w:tcW w:w="850" w:type="dxa"/>
          </w:tcPr>
          <w:p w:rsidR="00C2638D" w:rsidRDefault="00C2638D">
            <w:pPr>
              <w:widowControl w:val="0"/>
              <w:jc w:val="both"/>
              <w:rPr>
                <w:sz w:val="28"/>
                <w:szCs w:val="28"/>
              </w:rPr>
            </w:pPr>
          </w:p>
        </w:tc>
        <w:tc>
          <w:tcPr>
            <w:tcW w:w="2978" w:type="dxa"/>
          </w:tcPr>
          <w:p w:rsidR="00C2638D" w:rsidRDefault="00C2638D">
            <w:pPr>
              <w:widowControl w:val="0"/>
              <w:rPr>
                <w:sz w:val="24"/>
                <w:szCs w:val="24"/>
              </w:rPr>
            </w:pPr>
          </w:p>
        </w:tc>
        <w:tc>
          <w:tcPr>
            <w:tcW w:w="3969" w:type="dxa"/>
          </w:tcPr>
          <w:p w:rsidR="00C2638D" w:rsidRDefault="00D52CF7">
            <w:pPr>
              <w:widowControl w:val="0"/>
              <w:rPr>
                <w:color w:val="000000"/>
                <w:sz w:val="24"/>
              </w:rPr>
            </w:pPr>
            <w:r>
              <w:rPr>
                <w:color w:val="000000"/>
                <w:sz w:val="24"/>
              </w:rPr>
              <w:t>Иной вид сельскохозяйственного использования</w:t>
            </w:r>
          </w:p>
        </w:tc>
        <w:tc>
          <w:tcPr>
            <w:tcW w:w="1700" w:type="dxa"/>
          </w:tcPr>
          <w:p w:rsidR="00C2638D" w:rsidRDefault="00D52CF7">
            <w:pPr>
              <w:widowControl w:val="0"/>
              <w:jc w:val="center"/>
              <w:rPr>
                <w:sz w:val="24"/>
                <w:szCs w:val="24"/>
              </w:rPr>
            </w:pPr>
            <w:r>
              <w:rPr>
                <w:sz w:val="24"/>
                <w:szCs w:val="24"/>
              </w:rPr>
              <w:t>0,025</w:t>
            </w:r>
          </w:p>
        </w:tc>
      </w:tr>
      <w:tr w:rsidR="00C2638D">
        <w:tc>
          <w:tcPr>
            <w:tcW w:w="850" w:type="dxa"/>
          </w:tcPr>
          <w:p w:rsidR="00C2638D" w:rsidRDefault="00D52CF7">
            <w:pPr>
              <w:pBdr>
                <w:top w:val="none" w:sz="4" w:space="0" w:color="000000"/>
                <w:left w:val="none" w:sz="4" w:space="0" w:color="000000"/>
                <w:bottom w:val="none" w:sz="4" w:space="0" w:color="000000"/>
                <w:right w:val="none" w:sz="4" w:space="0" w:color="000000"/>
              </w:pBdr>
              <w:spacing w:before="240" w:after="240"/>
            </w:pPr>
            <w:r>
              <w:rPr>
                <w:b/>
                <w:color w:val="000000"/>
                <w:sz w:val="24"/>
              </w:rPr>
              <w:t>2</w:t>
            </w:r>
          </w:p>
        </w:tc>
        <w:tc>
          <w:tcPr>
            <w:tcW w:w="2978" w:type="dxa"/>
          </w:tcPr>
          <w:p w:rsidR="00C2638D" w:rsidRDefault="00D52CF7">
            <w:pPr>
              <w:pBdr>
                <w:top w:val="none" w:sz="4" w:space="0" w:color="000000"/>
                <w:left w:val="none" w:sz="4" w:space="0" w:color="000000"/>
                <w:bottom w:val="none" w:sz="4" w:space="0" w:color="000000"/>
                <w:right w:val="none" w:sz="4" w:space="0" w:color="000000"/>
              </w:pBdr>
              <w:spacing w:before="240" w:after="240"/>
            </w:pPr>
            <w:r>
              <w:rPr>
                <w:b/>
                <w:color w:val="000000"/>
                <w:sz w:val="24"/>
              </w:rPr>
              <w:t>Индивидуальное жилищное строительство</w:t>
            </w:r>
          </w:p>
        </w:tc>
        <w:tc>
          <w:tcPr>
            <w:tcW w:w="3969" w:type="dxa"/>
          </w:tcPr>
          <w:p w:rsidR="00C2638D" w:rsidRDefault="00D52CF7">
            <w:pPr>
              <w:widowControl w:val="0"/>
              <w:rPr>
                <w:color w:val="000000"/>
                <w:sz w:val="24"/>
              </w:rPr>
            </w:pPr>
            <w:r>
              <w:rPr>
                <w:color w:val="000000"/>
                <w:sz w:val="24"/>
              </w:rPr>
              <w:t>Размещение домов индивидуальной жилой застройки, включая малоэтажные многоквартирные жилые дома (код 2.1, 2.1.1 классификатора)</w:t>
            </w:r>
          </w:p>
        </w:tc>
        <w:tc>
          <w:tcPr>
            <w:tcW w:w="1700" w:type="dxa"/>
          </w:tcPr>
          <w:p w:rsidR="00C2638D" w:rsidRDefault="00D52CF7">
            <w:pPr>
              <w:widowControl w:val="0"/>
              <w:jc w:val="center"/>
              <w:rPr>
                <w:sz w:val="24"/>
                <w:szCs w:val="24"/>
              </w:rPr>
            </w:pPr>
            <w:r>
              <w:rPr>
                <w:sz w:val="24"/>
                <w:szCs w:val="24"/>
              </w:rPr>
              <w:t>0,03</w:t>
            </w:r>
          </w:p>
        </w:tc>
      </w:tr>
      <w:tr w:rsidR="00C2638D">
        <w:tc>
          <w:tcPr>
            <w:tcW w:w="850" w:type="dxa"/>
          </w:tcPr>
          <w:p w:rsidR="00C2638D" w:rsidRDefault="00D52CF7">
            <w:pPr>
              <w:pBdr>
                <w:top w:val="none" w:sz="4" w:space="0" w:color="000000"/>
                <w:left w:val="none" w:sz="4" w:space="0" w:color="000000"/>
                <w:bottom w:val="none" w:sz="4" w:space="0" w:color="000000"/>
                <w:right w:val="none" w:sz="4" w:space="0" w:color="000000"/>
              </w:pBdr>
              <w:spacing w:before="240" w:after="240"/>
            </w:pPr>
            <w:r>
              <w:rPr>
                <w:b/>
                <w:color w:val="000000"/>
                <w:sz w:val="24"/>
              </w:rPr>
              <w:t>3</w:t>
            </w:r>
          </w:p>
        </w:tc>
        <w:tc>
          <w:tcPr>
            <w:tcW w:w="2978" w:type="dxa"/>
          </w:tcPr>
          <w:p w:rsidR="00C2638D" w:rsidRDefault="00D52CF7">
            <w:pPr>
              <w:pBdr>
                <w:top w:val="none" w:sz="4" w:space="0" w:color="000000"/>
                <w:left w:val="none" w:sz="4" w:space="0" w:color="000000"/>
                <w:bottom w:val="none" w:sz="4" w:space="0" w:color="000000"/>
                <w:right w:val="none" w:sz="4" w:space="0" w:color="000000"/>
              </w:pBdr>
              <w:spacing w:before="240" w:after="240"/>
            </w:pPr>
            <w:r>
              <w:rPr>
                <w:b/>
                <w:color w:val="000000"/>
                <w:sz w:val="24"/>
              </w:rPr>
              <w:t>Ведение личного подсобного хозяйства (приусадебный земельный участок)</w:t>
            </w:r>
          </w:p>
        </w:tc>
        <w:tc>
          <w:tcPr>
            <w:tcW w:w="3969" w:type="dxa"/>
          </w:tcPr>
          <w:p w:rsidR="00C2638D" w:rsidRDefault="00D52CF7">
            <w:pPr>
              <w:widowControl w:val="0"/>
              <w:rPr>
                <w:color w:val="000000"/>
                <w:sz w:val="24"/>
              </w:rPr>
            </w:pPr>
            <w:r>
              <w:rPr>
                <w:color w:val="000000"/>
                <w:sz w:val="24"/>
              </w:rPr>
              <w:t>Размещение жилого дома;</w:t>
            </w:r>
          </w:p>
          <w:p w:rsidR="00C2638D" w:rsidRDefault="00D52CF7">
            <w:pPr>
              <w:widowControl w:val="0"/>
              <w:rPr>
                <w:color w:val="000000"/>
                <w:sz w:val="24"/>
              </w:rPr>
            </w:pPr>
            <w:r>
              <w:rPr>
                <w:color w:val="000000"/>
                <w:sz w:val="24"/>
              </w:rPr>
              <w:t>Производство сельскохозяйственной продукции;</w:t>
            </w:r>
          </w:p>
          <w:p w:rsidR="00C2638D" w:rsidRDefault="00D52CF7">
            <w:pPr>
              <w:widowControl w:val="0"/>
              <w:rPr>
                <w:color w:val="000000"/>
                <w:sz w:val="24"/>
              </w:rPr>
            </w:pPr>
            <w:r>
              <w:rPr>
                <w:color w:val="000000"/>
                <w:sz w:val="24"/>
              </w:rPr>
              <w:t xml:space="preserve"> Размещение гаража и иных вспомогательных сооружений;</w:t>
            </w:r>
          </w:p>
          <w:p w:rsidR="00C2638D" w:rsidRDefault="00D52CF7">
            <w:pPr>
              <w:widowControl w:val="0"/>
              <w:rPr>
                <w:color w:val="000000"/>
                <w:sz w:val="24"/>
              </w:rPr>
            </w:pPr>
            <w:r>
              <w:rPr>
                <w:color w:val="000000"/>
                <w:sz w:val="24"/>
              </w:rPr>
              <w:t xml:space="preserve">Содержание сельскохозяйственных животных </w:t>
            </w:r>
          </w:p>
          <w:p w:rsidR="00C2638D" w:rsidRDefault="00D52CF7">
            <w:pPr>
              <w:widowControl w:val="0"/>
              <w:rPr>
                <w:color w:val="000000"/>
                <w:sz w:val="24"/>
              </w:rPr>
            </w:pPr>
            <w:r>
              <w:rPr>
                <w:color w:val="000000"/>
                <w:sz w:val="24"/>
              </w:rPr>
              <w:t>Ведение гражданами животноводства (код 2.2 классификатора)</w:t>
            </w:r>
          </w:p>
        </w:tc>
        <w:tc>
          <w:tcPr>
            <w:tcW w:w="1700" w:type="dxa"/>
          </w:tcPr>
          <w:p w:rsidR="00C2638D" w:rsidRDefault="00D52CF7">
            <w:pPr>
              <w:widowControl w:val="0"/>
              <w:jc w:val="center"/>
              <w:rPr>
                <w:sz w:val="24"/>
                <w:szCs w:val="24"/>
              </w:rPr>
            </w:pPr>
            <w:r>
              <w:rPr>
                <w:sz w:val="24"/>
                <w:szCs w:val="24"/>
              </w:rPr>
              <w:t>0,015</w:t>
            </w:r>
          </w:p>
          <w:p w:rsidR="00C2638D" w:rsidRDefault="00C2638D">
            <w:pPr>
              <w:rPr>
                <w:sz w:val="24"/>
                <w:szCs w:val="24"/>
              </w:rPr>
            </w:pPr>
          </w:p>
          <w:p w:rsidR="00C2638D" w:rsidRDefault="00C2638D">
            <w:pPr>
              <w:rPr>
                <w:sz w:val="24"/>
                <w:szCs w:val="24"/>
              </w:rPr>
            </w:pPr>
          </w:p>
          <w:p w:rsidR="00C2638D" w:rsidRDefault="00C2638D">
            <w:pPr>
              <w:rPr>
                <w:sz w:val="24"/>
                <w:szCs w:val="24"/>
              </w:rPr>
            </w:pPr>
          </w:p>
          <w:p w:rsidR="00C2638D" w:rsidRDefault="00C2638D">
            <w:pPr>
              <w:rPr>
                <w:sz w:val="24"/>
                <w:szCs w:val="24"/>
              </w:rPr>
            </w:pPr>
          </w:p>
          <w:p w:rsidR="00C2638D" w:rsidRDefault="00C2638D">
            <w:pPr>
              <w:rPr>
                <w:sz w:val="24"/>
                <w:szCs w:val="24"/>
              </w:rPr>
            </w:pPr>
          </w:p>
          <w:p w:rsidR="00C2638D" w:rsidRDefault="00C2638D">
            <w:pPr>
              <w:rPr>
                <w:sz w:val="24"/>
                <w:szCs w:val="24"/>
              </w:rPr>
            </w:pPr>
          </w:p>
          <w:p w:rsidR="00C2638D" w:rsidRDefault="00C2638D">
            <w:pPr>
              <w:rPr>
                <w:sz w:val="24"/>
                <w:szCs w:val="24"/>
              </w:rPr>
            </w:pPr>
          </w:p>
          <w:p w:rsidR="00C2638D" w:rsidRDefault="00D52CF7">
            <w:pPr>
              <w:jc w:val="center"/>
              <w:rPr>
                <w:sz w:val="24"/>
                <w:szCs w:val="24"/>
              </w:rPr>
            </w:pPr>
            <w:r>
              <w:rPr>
                <w:sz w:val="24"/>
                <w:szCs w:val="24"/>
              </w:rPr>
              <w:t>0,025</w:t>
            </w:r>
          </w:p>
        </w:tc>
      </w:tr>
      <w:tr w:rsidR="00C2638D">
        <w:tc>
          <w:tcPr>
            <w:tcW w:w="850" w:type="dxa"/>
          </w:tcPr>
          <w:p w:rsidR="00C2638D" w:rsidRDefault="00D52CF7">
            <w:pPr>
              <w:widowControl w:val="0"/>
              <w:jc w:val="both"/>
              <w:rPr>
                <w:b/>
                <w:sz w:val="28"/>
                <w:szCs w:val="28"/>
              </w:rPr>
            </w:pPr>
            <w:r>
              <w:rPr>
                <w:b/>
                <w:sz w:val="28"/>
                <w:szCs w:val="28"/>
              </w:rPr>
              <w:t>4</w:t>
            </w:r>
          </w:p>
        </w:tc>
        <w:tc>
          <w:tcPr>
            <w:tcW w:w="2978" w:type="dxa"/>
          </w:tcPr>
          <w:p w:rsidR="00C2638D" w:rsidRDefault="00D52CF7">
            <w:pPr>
              <w:widowControl w:val="0"/>
              <w:rPr>
                <w:sz w:val="24"/>
                <w:szCs w:val="24"/>
              </w:rPr>
            </w:pPr>
            <w:r>
              <w:rPr>
                <w:b/>
                <w:color w:val="000000"/>
                <w:sz w:val="24"/>
              </w:rPr>
              <w:t xml:space="preserve">Размещение гаражей и автостоянок </w:t>
            </w:r>
          </w:p>
        </w:tc>
        <w:tc>
          <w:tcPr>
            <w:tcW w:w="3969" w:type="dxa"/>
          </w:tcPr>
          <w:p w:rsidR="00C2638D" w:rsidRDefault="00D52CF7">
            <w:pPr>
              <w:widowControl w:val="0"/>
              <w:rPr>
                <w:color w:val="000000"/>
                <w:sz w:val="24"/>
              </w:rPr>
            </w:pPr>
            <w:r>
              <w:rPr>
                <w:color w:val="000000"/>
                <w:sz w:val="24"/>
              </w:rPr>
              <w:t>Размещение гаражей для хранения индивидуального транспорта, хранение личного автотранспорта граждан (код 2.7.1 классификатора);</w:t>
            </w:r>
          </w:p>
          <w:p w:rsidR="00C2638D" w:rsidRDefault="00C2638D">
            <w:pPr>
              <w:widowControl w:val="0"/>
              <w:rPr>
                <w:color w:val="000000"/>
                <w:sz w:val="24"/>
              </w:rPr>
            </w:pPr>
          </w:p>
          <w:p w:rsidR="00C2638D" w:rsidRDefault="00D52CF7">
            <w:pPr>
              <w:widowControl w:val="0"/>
              <w:rPr>
                <w:color w:val="000000"/>
                <w:sz w:val="24"/>
              </w:rPr>
            </w:pPr>
            <w:r>
              <w:rPr>
                <w:color w:val="000000"/>
                <w:sz w:val="24"/>
              </w:rPr>
              <w:t>Размещение гаражей для собственных нужд,  связанных с осуществлением предпринимательской деятельности ( код 2.7.2 классификатора)</w:t>
            </w:r>
          </w:p>
        </w:tc>
        <w:tc>
          <w:tcPr>
            <w:tcW w:w="1700" w:type="dxa"/>
          </w:tcPr>
          <w:p w:rsidR="00C2638D" w:rsidRDefault="00D52CF7">
            <w:pPr>
              <w:widowControl w:val="0"/>
              <w:jc w:val="center"/>
              <w:rPr>
                <w:sz w:val="24"/>
                <w:szCs w:val="24"/>
              </w:rPr>
            </w:pPr>
            <w:r>
              <w:rPr>
                <w:sz w:val="24"/>
                <w:szCs w:val="24"/>
              </w:rPr>
              <w:t>0,02</w:t>
            </w:r>
          </w:p>
          <w:p w:rsidR="00C2638D" w:rsidRDefault="00C2638D">
            <w:pPr>
              <w:rPr>
                <w:sz w:val="24"/>
                <w:szCs w:val="24"/>
              </w:rPr>
            </w:pPr>
          </w:p>
          <w:p w:rsidR="00C2638D" w:rsidRDefault="00C2638D">
            <w:pPr>
              <w:rPr>
                <w:sz w:val="24"/>
                <w:szCs w:val="24"/>
              </w:rPr>
            </w:pPr>
          </w:p>
          <w:p w:rsidR="00C2638D" w:rsidRDefault="00C2638D">
            <w:pPr>
              <w:rPr>
                <w:sz w:val="24"/>
                <w:szCs w:val="24"/>
              </w:rPr>
            </w:pPr>
          </w:p>
          <w:p w:rsidR="00C2638D" w:rsidRDefault="00C2638D">
            <w:pPr>
              <w:rPr>
                <w:sz w:val="24"/>
                <w:szCs w:val="24"/>
              </w:rPr>
            </w:pPr>
          </w:p>
          <w:p w:rsidR="00C2638D" w:rsidRDefault="00C2638D">
            <w:pPr>
              <w:rPr>
                <w:sz w:val="24"/>
                <w:szCs w:val="24"/>
              </w:rPr>
            </w:pPr>
          </w:p>
          <w:p w:rsidR="00C2638D" w:rsidRDefault="00C2638D">
            <w:pPr>
              <w:rPr>
                <w:sz w:val="24"/>
                <w:szCs w:val="24"/>
              </w:rPr>
            </w:pPr>
          </w:p>
          <w:p w:rsidR="00C2638D" w:rsidRDefault="00C2638D">
            <w:pPr>
              <w:rPr>
                <w:sz w:val="24"/>
                <w:szCs w:val="24"/>
              </w:rPr>
            </w:pPr>
          </w:p>
          <w:p w:rsidR="00C2638D" w:rsidRDefault="00D52CF7">
            <w:pPr>
              <w:jc w:val="center"/>
              <w:rPr>
                <w:sz w:val="24"/>
                <w:szCs w:val="24"/>
              </w:rPr>
            </w:pPr>
            <w:r>
              <w:rPr>
                <w:sz w:val="24"/>
                <w:szCs w:val="24"/>
              </w:rPr>
              <w:t>0,02</w:t>
            </w:r>
          </w:p>
        </w:tc>
      </w:tr>
      <w:tr w:rsidR="00C2638D">
        <w:tc>
          <w:tcPr>
            <w:tcW w:w="850" w:type="dxa"/>
          </w:tcPr>
          <w:p w:rsidR="00C2638D" w:rsidRDefault="00D52CF7">
            <w:pPr>
              <w:pBdr>
                <w:top w:val="none" w:sz="4" w:space="0" w:color="000000"/>
                <w:left w:val="none" w:sz="4" w:space="0" w:color="000000"/>
                <w:bottom w:val="none" w:sz="4" w:space="0" w:color="000000"/>
                <w:right w:val="none" w:sz="4" w:space="0" w:color="000000"/>
              </w:pBdr>
              <w:spacing w:before="240" w:after="240"/>
            </w:pPr>
            <w:r>
              <w:rPr>
                <w:b/>
                <w:color w:val="000000"/>
                <w:sz w:val="24"/>
              </w:rPr>
              <w:t>5</w:t>
            </w:r>
          </w:p>
        </w:tc>
        <w:tc>
          <w:tcPr>
            <w:tcW w:w="2978" w:type="dxa"/>
          </w:tcPr>
          <w:p w:rsidR="00C2638D" w:rsidRDefault="00D52CF7">
            <w:pPr>
              <w:pBdr>
                <w:top w:val="none" w:sz="4" w:space="0" w:color="000000"/>
                <w:left w:val="none" w:sz="4" w:space="0" w:color="000000"/>
                <w:bottom w:val="none" w:sz="4" w:space="0" w:color="000000"/>
                <w:right w:val="none" w:sz="4" w:space="0" w:color="000000"/>
              </w:pBdr>
              <w:spacing w:before="240" w:after="240"/>
            </w:pPr>
            <w:r>
              <w:rPr>
                <w:b/>
                <w:color w:val="000000"/>
                <w:sz w:val="24"/>
              </w:rPr>
              <w:t xml:space="preserve">Коммунальное обслуживание </w:t>
            </w:r>
          </w:p>
        </w:tc>
        <w:tc>
          <w:tcPr>
            <w:tcW w:w="3969" w:type="dxa"/>
          </w:tcPr>
          <w:p w:rsidR="00C2638D" w:rsidRDefault="00D52CF7">
            <w:pPr>
              <w:widowControl w:val="0"/>
              <w:rPr>
                <w:color w:val="000000"/>
                <w:sz w:val="24"/>
              </w:rPr>
            </w:pPr>
            <w:r>
              <w:rPr>
                <w:color w:val="000000"/>
                <w:sz w:val="24"/>
              </w:rPr>
              <w:t>Размещение объектов коммунального хозяйств (код 3.1, 3.1.1, 3.1.2 классификатора)</w:t>
            </w:r>
          </w:p>
        </w:tc>
        <w:tc>
          <w:tcPr>
            <w:tcW w:w="1700" w:type="dxa"/>
          </w:tcPr>
          <w:p w:rsidR="00C2638D" w:rsidRDefault="00D52CF7">
            <w:pPr>
              <w:widowControl w:val="0"/>
              <w:jc w:val="center"/>
              <w:rPr>
                <w:sz w:val="24"/>
                <w:szCs w:val="24"/>
              </w:rPr>
            </w:pPr>
            <w:r>
              <w:rPr>
                <w:sz w:val="24"/>
                <w:szCs w:val="24"/>
              </w:rPr>
              <w:t>0,015</w:t>
            </w:r>
          </w:p>
        </w:tc>
      </w:tr>
      <w:tr w:rsidR="00C2638D">
        <w:tc>
          <w:tcPr>
            <w:tcW w:w="850" w:type="dxa"/>
          </w:tcPr>
          <w:p w:rsidR="00C2638D" w:rsidRDefault="00D52CF7">
            <w:pPr>
              <w:pBdr>
                <w:top w:val="none" w:sz="4" w:space="0" w:color="000000"/>
                <w:left w:val="none" w:sz="4" w:space="0" w:color="000000"/>
                <w:bottom w:val="none" w:sz="4" w:space="0" w:color="000000"/>
                <w:right w:val="none" w:sz="4" w:space="0" w:color="000000"/>
              </w:pBdr>
              <w:spacing w:before="240" w:after="240"/>
            </w:pPr>
            <w:r>
              <w:rPr>
                <w:b/>
                <w:color w:val="000000"/>
                <w:sz w:val="24"/>
              </w:rPr>
              <w:t>6</w:t>
            </w:r>
          </w:p>
        </w:tc>
        <w:tc>
          <w:tcPr>
            <w:tcW w:w="2978" w:type="dxa"/>
          </w:tcPr>
          <w:p w:rsidR="00C2638D" w:rsidRDefault="00D52CF7">
            <w:pPr>
              <w:pBdr>
                <w:top w:val="none" w:sz="4" w:space="0" w:color="000000"/>
                <w:left w:val="none" w:sz="4" w:space="0" w:color="000000"/>
                <w:bottom w:val="none" w:sz="4" w:space="0" w:color="000000"/>
                <w:right w:val="none" w:sz="4" w:space="0" w:color="000000"/>
              </w:pBdr>
              <w:spacing w:before="240" w:after="240"/>
            </w:pPr>
            <w:r>
              <w:rPr>
                <w:b/>
                <w:color w:val="000000"/>
                <w:sz w:val="24"/>
              </w:rPr>
              <w:t xml:space="preserve">Социальное обслуживание </w:t>
            </w:r>
          </w:p>
        </w:tc>
        <w:tc>
          <w:tcPr>
            <w:tcW w:w="3969" w:type="dxa"/>
          </w:tcPr>
          <w:p w:rsidR="00C2638D" w:rsidRDefault="00D52CF7">
            <w:pPr>
              <w:widowControl w:val="0"/>
              <w:rPr>
                <w:color w:val="000000"/>
                <w:sz w:val="24"/>
              </w:rPr>
            </w:pPr>
            <w:r>
              <w:rPr>
                <w:color w:val="000000"/>
                <w:sz w:val="24"/>
              </w:rPr>
              <w:t>Размещение зданий, предназначенных для приема граждан и юридических лиц в связи с предоставлением им коммунальных услуг (код 3.2-3.2.4 классификатора)</w:t>
            </w:r>
          </w:p>
        </w:tc>
        <w:tc>
          <w:tcPr>
            <w:tcW w:w="1700" w:type="dxa"/>
          </w:tcPr>
          <w:p w:rsidR="00C2638D" w:rsidRDefault="00D52CF7">
            <w:pPr>
              <w:widowControl w:val="0"/>
              <w:jc w:val="center"/>
              <w:rPr>
                <w:sz w:val="24"/>
                <w:szCs w:val="24"/>
              </w:rPr>
            </w:pPr>
            <w:r>
              <w:rPr>
                <w:sz w:val="24"/>
                <w:szCs w:val="24"/>
              </w:rPr>
              <w:t>0,015</w:t>
            </w:r>
          </w:p>
        </w:tc>
      </w:tr>
      <w:tr w:rsidR="00C2638D">
        <w:tc>
          <w:tcPr>
            <w:tcW w:w="850" w:type="dxa"/>
          </w:tcPr>
          <w:p w:rsidR="00C2638D" w:rsidRDefault="00D52CF7">
            <w:pPr>
              <w:pBdr>
                <w:top w:val="none" w:sz="4" w:space="0" w:color="000000"/>
                <w:left w:val="none" w:sz="4" w:space="0" w:color="000000"/>
                <w:bottom w:val="none" w:sz="4" w:space="0" w:color="000000"/>
                <w:right w:val="none" w:sz="4" w:space="0" w:color="000000"/>
              </w:pBdr>
              <w:spacing w:before="240" w:after="240"/>
            </w:pPr>
            <w:r>
              <w:rPr>
                <w:b/>
                <w:color w:val="000000"/>
                <w:sz w:val="24"/>
              </w:rPr>
              <w:t>7</w:t>
            </w:r>
          </w:p>
        </w:tc>
        <w:tc>
          <w:tcPr>
            <w:tcW w:w="2978" w:type="dxa"/>
          </w:tcPr>
          <w:p w:rsidR="00C2638D" w:rsidRDefault="00D52CF7">
            <w:pPr>
              <w:pBdr>
                <w:top w:val="none" w:sz="4" w:space="0" w:color="000000"/>
                <w:left w:val="none" w:sz="4" w:space="0" w:color="000000"/>
                <w:bottom w:val="none" w:sz="4" w:space="0" w:color="000000"/>
                <w:right w:val="none" w:sz="4" w:space="0" w:color="000000"/>
              </w:pBdr>
              <w:spacing w:before="240" w:after="240"/>
            </w:pPr>
            <w:r>
              <w:rPr>
                <w:b/>
                <w:color w:val="000000"/>
                <w:sz w:val="24"/>
              </w:rPr>
              <w:t xml:space="preserve">Бытовое обслуживание </w:t>
            </w:r>
          </w:p>
        </w:tc>
        <w:tc>
          <w:tcPr>
            <w:tcW w:w="3969" w:type="dxa"/>
          </w:tcPr>
          <w:p w:rsidR="00C2638D" w:rsidRDefault="00D52CF7">
            <w:pPr>
              <w:widowControl w:val="0"/>
              <w:rPr>
                <w:color w:val="000000"/>
                <w:sz w:val="24"/>
              </w:rPr>
            </w:pPr>
            <w:r>
              <w:rPr>
                <w:color w:val="000000"/>
                <w:sz w:val="24"/>
              </w:rPr>
              <w:t>Размещение зданий, объектов капитального строительства, предназначенных для оказания населению или организациям бытовых услуг (код 3.3 классификатора)</w:t>
            </w:r>
          </w:p>
        </w:tc>
        <w:tc>
          <w:tcPr>
            <w:tcW w:w="1700" w:type="dxa"/>
          </w:tcPr>
          <w:p w:rsidR="00C2638D" w:rsidRDefault="00D52CF7">
            <w:pPr>
              <w:widowControl w:val="0"/>
              <w:jc w:val="center"/>
              <w:rPr>
                <w:sz w:val="24"/>
                <w:szCs w:val="24"/>
              </w:rPr>
            </w:pPr>
            <w:r>
              <w:rPr>
                <w:sz w:val="24"/>
                <w:szCs w:val="24"/>
              </w:rPr>
              <w:t>0,015</w:t>
            </w:r>
          </w:p>
        </w:tc>
      </w:tr>
      <w:tr w:rsidR="00C2638D">
        <w:tc>
          <w:tcPr>
            <w:tcW w:w="850" w:type="dxa"/>
          </w:tcPr>
          <w:p w:rsidR="00C2638D" w:rsidRDefault="00D52CF7">
            <w:pPr>
              <w:pBdr>
                <w:top w:val="none" w:sz="4" w:space="0" w:color="000000"/>
                <w:left w:val="none" w:sz="4" w:space="0" w:color="000000"/>
                <w:bottom w:val="none" w:sz="4" w:space="0" w:color="000000"/>
                <w:right w:val="none" w:sz="4" w:space="0" w:color="000000"/>
              </w:pBdr>
              <w:spacing w:before="240" w:after="240"/>
            </w:pPr>
            <w:r>
              <w:rPr>
                <w:b/>
                <w:color w:val="000000"/>
                <w:sz w:val="24"/>
              </w:rPr>
              <w:t>8</w:t>
            </w:r>
          </w:p>
        </w:tc>
        <w:tc>
          <w:tcPr>
            <w:tcW w:w="2978" w:type="dxa"/>
          </w:tcPr>
          <w:p w:rsidR="00C2638D" w:rsidRDefault="00D52CF7">
            <w:pPr>
              <w:pBdr>
                <w:top w:val="none" w:sz="4" w:space="0" w:color="000000"/>
                <w:left w:val="none" w:sz="4" w:space="0" w:color="000000"/>
                <w:bottom w:val="none" w:sz="4" w:space="0" w:color="000000"/>
                <w:right w:val="none" w:sz="4" w:space="0" w:color="000000"/>
              </w:pBdr>
              <w:spacing w:before="240" w:after="240"/>
            </w:pPr>
            <w:r>
              <w:rPr>
                <w:b/>
                <w:color w:val="000000"/>
                <w:sz w:val="24"/>
              </w:rPr>
              <w:t xml:space="preserve">Здравоохранение </w:t>
            </w:r>
          </w:p>
        </w:tc>
        <w:tc>
          <w:tcPr>
            <w:tcW w:w="3969" w:type="dxa"/>
          </w:tcPr>
          <w:p w:rsidR="00C2638D" w:rsidRDefault="00D52CF7">
            <w:pPr>
              <w:widowControl w:val="0"/>
              <w:rPr>
                <w:color w:val="000000"/>
                <w:sz w:val="24"/>
              </w:rPr>
            </w:pPr>
            <w:r>
              <w:rPr>
                <w:color w:val="000000"/>
                <w:sz w:val="24"/>
              </w:rPr>
              <w:t xml:space="preserve">Размещение объектов капитального строительства для оказания гражданам медицинской помощи </w:t>
            </w:r>
            <w:r>
              <w:rPr>
                <w:color w:val="000000"/>
                <w:sz w:val="24"/>
              </w:rPr>
              <w:lastRenderedPageBreak/>
              <w:t>(код 3.4-3.4.2 классификатора)</w:t>
            </w:r>
          </w:p>
        </w:tc>
        <w:tc>
          <w:tcPr>
            <w:tcW w:w="1700" w:type="dxa"/>
          </w:tcPr>
          <w:p w:rsidR="00C2638D" w:rsidRDefault="00D52CF7">
            <w:pPr>
              <w:widowControl w:val="0"/>
              <w:jc w:val="center"/>
              <w:rPr>
                <w:sz w:val="24"/>
                <w:szCs w:val="24"/>
              </w:rPr>
            </w:pPr>
            <w:r>
              <w:rPr>
                <w:sz w:val="24"/>
                <w:szCs w:val="24"/>
              </w:rPr>
              <w:lastRenderedPageBreak/>
              <w:t>0,03</w:t>
            </w:r>
          </w:p>
        </w:tc>
      </w:tr>
      <w:tr w:rsidR="00C2638D">
        <w:tc>
          <w:tcPr>
            <w:tcW w:w="850" w:type="dxa"/>
          </w:tcPr>
          <w:p w:rsidR="00C2638D" w:rsidRDefault="00D52CF7">
            <w:pPr>
              <w:pBdr>
                <w:top w:val="none" w:sz="4" w:space="0" w:color="000000"/>
                <w:left w:val="none" w:sz="4" w:space="0" w:color="000000"/>
                <w:bottom w:val="none" w:sz="4" w:space="0" w:color="000000"/>
                <w:right w:val="none" w:sz="4" w:space="0" w:color="000000"/>
              </w:pBdr>
              <w:spacing w:before="240" w:after="240"/>
            </w:pPr>
            <w:r>
              <w:rPr>
                <w:b/>
                <w:color w:val="000000"/>
                <w:sz w:val="24"/>
              </w:rPr>
              <w:lastRenderedPageBreak/>
              <w:t>9</w:t>
            </w:r>
          </w:p>
        </w:tc>
        <w:tc>
          <w:tcPr>
            <w:tcW w:w="2978" w:type="dxa"/>
          </w:tcPr>
          <w:p w:rsidR="00C2638D" w:rsidRDefault="00D52CF7">
            <w:pPr>
              <w:pBdr>
                <w:top w:val="none" w:sz="4" w:space="0" w:color="000000"/>
                <w:left w:val="none" w:sz="4" w:space="0" w:color="000000"/>
                <w:bottom w:val="none" w:sz="4" w:space="0" w:color="000000"/>
                <w:right w:val="none" w:sz="4" w:space="0" w:color="000000"/>
              </w:pBdr>
              <w:spacing w:before="240" w:after="240"/>
            </w:pPr>
            <w:r>
              <w:rPr>
                <w:b/>
                <w:color w:val="000000"/>
                <w:sz w:val="24"/>
              </w:rPr>
              <w:t>Образование и просвещение</w:t>
            </w:r>
          </w:p>
        </w:tc>
        <w:tc>
          <w:tcPr>
            <w:tcW w:w="3969" w:type="dxa"/>
          </w:tcPr>
          <w:p w:rsidR="00C2638D" w:rsidRDefault="00D52CF7">
            <w:pPr>
              <w:widowControl w:val="0"/>
              <w:rPr>
                <w:color w:val="000000"/>
                <w:sz w:val="24"/>
              </w:rPr>
            </w:pPr>
            <w:r>
              <w:rPr>
                <w:color w:val="000000"/>
                <w:sz w:val="24"/>
              </w:rPr>
              <w:t>Размещение объектов капитального строительства, предназначенного для воспитания, образования и просвещения (код 3.5-3.5.2 классификатора)</w:t>
            </w:r>
          </w:p>
        </w:tc>
        <w:tc>
          <w:tcPr>
            <w:tcW w:w="1700" w:type="dxa"/>
          </w:tcPr>
          <w:p w:rsidR="00C2638D" w:rsidRDefault="00D52CF7">
            <w:pPr>
              <w:widowControl w:val="0"/>
              <w:jc w:val="center"/>
              <w:rPr>
                <w:sz w:val="24"/>
                <w:szCs w:val="24"/>
              </w:rPr>
            </w:pPr>
            <w:r>
              <w:rPr>
                <w:sz w:val="24"/>
                <w:szCs w:val="24"/>
              </w:rPr>
              <w:t>0,015</w:t>
            </w:r>
          </w:p>
        </w:tc>
      </w:tr>
      <w:tr w:rsidR="00C2638D">
        <w:tc>
          <w:tcPr>
            <w:tcW w:w="850" w:type="dxa"/>
          </w:tcPr>
          <w:p w:rsidR="00C2638D" w:rsidRDefault="00D52CF7">
            <w:pPr>
              <w:pBdr>
                <w:top w:val="none" w:sz="4" w:space="0" w:color="000000"/>
                <w:left w:val="none" w:sz="4" w:space="0" w:color="000000"/>
                <w:bottom w:val="none" w:sz="4" w:space="0" w:color="000000"/>
                <w:right w:val="none" w:sz="4" w:space="0" w:color="000000"/>
              </w:pBdr>
              <w:spacing w:before="240" w:after="240"/>
            </w:pPr>
            <w:r>
              <w:rPr>
                <w:b/>
                <w:color w:val="000000"/>
                <w:sz w:val="24"/>
              </w:rPr>
              <w:t>10</w:t>
            </w:r>
          </w:p>
        </w:tc>
        <w:tc>
          <w:tcPr>
            <w:tcW w:w="2978" w:type="dxa"/>
          </w:tcPr>
          <w:p w:rsidR="00C2638D" w:rsidRDefault="00D52CF7">
            <w:pPr>
              <w:pBdr>
                <w:top w:val="none" w:sz="4" w:space="0" w:color="000000"/>
                <w:left w:val="none" w:sz="4" w:space="0" w:color="000000"/>
                <w:bottom w:val="none" w:sz="4" w:space="0" w:color="000000"/>
                <w:right w:val="none" w:sz="4" w:space="0" w:color="000000"/>
              </w:pBdr>
              <w:spacing w:before="240" w:after="240"/>
            </w:pPr>
            <w:r>
              <w:rPr>
                <w:b/>
                <w:color w:val="000000"/>
                <w:sz w:val="24"/>
              </w:rPr>
              <w:t>Культурное развитие</w:t>
            </w:r>
          </w:p>
        </w:tc>
        <w:tc>
          <w:tcPr>
            <w:tcW w:w="3969" w:type="dxa"/>
          </w:tcPr>
          <w:p w:rsidR="00C2638D" w:rsidRDefault="00D52CF7">
            <w:pPr>
              <w:widowControl w:val="0"/>
              <w:rPr>
                <w:color w:val="000000"/>
                <w:sz w:val="24"/>
              </w:rPr>
            </w:pPr>
            <w:r>
              <w:rPr>
                <w:color w:val="000000"/>
                <w:sz w:val="24"/>
              </w:rPr>
              <w:t>Размещение зданий и сооружений, предназначенного для размещений объектов культуры (код 3.6-3.6.3 классификатора)</w:t>
            </w:r>
          </w:p>
        </w:tc>
        <w:tc>
          <w:tcPr>
            <w:tcW w:w="1700" w:type="dxa"/>
          </w:tcPr>
          <w:p w:rsidR="00C2638D" w:rsidRDefault="00D52CF7">
            <w:pPr>
              <w:widowControl w:val="0"/>
              <w:jc w:val="center"/>
              <w:rPr>
                <w:sz w:val="24"/>
                <w:szCs w:val="24"/>
              </w:rPr>
            </w:pPr>
            <w:r>
              <w:rPr>
                <w:sz w:val="24"/>
                <w:szCs w:val="24"/>
              </w:rPr>
              <w:t>0,03</w:t>
            </w:r>
          </w:p>
        </w:tc>
      </w:tr>
      <w:tr w:rsidR="00C2638D">
        <w:tc>
          <w:tcPr>
            <w:tcW w:w="850" w:type="dxa"/>
          </w:tcPr>
          <w:p w:rsidR="00C2638D" w:rsidRDefault="00D52CF7">
            <w:pPr>
              <w:pBdr>
                <w:top w:val="none" w:sz="4" w:space="0" w:color="000000"/>
                <w:left w:val="none" w:sz="4" w:space="0" w:color="000000"/>
                <w:bottom w:val="none" w:sz="4" w:space="0" w:color="000000"/>
                <w:right w:val="none" w:sz="4" w:space="0" w:color="000000"/>
              </w:pBdr>
              <w:spacing w:before="240" w:after="240"/>
            </w:pPr>
            <w:r>
              <w:rPr>
                <w:b/>
                <w:color w:val="000000"/>
                <w:sz w:val="24"/>
              </w:rPr>
              <w:t>11</w:t>
            </w:r>
          </w:p>
        </w:tc>
        <w:tc>
          <w:tcPr>
            <w:tcW w:w="2978" w:type="dxa"/>
          </w:tcPr>
          <w:p w:rsidR="00C2638D" w:rsidRDefault="00D52CF7">
            <w:pPr>
              <w:pBdr>
                <w:top w:val="none" w:sz="4" w:space="0" w:color="000000"/>
                <w:left w:val="none" w:sz="4" w:space="0" w:color="000000"/>
                <w:bottom w:val="none" w:sz="4" w:space="0" w:color="000000"/>
                <w:right w:val="none" w:sz="4" w:space="0" w:color="000000"/>
              </w:pBdr>
              <w:spacing w:before="240" w:after="240"/>
            </w:pPr>
            <w:r>
              <w:rPr>
                <w:b/>
                <w:color w:val="000000"/>
                <w:sz w:val="24"/>
              </w:rPr>
              <w:t>Религиозное использование</w:t>
            </w:r>
          </w:p>
        </w:tc>
        <w:tc>
          <w:tcPr>
            <w:tcW w:w="3969" w:type="dxa"/>
          </w:tcPr>
          <w:p w:rsidR="00C2638D" w:rsidRDefault="00D52CF7">
            <w:pPr>
              <w:widowControl w:val="0"/>
              <w:rPr>
                <w:color w:val="000000"/>
                <w:sz w:val="24"/>
              </w:rPr>
            </w:pPr>
            <w:r>
              <w:rPr>
                <w:color w:val="000000"/>
                <w:sz w:val="24"/>
              </w:rPr>
              <w:t>Размещение зданий и религиозного использования (код 3.7-3.7.2 классификатора)</w:t>
            </w:r>
          </w:p>
        </w:tc>
        <w:tc>
          <w:tcPr>
            <w:tcW w:w="1700" w:type="dxa"/>
          </w:tcPr>
          <w:p w:rsidR="00C2638D" w:rsidRDefault="00D52CF7">
            <w:pPr>
              <w:widowControl w:val="0"/>
              <w:jc w:val="center"/>
              <w:rPr>
                <w:sz w:val="24"/>
                <w:szCs w:val="24"/>
              </w:rPr>
            </w:pPr>
            <w:r>
              <w:rPr>
                <w:sz w:val="24"/>
                <w:szCs w:val="24"/>
              </w:rPr>
              <w:t>0,015</w:t>
            </w:r>
          </w:p>
        </w:tc>
      </w:tr>
      <w:tr w:rsidR="00C2638D">
        <w:tc>
          <w:tcPr>
            <w:tcW w:w="850" w:type="dxa"/>
          </w:tcPr>
          <w:p w:rsidR="00C2638D" w:rsidRDefault="00D52CF7">
            <w:pPr>
              <w:pBdr>
                <w:top w:val="none" w:sz="4" w:space="0" w:color="000000"/>
                <w:left w:val="none" w:sz="4" w:space="0" w:color="000000"/>
                <w:bottom w:val="none" w:sz="4" w:space="0" w:color="000000"/>
                <w:right w:val="none" w:sz="4" w:space="0" w:color="000000"/>
              </w:pBdr>
              <w:spacing w:before="240" w:after="240"/>
            </w:pPr>
            <w:r>
              <w:rPr>
                <w:b/>
                <w:color w:val="000000"/>
                <w:sz w:val="24"/>
              </w:rPr>
              <w:t>12</w:t>
            </w:r>
          </w:p>
        </w:tc>
        <w:tc>
          <w:tcPr>
            <w:tcW w:w="2978" w:type="dxa"/>
          </w:tcPr>
          <w:p w:rsidR="00C2638D" w:rsidRDefault="00D52CF7">
            <w:pPr>
              <w:pBdr>
                <w:top w:val="none" w:sz="4" w:space="0" w:color="000000"/>
                <w:left w:val="none" w:sz="4" w:space="0" w:color="000000"/>
                <w:bottom w:val="none" w:sz="4" w:space="0" w:color="000000"/>
                <w:right w:val="none" w:sz="4" w:space="0" w:color="000000"/>
              </w:pBdr>
              <w:spacing w:before="240" w:after="240"/>
              <w:rPr>
                <w:b/>
                <w:sz w:val="24"/>
                <w:szCs w:val="24"/>
              </w:rPr>
            </w:pPr>
            <w:r>
              <w:rPr>
                <w:b/>
                <w:sz w:val="24"/>
                <w:szCs w:val="24"/>
              </w:rPr>
              <w:t>Общественное управление</w:t>
            </w:r>
          </w:p>
        </w:tc>
        <w:tc>
          <w:tcPr>
            <w:tcW w:w="3969" w:type="dxa"/>
          </w:tcPr>
          <w:p w:rsidR="00C2638D" w:rsidRDefault="00D52CF7">
            <w:pPr>
              <w:widowControl w:val="0"/>
              <w:rPr>
                <w:color w:val="000000"/>
                <w:sz w:val="24"/>
              </w:rPr>
            </w:pPr>
            <w:r>
              <w:rPr>
                <w:color w:val="000000"/>
                <w:sz w:val="24"/>
              </w:rPr>
              <w:t>Размещение зданий, предназначенных для размещения органов и организаций общественного управления (код 3.8-3.8.2 классификатора)</w:t>
            </w:r>
          </w:p>
        </w:tc>
        <w:tc>
          <w:tcPr>
            <w:tcW w:w="1700" w:type="dxa"/>
          </w:tcPr>
          <w:p w:rsidR="00C2638D" w:rsidRDefault="00D52CF7">
            <w:pPr>
              <w:widowControl w:val="0"/>
              <w:jc w:val="center"/>
              <w:rPr>
                <w:sz w:val="24"/>
                <w:szCs w:val="24"/>
              </w:rPr>
            </w:pPr>
            <w:r>
              <w:rPr>
                <w:sz w:val="24"/>
                <w:szCs w:val="24"/>
              </w:rPr>
              <w:t>0,015</w:t>
            </w:r>
          </w:p>
        </w:tc>
      </w:tr>
      <w:tr w:rsidR="00C2638D">
        <w:tc>
          <w:tcPr>
            <w:tcW w:w="850" w:type="dxa"/>
          </w:tcPr>
          <w:p w:rsidR="00C2638D" w:rsidRDefault="00D52CF7">
            <w:pPr>
              <w:pBdr>
                <w:top w:val="none" w:sz="4" w:space="0" w:color="000000"/>
                <w:left w:val="none" w:sz="4" w:space="0" w:color="000000"/>
                <w:bottom w:val="none" w:sz="4" w:space="0" w:color="000000"/>
                <w:right w:val="none" w:sz="4" w:space="0" w:color="000000"/>
              </w:pBdr>
              <w:spacing w:before="240" w:after="240"/>
            </w:pPr>
            <w:r>
              <w:rPr>
                <w:b/>
                <w:color w:val="000000"/>
                <w:sz w:val="24"/>
              </w:rPr>
              <w:t>13</w:t>
            </w:r>
          </w:p>
        </w:tc>
        <w:tc>
          <w:tcPr>
            <w:tcW w:w="2978" w:type="dxa"/>
          </w:tcPr>
          <w:p w:rsidR="00C2638D" w:rsidRDefault="00D52CF7">
            <w:pPr>
              <w:pBdr>
                <w:top w:val="none" w:sz="4" w:space="0" w:color="000000"/>
                <w:left w:val="none" w:sz="4" w:space="0" w:color="000000"/>
                <w:bottom w:val="none" w:sz="4" w:space="0" w:color="000000"/>
                <w:right w:val="none" w:sz="4" w:space="0" w:color="000000"/>
              </w:pBdr>
              <w:spacing w:before="240" w:after="240"/>
              <w:rPr>
                <w:b/>
                <w:sz w:val="24"/>
                <w:szCs w:val="24"/>
              </w:rPr>
            </w:pPr>
            <w:r>
              <w:rPr>
                <w:b/>
                <w:sz w:val="24"/>
                <w:szCs w:val="24"/>
              </w:rPr>
              <w:t>Обеспечение научной деятельности</w:t>
            </w:r>
          </w:p>
        </w:tc>
        <w:tc>
          <w:tcPr>
            <w:tcW w:w="3969" w:type="dxa"/>
          </w:tcPr>
          <w:p w:rsidR="00C2638D" w:rsidRDefault="00D52CF7">
            <w:pPr>
              <w:widowControl w:val="0"/>
              <w:rPr>
                <w:color w:val="000000"/>
                <w:sz w:val="24"/>
              </w:rPr>
            </w:pPr>
            <w:r>
              <w:rPr>
                <w:color w:val="000000"/>
                <w:sz w:val="24"/>
              </w:rPr>
              <w:t>Размещение зданий и сооружений для обеспечения научной деятельности (код 3.9-3.9.3 классификатора)</w:t>
            </w:r>
          </w:p>
        </w:tc>
        <w:tc>
          <w:tcPr>
            <w:tcW w:w="1700" w:type="dxa"/>
          </w:tcPr>
          <w:p w:rsidR="00C2638D" w:rsidRDefault="00D52CF7">
            <w:pPr>
              <w:widowControl w:val="0"/>
              <w:jc w:val="center"/>
              <w:rPr>
                <w:sz w:val="24"/>
                <w:szCs w:val="24"/>
              </w:rPr>
            </w:pPr>
            <w:r>
              <w:rPr>
                <w:sz w:val="24"/>
                <w:szCs w:val="24"/>
              </w:rPr>
              <w:t>0,03</w:t>
            </w:r>
          </w:p>
        </w:tc>
      </w:tr>
      <w:tr w:rsidR="00C2638D">
        <w:tc>
          <w:tcPr>
            <w:tcW w:w="850" w:type="dxa"/>
          </w:tcPr>
          <w:p w:rsidR="00C2638D" w:rsidRDefault="00D52CF7">
            <w:pPr>
              <w:pBdr>
                <w:top w:val="none" w:sz="4" w:space="0" w:color="000000"/>
                <w:left w:val="none" w:sz="4" w:space="0" w:color="000000"/>
                <w:bottom w:val="none" w:sz="4" w:space="0" w:color="000000"/>
                <w:right w:val="none" w:sz="4" w:space="0" w:color="000000"/>
              </w:pBdr>
              <w:spacing w:before="240" w:after="240"/>
            </w:pPr>
            <w:r>
              <w:rPr>
                <w:b/>
                <w:color w:val="000000"/>
                <w:sz w:val="24"/>
              </w:rPr>
              <w:t>14</w:t>
            </w:r>
          </w:p>
        </w:tc>
        <w:tc>
          <w:tcPr>
            <w:tcW w:w="2978" w:type="dxa"/>
          </w:tcPr>
          <w:p w:rsidR="00C2638D" w:rsidRDefault="00D52CF7">
            <w:pPr>
              <w:pBdr>
                <w:top w:val="none" w:sz="4" w:space="0" w:color="000000"/>
                <w:left w:val="none" w:sz="4" w:space="0" w:color="000000"/>
                <w:bottom w:val="none" w:sz="4" w:space="0" w:color="000000"/>
                <w:right w:val="none" w:sz="4" w:space="0" w:color="000000"/>
              </w:pBdr>
              <w:spacing w:before="240" w:after="240"/>
            </w:pPr>
            <w:r>
              <w:rPr>
                <w:b/>
                <w:sz w:val="24"/>
                <w:szCs w:val="24"/>
              </w:rPr>
              <w:t>Ветеринарное обслуживание</w:t>
            </w:r>
          </w:p>
        </w:tc>
        <w:tc>
          <w:tcPr>
            <w:tcW w:w="3969" w:type="dxa"/>
          </w:tcPr>
          <w:p w:rsidR="00C2638D" w:rsidRDefault="00D52CF7">
            <w:pPr>
              <w:widowControl w:val="0"/>
              <w:rPr>
                <w:color w:val="000000"/>
                <w:sz w:val="24"/>
              </w:rPr>
            </w:pPr>
            <w:r>
              <w:rPr>
                <w:color w:val="000000"/>
                <w:sz w:val="24"/>
              </w:rPr>
              <w:t>Размещение объектов капитального строительства, предназначенных  для оказания ветеринарных услуг (код 3.10-3.10.2 классификатора)</w:t>
            </w:r>
          </w:p>
        </w:tc>
        <w:tc>
          <w:tcPr>
            <w:tcW w:w="1700" w:type="dxa"/>
          </w:tcPr>
          <w:p w:rsidR="00C2638D" w:rsidRDefault="00D52CF7">
            <w:pPr>
              <w:widowControl w:val="0"/>
              <w:jc w:val="center"/>
              <w:rPr>
                <w:sz w:val="24"/>
                <w:szCs w:val="24"/>
              </w:rPr>
            </w:pPr>
            <w:r>
              <w:rPr>
                <w:sz w:val="24"/>
                <w:szCs w:val="24"/>
              </w:rPr>
              <w:t>0,03</w:t>
            </w:r>
          </w:p>
        </w:tc>
      </w:tr>
      <w:tr w:rsidR="00C2638D">
        <w:tc>
          <w:tcPr>
            <w:tcW w:w="850" w:type="dxa"/>
          </w:tcPr>
          <w:p w:rsidR="00C2638D" w:rsidRDefault="00D52CF7">
            <w:pPr>
              <w:pBdr>
                <w:top w:val="none" w:sz="4" w:space="0" w:color="000000"/>
                <w:left w:val="none" w:sz="4" w:space="0" w:color="000000"/>
                <w:bottom w:val="none" w:sz="4" w:space="0" w:color="000000"/>
                <w:right w:val="none" w:sz="4" w:space="0" w:color="000000"/>
              </w:pBdr>
              <w:spacing w:before="240" w:after="240"/>
            </w:pPr>
            <w:r>
              <w:rPr>
                <w:b/>
                <w:color w:val="000000"/>
                <w:sz w:val="24"/>
              </w:rPr>
              <w:t>15</w:t>
            </w:r>
          </w:p>
        </w:tc>
        <w:tc>
          <w:tcPr>
            <w:tcW w:w="2978" w:type="dxa"/>
          </w:tcPr>
          <w:p w:rsidR="00C2638D" w:rsidRDefault="00D52CF7">
            <w:pPr>
              <w:pBdr>
                <w:top w:val="none" w:sz="4" w:space="0" w:color="000000"/>
                <w:left w:val="none" w:sz="4" w:space="0" w:color="000000"/>
                <w:bottom w:val="none" w:sz="4" w:space="0" w:color="000000"/>
                <w:right w:val="none" w:sz="4" w:space="0" w:color="000000"/>
              </w:pBdr>
              <w:spacing w:before="240" w:after="240"/>
              <w:rPr>
                <w:b/>
                <w:sz w:val="24"/>
                <w:szCs w:val="24"/>
              </w:rPr>
            </w:pPr>
            <w:r>
              <w:rPr>
                <w:b/>
                <w:sz w:val="24"/>
                <w:szCs w:val="24"/>
              </w:rPr>
              <w:t>Предпринимательство</w:t>
            </w:r>
          </w:p>
        </w:tc>
        <w:tc>
          <w:tcPr>
            <w:tcW w:w="3969" w:type="dxa"/>
          </w:tcPr>
          <w:p w:rsidR="00C2638D" w:rsidRDefault="00D52CF7">
            <w:pPr>
              <w:widowControl w:val="0"/>
              <w:rPr>
                <w:color w:val="000000"/>
                <w:sz w:val="24"/>
              </w:rPr>
            </w:pPr>
            <w:r>
              <w:rPr>
                <w:color w:val="000000"/>
                <w:sz w:val="24"/>
              </w:rPr>
              <w:t>Размещение объектов капитального строительства, предназначенных  для организации постоянной или временной торговли ( рынки, магазины) (код 4.0-4.4 классификатора)</w:t>
            </w:r>
          </w:p>
        </w:tc>
        <w:tc>
          <w:tcPr>
            <w:tcW w:w="1700" w:type="dxa"/>
          </w:tcPr>
          <w:p w:rsidR="00C2638D" w:rsidRDefault="00D52CF7">
            <w:pPr>
              <w:widowControl w:val="0"/>
              <w:jc w:val="center"/>
              <w:rPr>
                <w:sz w:val="24"/>
                <w:szCs w:val="24"/>
              </w:rPr>
            </w:pPr>
            <w:r>
              <w:rPr>
                <w:sz w:val="24"/>
                <w:szCs w:val="24"/>
              </w:rPr>
              <w:t>0,02</w:t>
            </w:r>
          </w:p>
        </w:tc>
      </w:tr>
      <w:tr w:rsidR="00C2638D">
        <w:tc>
          <w:tcPr>
            <w:tcW w:w="850" w:type="dxa"/>
          </w:tcPr>
          <w:p w:rsidR="00C2638D" w:rsidRDefault="00C2638D">
            <w:pPr>
              <w:widowControl w:val="0"/>
              <w:jc w:val="both"/>
              <w:rPr>
                <w:sz w:val="28"/>
                <w:szCs w:val="28"/>
              </w:rPr>
            </w:pPr>
          </w:p>
        </w:tc>
        <w:tc>
          <w:tcPr>
            <w:tcW w:w="2978" w:type="dxa"/>
          </w:tcPr>
          <w:p w:rsidR="00C2638D" w:rsidRDefault="00D52CF7">
            <w:pPr>
              <w:widowControl w:val="0"/>
              <w:rPr>
                <w:sz w:val="24"/>
                <w:szCs w:val="24"/>
              </w:rPr>
            </w:pPr>
            <w:r>
              <w:rPr>
                <w:b/>
                <w:sz w:val="24"/>
                <w:szCs w:val="24"/>
              </w:rPr>
              <w:t>Банковская и страховая деятельность</w:t>
            </w:r>
          </w:p>
        </w:tc>
        <w:tc>
          <w:tcPr>
            <w:tcW w:w="3969" w:type="dxa"/>
          </w:tcPr>
          <w:p w:rsidR="00C2638D" w:rsidRDefault="00D52CF7">
            <w:pPr>
              <w:widowControl w:val="0"/>
              <w:rPr>
                <w:color w:val="000000"/>
                <w:sz w:val="24"/>
              </w:rPr>
            </w:pPr>
            <w:r>
              <w:rPr>
                <w:color w:val="000000"/>
                <w:sz w:val="24"/>
              </w:rPr>
              <w:t>Размещение объектов капитального строительства, предназначенных  для размещения организаций, оказывающих банковские и страховые услуги (код 4.5 классификатора)</w:t>
            </w:r>
          </w:p>
        </w:tc>
        <w:tc>
          <w:tcPr>
            <w:tcW w:w="1700" w:type="dxa"/>
          </w:tcPr>
          <w:p w:rsidR="00C2638D" w:rsidRDefault="00D52CF7">
            <w:pPr>
              <w:widowControl w:val="0"/>
              <w:jc w:val="center"/>
              <w:rPr>
                <w:sz w:val="24"/>
                <w:szCs w:val="24"/>
              </w:rPr>
            </w:pPr>
            <w:r>
              <w:rPr>
                <w:sz w:val="24"/>
                <w:szCs w:val="24"/>
              </w:rPr>
              <w:t>0,025</w:t>
            </w:r>
          </w:p>
        </w:tc>
      </w:tr>
      <w:tr w:rsidR="00C2638D">
        <w:tc>
          <w:tcPr>
            <w:tcW w:w="850" w:type="dxa"/>
          </w:tcPr>
          <w:p w:rsidR="00C2638D" w:rsidRDefault="00C2638D">
            <w:pPr>
              <w:widowControl w:val="0"/>
              <w:jc w:val="both"/>
              <w:rPr>
                <w:sz w:val="28"/>
                <w:szCs w:val="28"/>
              </w:rPr>
            </w:pPr>
          </w:p>
        </w:tc>
        <w:tc>
          <w:tcPr>
            <w:tcW w:w="2978" w:type="dxa"/>
          </w:tcPr>
          <w:p w:rsidR="00C2638D" w:rsidRDefault="00D52CF7">
            <w:pPr>
              <w:widowControl w:val="0"/>
              <w:rPr>
                <w:sz w:val="24"/>
                <w:szCs w:val="24"/>
              </w:rPr>
            </w:pPr>
            <w:r>
              <w:rPr>
                <w:b/>
                <w:sz w:val="24"/>
                <w:szCs w:val="24"/>
              </w:rPr>
              <w:t>Общественное питание</w:t>
            </w:r>
          </w:p>
        </w:tc>
        <w:tc>
          <w:tcPr>
            <w:tcW w:w="3969" w:type="dxa"/>
          </w:tcPr>
          <w:p w:rsidR="00C2638D" w:rsidRDefault="00D52CF7">
            <w:pPr>
              <w:widowControl w:val="0"/>
              <w:rPr>
                <w:color w:val="000000"/>
                <w:sz w:val="24"/>
              </w:rPr>
            </w:pPr>
            <w:r>
              <w:rPr>
                <w:color w:val="000000"/>
                <w:sz w:val="24"/>
              </w:rPr>
              <w:t>Размещение объектов капитального строительства в целях устройства мест общественного питания  (код 4.6 классификатора)</w:t>
            </w:r>
          </w:p>
        </w:tc>
        <w:tc>
          <w:tcPr>
            <w:tcW w:w="1700" w:type="dxa"/>
          </w:tcPr>
          <w:p w:rsidR="00C2638D" w:rsidRDefault="00D52CF7">
            <w:pPr>
              <w:widowControl w:val="0"/>
              <w:jc w:val="center"/>
              <w:rPr>
                <w:sz w:val="24"/>
                <w:szCs w:val="24"/>
              </w:rPr>
            </w:pPr>
            <w:r>
              <w:rPr>
                <w:sz w:val="24"/>
                <w:szCs w:val="24"/>
              </w:rPr>
              <w:t>0,02</w:t>
            </w:r>
          </w:p>
        </w:tc>
      </w:tr>
      <w:tr w:rsidR="00C2638D">
        <w:tc>
          <w:tcPr>
            <w:tcW w:w="850" w:type="dxa"/>
          </w:tcPr>
          <w:p w:rsidR="00C2638D" w:rsidRDefault="00C2638D">
            <w:pPr>
              <w:widowControl w:val="0"/>
              <w:jc w:val="both"/>
              <w:rPr>
                <w:sz w:val="28"/>
                <w:szCs w:val="28"/>
              </w:rPr>
            </w:pPr>
          </w:p>
        </w:tc>
        <w:tc>
          <w:tcPr>
            <w:tcW w:w="2978" w:type="dxa"/>
          </w:tcPr>
          <w:p w:rsidR="00C2638D" w:rsidRDefault="00D52CF7">
            <w:pPr>
              <w:widowControl w:val="0"/>
              <w:rPr>
                <w:sz w:val="24"/>
                <w:szCs w:val="24"/>
              </w:rPr>
            </w:pPr>
            <w:r>
              <w:rPr>
                <w:b/>
                <w:sz w:val="24"/>
                <w:szCs w:val="24"/>
              </w:rPr>
              <w:t>Гостиничное обслуживание</w:t>
            </w:r>
          </w:p>
        </w:tc>
        <w:tc>
          <w:tcPr>
            <w:tcW w:w="3969" w:type="dxa"/>
          </w:tcPr>
          <w:p w:rsidR="00C2638D" w:rsidRDefault="00D52CF7">
            <w:pPr>
              <w:widowControl w:val="0"/>
              <w:rPr>
                <w:color w:val="000000"/>
                <w:sz w:val="24"/>
              </w:rPr>
            </w:pPr>
            <w:r>
              <w:rPr>
                <w:color w:val="000000"/>
                <w:sz w:val="24"/>
              </w:rPr>
              <w:t>Размещение гостиниц (код 4.7 классификатора)</w:t>
            </w:r>
          </w:p>
        </w:tc>
        <w:tc>
          <w:tcPr>
            <w:tcW w:w="1700" w:type="dxa"/>
          </w:tcPr>
          <w:p w:rsidR="00C2638D" w:rsidRDefault="00D52CF7">
            <w:pPr>
              <w:widowControl w:val="0"/>
              <w:jc w:val="center"/>
              <w:rPr>
                <w:sz w:val="24"/>
                <w:szCs w:val="24"/>
              </w:rPr>
            </w:pPr>
            <w:r>
              <w:rPr>
                <w:sz w:val="24"/>
                <w:szCs w:val="24"/>
              </w:rPr>
              <w:t>0,03</w:t>
            </w:r>
          </w:p>
        </w:tc>
      </w:tr>
      <w:tr w:rsidR="00C2638D">
        <w:tc>
          <w:tcPr>
            <w:tcW w:w="850" w:type="dxa"/>
          </w:tcPr>
          <w:p w:rsidR="00C2638D" w:rsidRDefault="00C2638D">
            <w:pPr>
              <w:widowControl w:val="0"/>
              <w:jc w:val="both"/>
              <w:rPr>
                <w:sz w:val="28"/>
                <w:szCs w:val="28"/>
              </w:rPr>
            </w:pPr>
          </w:p>
        </w:tc>
        <w:tc>
          <w:tcPr>
            <w:tcW w:w="2978" w:type="dxa"/>
          </w:tcPr>
          <w:p w:rsidR="00C2638D" w:rsidRDefault="00D52CF7">
            <w:pPr>
              <w:widowControl w:val="0"/>
              <w:rPr>
                <w:b/>
                <w:sz w:val="24"/>
                <w:szCs w:val="24"/>
              </w:rPr>
            </w:pPr>
            <w:r>
              <w:rPr>
                <w:b/>
                <w:sz w:val="24"/>
                <w:szCs w:val="24"/>
              </w:rPr>
              <w:t>Развлечение</w:t>
            </w:r>
          </w:p>
        </w:tc>
        <w:tc>
          <w:tcPr>
            <w:tcW w:w="3969" w:type="dxa"/>
          </w:tcPr>
          <w:p w:rsidR="00C2638D" w:rsidRDefault="00D52CF7">
            <w:pPr>
              <w:widowControl w:val="0"/>
              <w:rPr>
                <w:color w:val="000000"/>
                <w:sz w:val="24"/>
              </w:rPr>
            </w:pPr>
            <w:r>
              <w:rPr>
                <w:color w:val="000000"/>
                <w:sz w:val="24"/>
              </w:rPr>
              <w:t>Размещение зданий и сооружений, предназначенных для развлекательных мероприятий (код 4.8 – 4.8.1 классификатора)</w:t>
            </w:r>
          </w:p>
        </w:tc>
        <w:tc>
          <w:tcPr>
            <w:tcW w:w="1700" w:type="dxa"/>
          </w:tcPr>
          <w:p w:rsidR="00C2638D" w:rsidRDefault="00D52CF7">
            <w:pPr>
              <w:widowControl w:val="0"/>
              <w:jc w:val="center"/>
              <w:rPr>
                <w:sz w:val="24"/>
                <w:szCs w:val="24"/>
              </w:rPr>
            </w:pPr>
            <w:r>
              <w:rPr>
                <w:sz w:val="24"/>
                <w:szCs w:val="24"/>
              </w:rPr>
              <w:t>0,02</w:t>
            </w:r>
          </w:p>
        </w:tc>
      </w:tr>
      <w:tr w:rsidR="00C2638D">
        <w:tc>
          <w:tcPr>
            <w:tcW w:w="850" w:type="dxa"/>
          </w:tcPr>
          <w:p w:rsidR="00C2638D" w:rsidRDefault="00C2638D">
            <w:pPr>
              <w:widowControl w:val="0"/>
              <w:jc w:val="both"/>
              <w:rPr>
                <w:sz w:val="28"/>
                <w:szCs w:val="28"/>
              </w:rPr>
            </w:pPr>
          </w:p>
        </w:tc>
        <w:tc>
          <w:tcPr>
            <w:tcW w:w="2978" w:type="dxa"/>
          </w:tcPr>
          <w:p w:rsidR="00C2638D" w:rsidRDefault="00D52CF7">
            <w:pPr>
              <w:widowControl w:val="0"/>
              <w:rPr>
                <w:b/>
                <w:sz w:val="24"/>
                <w:szCs w:val="24"/>
              </w:rPr>
            </w:pPr>
            <w:r>
              <w:rPr>
                <w:b/>
                <w:sz w:val="24"/>
                <w:szCs w:val="24"/>
              </w:rPr>
              <w:t>Служебные гаражи</w:t>
            </w:r>
          </w:p>
        </w:tc>
        <w:tc>
          <w:tcPr>
            <w:tcW w:w="3969" w:type="dxa"/>
          </w:tcPr>
          <w:p w:rsidR="00C2638D" w:rsidRDefault="00D52CF7">
            <w:pPr>
              <w:widowControl w:val="0"/>
              <w:rPr>
                <w:color w:val="000000"/>
                <w:sz w:val="24"/>
              </w:rPr>
            </w:pPr>
            <w:r>
              <w:rPr>
                <w:color w:val="000000"/>
                <w:sz w:val="24"/>
              </w:rPr>
              <w:t>Размещение постоянных или временных гаражей, стоянок для хранения служебного автотранспорта, а также для стоянки и хранения транспортных средств общего пользования (код 4.9 классификатора)</w:t>
            </w:r>
          </w:p>
        </w:tc>
        <w:tc>
          <w:tcPr>
            <w:tcW w:w="1700" w:type="dxa"/>
          </w:tcPr>
          <w:p w:rsidR="00C2638D" w:rsidRDefault="00D52CF7">
            <w:pPr>
              <w:widowControl w:val="0"/>
              <w:jc w:val="center"/>
              <w:rPr>
                <w:sz w:val="24"/>
                <w:szCs w:val="24"/>
              </w:rPr>
            </w:pPr>
            <w:r>
              <w:rPr>
                <w:sz w:val="24"/>
                <w:szCs w:val="24"/>
              </w:rPr>
              <w:t>0,02</w:t>
            </w:r>
          </w:p>
        </w:tc>
      </w:tr>
      <w:tr w:rsidR="00C2638D">
        <w:tc>
          <w:tcPr>
            <w:tcW w:w="850" w:type="dxa"/>
          </w:tcPr>
          <w:p w:rsidR="00C2638D" w:rsidRDefault="00C2638D">
            <w:pPr>
              <w:widowControl w:val="0"/>
              <w:jc w:val="both"/>
              <w:rPr>
                <w:sz w:val="28"/>
                <w:szCs w:val="28"/>
              </w:rPr>
            </w:pPr>
          </w:p>
        </w:tc>
        <w:tc>
          <w:tcPr>
            <w:tcW w:w="2978" w:type="dxa"/>
          </w:tcPr>
          <w:p w:rsidR="00C2638D" w:rsidRDefault="00D52CF7">
            <w:pPr>
              <w:widowControl w:val="0"/>
              <w:rPr>
                <w:b/>
                <w:sz w:val="24"/>
                <w:szCs w:val="24"/>
              </w:rPr>
            </w:pPr>
            <w:r>
              <w:rPr>
                <w:b/>
                <w:sz w:val="24"/>
                <w:szCs w:val="24"/>
              </w:rPr>
              <w:t>Объекты дорожного сервиса</w:t>
            </w:r>
          </w:p>
        </w:tc>
        <w:tc>
          <w:tcPr>
            <w:tcW w:w="3969" w:type="dxa"/>
          </w:tcPr>
          <w:p w:rsidR="00C2638D" w:rsidRDefault="00D52CF7">
            <w:pPr>
              <w:widowControl w:val="0"/>
              <w:rPr>
                <w:color w:val="000000"/>
                <w:sz w:val="24"/>
              </w:rPr>
            </w:pPr>
            <w:r>
              <w:rPr>
                <w:color w:val="000000"/>
                <w:sz w:val="24"/>
              </w:rPr>
              <w:t>Размещение зданий и сооружений дорожного сервиса (код 4.9.1 классификатора)</w:t>
            </w:r>
          </w:p>
        </w:tc>
        <w:tc>
          <w:tcPr>
            <w:tcW w:w="1700" w:type="dxa"/>
          </w:tcPr>
          <w:p w:rsidR="00C2638D" w:rsidRDefault="00D52CF7">
            <w:pPr>
              <w:widowControl w:val="0"/>
              <w:jc w:val="center"/>
              <w:rPr>
                <w:sz w:val="24"/>
                <w:szCs w:val="24"/>
              </w:rPr>
            </w:pPr>
            <w:r>
              <w:rPr>
                <w:sz w:val="24"/>
                <w:szCs w:val="24"/>
              </w:rPr>
              <w:t>0,02</w:t>
            </w:r>
          </w:p>
        </w:tc>
      </w:tr>
      <w:tr w:rsidR="00C2638D">
        <w:tc>
          <w:tcPr>
            <w:tcW w:w="850" w:type="dxa"/>
          </w:tcPr>
          <w:p w:rsidR="00C2638D" w:rsidRDefault="00C2638D">
            <w:pPr>
              <w:widowControl w:val="0"/>
              <w:jc w:val="both"/>
              <w:rPr>
                <w:sz w:val="28"/>
                <w:szCs w:val="28"/>
              </w:rPr>
            </w:pPr>
          </w:p>
        </w:tc>
        <w:tc>
          <w:tcPr>
            <w:tcW w:w="2978" w:type="dxa"/>
          </w:tcPr>
          <w:p w:rsidR="00C2638D" w:rsidRDefault="00D52CF7">
            <w:pPr>
              <w:widowControl w:val="0"/>
              <w:rPr>
                <w:b/>
                <w:sz w:val="24"/>
                <w:szCs w:val="24"/>
              </w:rPr>
            </w:pPr>
            <w:r>
              <w:rPr>
                <w:b/>
                <w:sz w:val="24"/>
                <w:szCs w:val="24"/>
              </w:rPr>
              <w:t>Заправка транспортных средств</w:t>
            </w:r>
          </w:p>
        </w:tc>
        <w:tc>
          <w:tcPr>
            <w:tcW w:w="3969" w:type="dxa"/>
          </w:tcPr>
          <w:p w:rsidR="00C2638D" w:rsidRDefault="00D52CF7">
            <w:pPr>
              <w:widowControl w:val="0"/>
              <w:rPr>
                <w:color w:val="000000"/>
                <w:sz w:val="24"/>
              </w:rPr>
            </w:pPr>
            <w:r>
              <w:rPr>
                <w:color w:val="000000"/>
                <w:sz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 (код 4.9.1.1 классификатора)</w:t>
            </w:r>
          </w:p>
        </w:tc>
        <w:tc>
          <w:tcPr>
            <w:tcW w:w="1700" w:type="dxa"/>
          </w:tcPr>
          <w:p w:rsidR="00C2638D" w:rsidRDefault="00D52CF7">
            <w:pPr>
              <w:widowControl w:val="0"/>
              <w:jc w:val="center"/>
              <w:rPr>
                <w:sz w:val="24"/>
                <w:szCs w:val="24"/>
              </w:rPr>
            </w:pPr>
            <w:r>
              <w:rPr>
                <w:sz w:val="24"/>
                <w:szCs w:val="24"/>
              </w:rPr>
              <w:t>0,025</w:t>
            </w:r>
          </w:p>
        </w:tc>
      </w:tr>
      <w:tr w:rsidR="00C2638D">
        <w:tc>
          <w:tcPr>
            <w:tcW w:w="850" w:type="dxa"/>
          </w:tcPr>
          <w:p w:rsidR="00C2638D" w:rsidRDefault="00C2638D">
            <w:pPr>
              <w:widowControl w:val="0"/>
              <w:jc w:val="both"/>
              <w:rPr>
                <w:sz w:val="28"/>
                <w:szCs w:val="28"/>
              </w:rPr>
            </w:pPr>
          </w:p>
        </w:tc>
        <w:tc>
          <w:tcPr>
            <w:tcW w:w="2978" w:type="dxa"/>
          </w:tcPr>
          <w:p w:rsidR="00C2638D" w:rsidRDefault="00D52CF7">
            <w:pPr>
              <w:widowControl w:val="0"/>
              <w:rPr>
                <w:b/>
                <w:sz w:val="24"/>
                <w:szCs w:val="24"/>
              </w:rPr>
            </w:pPr>
            <w:r>
              <w:rPr>
                <w:b/>
                <w:sz w:val="24"/>
                <w:szCs w:val="24"/>
              </w:rPr>
              <w:t>Автомобильные мойки</w:t>
            </w:r>
          </w:p>
          <w:p w:rsidR="00C2638D" w:rsidRDefault="00D52CF7">
            <w:pPr>
              <w:widowControl w:val="0"/>
              <w:rPr>
                <w:b/>
                <w:sz w:val="24"/>
                <w:szCs w:val="24"/>
              </w:rPr>
            </w:pPr>
            <w:r>
              <w:rPr>
                <w:b/>
                <w:sz w:val="24"/>
                <w:szCs w:val="24"/>
              </w:rPr>
              <w:t>Ремонт автомобилей</w:t>
            </w:r>
          </w:p>
        </w:tc>
        <w:tc>
          <w:tcPr>
            <w:tcW w:w="3969" w:type="dxa"/>
          </w:tcPr>
          <w:p w:rsidR="00C2638D" w:rsidRDefault="00D52CF7">
            <w:pPr>
              <w:widowControl w:val="0"/>
              <w:rPr>
                <w:color w:val="000000"/>
                <w:sz w:val="24"/>
              </w:rPr>
            </w:pPr>
            <w:r>
              <w:rPr>
                <w:color w:val="000000"/>
                <w:sz w:val="24"/>
              </w:rPr>
              <w:t>Размещение автомобильных моек, мастерских, предназначенных для ремонта и обслуживания автомобилей (код 4.9.1.3-4.9.1.4 классификатора)</w:t>
            </w:r>
          </w:p>
        </w:tc>
        <w:tc>
          <w:tcPr>
            <w:tcW w:w="1700" w:type="dxa"/>
          </w:tcPr>
          <w:p w:rsidR="00C2638D" w:rsidRDefault="00D52CF7">
            <w:pPr>
              <w:widowControl w:val="0"/>
              <w:jc w:val="center"/>
              <w:rPr>
                <w:sz w:val="24"/>
                <w:szCs w:val="24"/>
              </w:rPr>
            </w:pPr>
            <w:r>
              <w:rPr>
                <w:sz w:val="24"/>
                <w:szCs w:val="24"/>
              </w:rPr>
              <w:t>0,02</w:t>
            </w:r>
          </w:p>
        </w:tc>
      </w:tr>
      <w:tr w:rsidR="00C2638D">
        <w:tc>
          <w:tcPr>
            <w:tcW w:w="850" w:type="dxa"/>
          </w:tcPr>
          <w:p w:rsidR="00C2638D" w:rsidRDefault="00C2638D">
            <w:pPr>
              <w:widowControl w:val="0"/>
              <w:jc w:val="both"/>
              <w:rPr>
                <w:sz w:val="28"/>
                <w:szCs w:val="28"/>
              </w:rPr>
            </w:pPr>
          </w:p>
        </w:tc>
        <w:tc>
          <w:tcPr>
            <w:tcW w:w="2978" w:type="dxa"/>
          </w:tcPr>
          <w:p w:rsidR="00C2638D" w:rsidRDefault="00C2638D">
            <w:pPr>
              <w:widowControl w:val="0"/>
              <w:rPr>
                <w:b/>
                <w:sz w:val="24"/>
                <w:szCs w:val="24"/>
              </w:rPr>
            </w:pPr>
          </w:p>
        </w:tc>
        <w:tc>
          <w:tcPr>
            <w:tcW w:w="3969" w:type="dxa"/>
          </w:tcPr>
          <w:p w:rsidR="00C2638D" w:rsidRDefault="00D52CF7">
            <w:pPr>
              <w:widowControl w:val="0"/>
              <w:rPr>
                <w:color w:val="000000"/>
                <w:sz w:val="24"/>
              </w:rPr>
            </w:pPr>
            <w:r>
              <w:rPr>
                <w:color w:val="000000"/>
                <w:sz w:val="24"/>
              </w:rPr>
              <w:t xml:space="preserve">Размещение иных объектов, допустимых в жилых зонах и не перечисленных </w:t>
            </w:r>
          </w:p>
        </w:tc>
        <w:tc>
          <w:tcPr>
            <w:tcW w:w="1700" w:type="dxa"/>
          </w:tcPr>
          <w:p w:rsidR="00C2638D" w:rsidRDefault="00D52CF7">
            <w:pPr>
              <w:widowControl w:val="0"/>
              <w:jc w:val="center"/>
              <w:rPr>
                <w:sz w:val="24"/>
                <w:szCs w:val="24"/>
              </w:rPr>
            </w:pPr>
            <w:r>
              <w:rPr>
                <w:sz w:val="24"/>
                <w:szCs w:val="24"/>
              </w:rPr>
              <w:t>0,02</w:t>
            </w:r>
          </w:p>
        </w:tc>
      </w:tr>
      <w:tr w:rsidR="00C2638D">
        <w:tc>
          <w:tcPr>
            <w:tcW w:w="850" w:type="dxa"/>
          </w:tcPr>
          <w:p w:rsidR="00C2638D" w:rsidRDefault="00C2638D">
            <w:pPr>
              <w:widowControl w:val="0"/>
              <w:jc w:val="both"/>
              <w:rPr>
                <w:sz w:val="28"/>
                <w:szCs w:val="28"/>
              </w:rPr>
            </w:pPr>
          </w:p>
        </w:tc>
        <w:tc>
          <w:tcPr>
            <w:tcW w:w="2978" w:type="dxa"/>
          </w:tcPr>
          <w:p w:rsidR="00C2638D" w:rsidRDefault="00D52CF7">
            <w:pPr>
              <w:widowControl w:val="0"/>
              <w:rPr>
                <w:b/>
                <w:sz w:val="24"/>
                <w:szCs w:val="24"/>
              </w:rPr>
            </w:pPr>
            <w:r>
              <w:rPr>
                <w:b/>
                <w:sz w:val="24"/>
                <w:szCs w:val="24"/>
              </w:rPr>
              <w:t>Отдых (рекреация)</w:t>
            </w:r>
          </w:p>
        </w:tc>
        <w:tc>
          <w:tcPr>
            <w:tcW w:w="3969" w:type="dxa"/>
          </w:tcPr>
          <w:p w:rsidR="00C2638D" w:rsidRDefault="00D52CF7">
            <w:pPr>
              <w:widowControl w:val="0"/>
              <w:rPr>
                <w:color w:val="000000"/>
                <w:sz w:val="24"/>
              </w:rPr>
            </w:pPr>
            <w:r>
              <w:rPr>
                <w:color w:val="000000"/>
                <w:sz w:val="24"/>
              </w:rPr>
              <w:t>Содержание данного вида разрешенного использования включает в себя содержание видов с кодами 5.1-5.5 классификатора</w:t>
            </w:r>
          </w:p>
        </w:tc>
        <w:tc>
          <w:tcPr>
            <w:tcW w:w="1700" w:type="dxa"/>
          </w:tcPr>
          <w:p w:rsidR="00C2638D" w:rsidRDefault="00D52CF7">
            <w:pPr>
              <w:widowControl w:val="0"/>
              <w:jc w:val="center"/>
              <w:rPr>
                <w:sz w:val="24"/>
                <w:szCs w:val="24"/>
              </w:rPr>
            </w:pPr>
            <w:r>
              <w:rPr>
                <w:sz w:val="24"/>
                <w:szCs w:val="24"/>
              </w:rPr>
              <w:t>0,02</w:t>
            </w:r>
          </w:p>
        </w:tc>
      </w:tr>
      <w:tr w:rsidR="00C2638D">
        <w:tc>
          <w:tcPr>
            <w:tcW w:w="850" w:type="dxa"/>
          </w:tcPr>
          <w:p w:rsidR="00C2638D" w:rsidRDefault="00C2638D">
            <w:pPr>
              <w:widowControl w:val="0"/>
              <w:jc w:val="both"/>
              <w:rPr>
                <w:sz w:val="28"/>
                <w:szCs w:val="28"/>
              </w:rPr>
            </w:pPr>
          </w:p>
        </w:tc>
        <w:tc>
          <w:tcPr>
            <w:tcW w:w="2978" w:type="dxa"/>
          </w:tcPr>
          <w:p w:rsidR="00C2638D" w:rsidRDefault="00D52CF7">
            <w:pPr>
              <w:widowControl w:val="0"/>
              <w:rPr>
                <w:b/>
                <w:sz w:val="24"/>
                <w:szCs w:val="24"/>
              </w:rPr>
            </w:pPr>
            <w:r>
              <w:rPr>
                <w:b/>
                <w:sz w:val="24"/>
                <w:szCs w:val="24"/>
              </w:rPr>
              <w:t>Производственная деятельность</w:t>
            </w:r>
          </w:p>
        </w:tc>
        <w:tc>
          <w:tcPr>
            <w:tcW w:w="3969" w:type="dxa"/>
          </w:tcPr>
          <w:p w:rsidR="00C2638D" w:rsidRDefault="00D52CF7">
            <w:pPr>
              <w:widowControl w:val="0"/>
              <w:rPr>
                <w:color w:val="000000"/>
                <w:sz w:val="24"/>
              </w:rPr>
            </w:pPr>
            <w:r>
              <w:rPr>
                <w:color w:val="000000"/>
                <w:sz w:val="24"/>
              </w:rPr>
              <w:t>Размещение объектов капитального строительства в целях добычи полезных ископаемых, их переработки, изготовление вещей промышленным способом (код 6.0-6.1 классификатора)</w:t>
            </w:r>
          </w:p>
        </w:tc>
        <w:tc>
          <w:tcPr>
            <w:tcW w:w="1700" w:type="dxa"/>
          </w:tcPr>
          <w:p w:rsidR="00C2638D" w:rsidRDefault="00D52CF7">
            <w:pPr>
              <w:widowControl w:val="0"/>
              <w:jc w:val="center"/>
              <w:rPr>
                <w:b/>
                <w:sz w:val="24"/>
                <w:szCs w:val="24"/>
              </w:rPr>
            </w:pPr>
            <w:r>
              <w:rPr>
                <w:sz w:val="24"/>
                <w:szCs w:val="24"/>
              </w:rPr>
              <w:t>0,02</w:t>
            </w:r>
          </w:p>
        </w:tc>
      </w:tr>
      <w:tr w:rsidR="00C2638D">
        <w:tc>
          <w:tcPr>
            <w:tcW w:w="850" w:type="dxa"/>
          </w:tcPr>
          <w:p w:rsidR="00C2638D" w:rsidRDefault="00C2638D">
            <w:pPr>
              <w:widowControl w:val="0"/>
              <w:jc w:val="both"/>
              <w:rPr>
                <w:sz w:val="28"/>
                <w:szCs w:val="28"/>
              </w:rPr>
            </w:pPr>
          </w:p>
        </w:tc>
        <w:tc>
          <w:tcPr>
            <w:tcW w:w="2978" w:type="dxa"/>
          </w:tcPr>
          <w:p w:rsidR="00C2638D" w:rsidRDefault="00D52CF7">
            <w:pPr>
              <w:widowControl w:val="0"/>
              <w:rPr>
                <w:b/>
                <w:sz w:val="24"/>
                <w:szCs w:val="24"/>
              </w:rPr>
            </w:pPr>
            <w:r>
              <w:rPr>
                <w:b/>
                <w:sz w:val="24"/>
                <w:szCs w:val="24"/>
              </w:rPr>
              <w:t>Энергетика</w:t>
            </w:r>
          </w:p>
        </w:tc>
        <w:tc>
          <w:tcPr>
            <w:tcW w:w="3969" w:type="dxa"/>
          </w:tcPr>
          <w:p w:rsidR="00C2638D" w:rsidRDefault="00D52CF7">
            <w:pPr>
              <w:widowControl w:val="0"/>
              <w:rPr>
                <w:color w:val="000000"/>
                <w:sz w:val="24"/>
              </w:rPr>
            </w:pPr>
            <w:r>
              <w:rPr>
                <w:color w:val="000000"/>
                <w:sz w:val="24"/>
              </w:rPr>
              <w:t>Размещение объектов электросетевого хозяйства, за исключением объектов энергетики, размещение которых предусмотрено содержанием вида с кодом 3.1 (код 6.7 классификатора)</w:t>
            </w:r>
          </w:p>
        </w:tc>
        <w:tc>
          <w:tcPr>
            <w:tcW w:w="1700" w:type="dxa"/>
          </w:tcPr>
          <w:p w:rsidR="00C2638D" w:rsidRDefault="00D52CF7">
            <w:pPr>
              <w:widowControl w:val="0"/>
              <w:jc w:val="center"/>
              <w:rPr>
                <w:sz w:val="24"/>
                <w:szCs w:val="24"/>
              </w:rPr>
            </w:pPr>
            <w:r>
              <w:rPr>
                <w:sz w:val="24"/>
                <w:szCs w:val="24"/>
              </w:rPr>
              <w:t>0,015</w:t>
            </w:r>
          </w:p>
        </w:tc>
      </w:tr>
      <w:tr w:rsidR="00C2638D">
        <w:tc>
          <w:tcPr>
            <w:tcW w:w="850" w:type="dxa"/>
          </w:tcPr>
          <w:p w:rsidR="00C2638D" w:rsidRDefault="00C2638D">
            <w:pPr>
              <w:widowControl w:val="0"/>
              <w:jc w:val="both"/>
              <w:rPr>
                <w:sz w:val="28"/>
                <w:szCs w:val="28"/>
              </w:rPr>
            </w:pPr>
          </w:p>
        </w:tc>
        <w:tc>
          <w:tcPr>
            <w:tcW w:w="2978" w:type="dxa"/>
          </w:tcPr>
          <w:p w:rsidR="00C2638D" w:rsidRDefault="00D52CF7">
            <w:pPr>
              <w:widowControl w:val="0"/>
              <w:rPr>
                <w:b/>
                <w:sz w:val="24"/>
                <w:szCs w:val="24"/>
              </w:rPr>
            </w:pPr>
            <w:r>
              <w:rPr>
                <w:b/>
                <w:sz w:val="24"/>
                <w:szCs w:val="24"/>
              </w:rPr>
              <w:t>Связь</w:t>
            </w:r>
          </w:p>
        </w:tc>
        <w:tc>
          <w:tcPr>
            <w:tcW w:w="3969" w:type="dxa"/>
          </w:tcPr>
          <w:p w:rsidR="00C2638D" w:rsidRDefault="00D52CF7">
            <w:pPr>
              <w:widowControl w:val="0"/>
              <w:rPr>
                <w:color w:val="000000"/>
                <w:sz w:val="24"/>
              </w:rPr>
            </w:pPr>
            <w:r>
              <w:rPr>
                <w:color w:val="000000"/>
                <w:sz w:val="24"/>
              </w:rPr>
              <w:t xml:space="preserve">Размещение объектов связи, включая  воздушные, надземные и подземные </w:t>
            </w:r>
            <w:r>
              <w:rPr>
                <w:color w:val="000000"/>
                <w:sz w:val="24"/>
              </w:rPr>
              <w:lastRenderedPageBreak/>
              <w:t xml:space="preserve">кабельные лини связи, за исключением объектов связи с кодом 3.1.1, 3.2.3 ( код 6.8 классификатора) </w:t>
            </w:r>
          </w:p>
        </w:tc>
        <w:tc>
          <w:tcPr>
            <w:tcW w:w="1700" w:type="dxa"/>
          </w:tcPr>
          <w:p w:rsidR="00C2638D" w:rsidRDefault="00D52CF7">
            <w:pPr>
              <w:widowControl w:val="0"/>
              <w:jc w:val="center"/>
              <w:rPr>
                <w:sz w:val="24"/>
                <w:szCs w:val="24"/>
              </w:rPr>
            </w:pPr>
            <w:r>
              <w:rPr>
                <w:sz w:val="24"/>
                <w:szCs w:val="24"/>
              </w:rPr>
              <w:lastRenderedPageBreak/>
              <w:t>0,025</w:t>
            </w:r>
          </w:p>
        </w:tc>
      </w:tr>
      <w:tr w:rsidR="00C2638D">
        <w:tc>
          <w:tcPr>
            <w:tcW w:w="850" w:type="dxa"/>
          </w:tcPr>
          <w:p w:rsidR="00C2638D" w:rsidRDefault="00C2638D">
            <w:pPr>
              <w:widowControl w:val="0"/>
              <w:jc w:val="both"/>
              <w:rPr>
                <w:sz w:val="28"/>
                <w:szCs w:val="28"/>
              </w:rPr>
            </w:pPr>
          </w:p>
        </w:tc>
        <w:tc>
          <w:tcPr>
            <w:tcW w:w="2978" w:type="dxa"/>
          </w:tcPr>
          <w:p w:rsidR="00C2638D" w:rsidRDefault="00D52CF7">
            <w:pPr>
              <w:widowControl w:val="0"/>
              <w:rPr>
                <w:b/>
                <w:sz w:val="24"/>
                <w:szCs w:val="24"/>
              </w:rPr>
            </w:pPr>
            <w:r>
              <w:rPr>
                <w:b/>
                <w:sz w:val="24"/>
                <w:szCs w:val="24"/>
              </w:rPr>
              <w:t>Склад</w:t>
            </w:r>
          </w:p>
        </w:tc>
        <w:tc>
          <w:tcPr>
            <w:tcW w:w="3969" w:type="dxa"/>
          </w:tcPr>
          <w:p w:rsidR="00C2638D" w:rsidRDefault="00D52CF7">
            <w:pPr>
              <w:widowControl w:val="0"/>
              <w:rPr>
                <w:color w:val="000000"/>
                <w:sz w:val="24"/>
              </w:rPr>
            </w:pPr>
            <w:r>
              <w:rPr>
                <w:color w:val="000000"/>
                <w:sz w:val="24"/>
              </w:rPr>
              <w:t>Размещение сооружений, имеющих назначение по временному хранению, склады горюче-смазочных материалов, нефтехранилищ, нефтебаз (код 6.9 классификатора)</w:t>
            </w:r>
          </w:p>
        </w:tc>
        <w:tc>
          <w:tcPr>
            <w:tcW w:w="1700" w:type="dxa"/>
          </w:tcPr>
          <w:p w:rsidR="00C2638D" w:rsidRDefault="00D52CF7">
            <w:pPr>
              <w:widowControl w:val="0"/>
              <w:jc w:val="center"/>
              <w:rPr>
                <w:sz w:val="24"/>
                <w:szCs w:val="24"/>
              </w:rPr>
            </w:pPr>
            <w:r>
              <w:rPr>
                <w:sz w:val="24"/>
                <w:szCs w:val="24"/>
              </w:rPr>
              <w:t>0,02</w:t>
            </w:r>
          </w:p>
        </w:tc>
      </w:tr>
      <w:tr w:rsidR="00C2638D">
        <w:tc>
          <w:tcPr>
            <w:tcW w:w="850" w:type="dxa"/>
          </w:tcPr>
          <w:p w:rsidR="00C2638D" w:rsidRDefault="00C2638D">
            <w:pPr>
              <w:widowControl w:val="0"/>
              <w:jc w:val="both"/>
              <w:rPr>
                <w:sz w:val="28"/>
                <w:szCs w:val="28"/>
              </w:rPr>
            </w:pPr>
          </w:p>
        </w:tc>
        <w:tc>
          <w:tcPr>
            <w:tcW w:w="2978" w:type="dxa"/>
          </w:tcPr>
          <w:p w:rsidR="00C2638D" w:rsidRDefault="00D52CF7">
            <w:pPr>
              <w:widowControl w:val="0"/>
              <w:rPr>
                <w:b/>
                <w:sz w:val="24"/>
                <w:szCs w:val="24"/>
              </w:rPr>
            </w:pPr>
            <w:r>
              <w:rPr>
                <w:b/>
                <w:sz w:val="24"/>
                <w:szCs w:val="24"/>
              </w:rPr>
              <w:t>Автомобильный транспорт</w:t>
            </w:r>
          </w:p>
        </w:tc>
        <w:tc>
          <w:tcPr>
            <w:tcW w:w="3969" w:type="dxa"/>
          </w:tcPr>
          <w:p w:rsidR="00C2638D" w:rsidRDefault="00D52CF7">
            <w:pPr>
              <w:widowControl w:val="0"/>
              <w:rPr>
                <w:color w:val="000000"/>
                <w:sz w:val="24"/>
              </w:rPr>
            </w:pPr>
            <w:r>
              <w:rPr>
                <w:color w:val="000000"/>
                <w:sz w:val="24"/>
              </w:rPr>
              <w:t>Размещение зданий и сооружений, предназначенных для обслуживания пассажиров (код 7.2.2 классификатора)</w:t>
            </w:r>
          </w:p>
        </w:tc>
        <w:tc>
          <w:tcPr>
            <w:tcW w:w="1700" w:type="dxa"/>
          </w:tcPr>
          <w:p w:rsidR="00C2638D" w:rsidRDefault="00D52CF7">
            <w:pPr>
              <w:widowControl w:val="0"/>
              <w:jc w:val="center"/>
              <w:rPr>
                <w:sz w:val="24"/>
                <w:szCs w:val="24"/>
              </w:rPr>
            </w:pPr>
            <w:r>
              <w:rPr>
                <w:sz w:val="24"/>
                <w:szCs w:val="24"/>
              </w:rPr>
              <w:t>0,02</w:t>
            </w:r>
          </w:p>
        </w:tc>
      </w:tr>
      <w:tr w:rsidR="00C2638D">
        <w:tc>
          <w:tcPr>
            <w:tcW w:w="850" w:type="dxa"/>
          </w:tcPr>
          <w:p w:rsidR="00C2638D" w:rsidRDefault="00C2638D">
            <w:pPr>
              <w:widowControl w:val="0"/>
              <w:jc w:val="both"/>
              <w:rPr>
                <w:sz w:val="28"/>
                <w:szCs w:val="28"/>
              </w:rPr>
            </w:pPr>
          </w:p>
        </w:tc>
        <w:tc>
          <w:tcPr>
            <w:tcW w:w="2978" w:type="dxa"/>
          </w:tcPr>
          <w:p w:rsidR="00C2638D" w:rsidRDefault="00D52CF7">
            <w:pPr>
              <w:widowControl w:val="0"/>
              <w:rPr>
                <w:b/>
                <w:sz w:val="24"/>
                <w:szCs w:val="24"/>
              </w:rPr>
            </w:pPr>
            <w:r>
              <w:rPr>
                <w:b/>
                <w:sz w:val="24"/>
                <w:szCs w:val="24"/>
              </w:rPr>
              <w:t>Земельные участки (территории) общего пользования</w:t>
            </w:r>
          </w:p>
        </w:tc>
        <w:tc>
          <w:tcPr>
            <w:tcW w:w="3969" w:type="dxa"/>
          </w:tcPr>
          <w:p w:rsidR="00C2638D" w:rsidRDefault="00D52CF7">
            <w:pPr>
              <w:widowControl w:val="0"/>
              <w:rPr>
                <w:color w:val="000000"/>
                <w:sz w:val="24"/>
              </w:rPr>
            </w:pPr>
            <w:r>
              <w:rPr>
                <w:sz w:val="24"/>
                <w:szCs w:val="24"/>
              </w:rPr>
              <w:t>Земельные участки общего пользования ( код 12.0.1-12.0.2)</w:t>
            </w:r>
          </w:p>
        </w:tc>
        <w:tc>
          <w:tcPr>
            <w:tcW w:w="1700" w:type="dxa"/>
          </w:tcPr>
          <w:p w:rsidR="00C2638D" w:rsidRDefault="00D52CF7">
            <w:pPr>
              <w:widowControl w:val="0"/>
              <w:jc w:val="center"/>
              <w:rPr>
                <w:sz w:val="24"/>
                <w:szCs w:val="24"/>
              </w:rPr>
            </w:pPr>
            <w:r>
              <w:rPr>
                <w:sz w:val="24"/>
                <w:szCs w:val="24"/>
              </w:rPr>
              <w:t>0,02</w:t>
            </w:r>
          </w:p>
        </w:tc>
      </w:tr>
      <w:tr w:rsidR="00C2638D">
        <w:tc>
          <w:tcPr>
            <w:tcW w:w="850" w:type="dxa"/>
          </w:tcPr>
          <w:p w:rsidR="00C2638D" w:rsidRDefault="00C2638D">
            <w:pPr>
              <w:widowControl w:val="0"/>
              <w:jc w:val="both"/>
              <w:rPr>
                <w:sz w:val="28"/>
                <w:szCs w:val="28"/>
              </w:rPr>
            </w:pPr>
          </w:p>
        </w:tc>
        <w:tc>
          <w:tcPr>
            <w:tcW w:w="2978" w:type="dxa"/>
          </w:tcPr>
          <w:p w:rsidR="00C2638D" w:rsidRDefault="00D52CF7">
            <w:pPr>
              <w:widowControl w:val="0"/>
              <w:rPr>
                <w:sz w:val="24"/>
                <w:szCs w:val="24"/>
              </w:rPr>
            </w:pPr>
            <w:r>
              <w:rPr>
                <w:b/>
                <w:sz w:val="24"/>
                <w:szCs w:val="24"/>
              </w:rPr>
              <w:t>Ведение садоводства и огородничества</w:t>
            </w:r>
          </w:p>
        </w:tc>
        <w:tc>
          <w:tcPr>
            <w:tcW w:w="3969" w:type="dxa"/>
          </w:tcPr>
          <w:p w:rsidR="00C2638D" w:rsidRDefault="00D52CF7">
            <w:pPr>
              <w:widowControl w:val="0"/>
              <w:rPr>
                <w:color w:val="000000"/>
                <w:sz w:val="24"/>
              </w:rPr>
            </w:pPr>
            <w:r>
              <w:rPr>
                <w:color w:val="000000"/>
                <w:sz w:val="24"/>
              </w:rPr>
              <w:t>Земельные участки предназначенные для ведения садоводства и огородничества (код 13.1, 13.2 классификатора)</w:t>
            </w:r>
          </w:p>
        </w:tc>
        <w:tc>
          <w:tcPr>
            <w:tcW w:w="1700" w:type="dxa"/>
          </w:tcPr>
          <w:p w:rsidR="00C2638D" w:rsidRDefault="00D52CF7">
            <w:pPr>
              <w:widowControl w:val="0"/>
              <w:jc w:val="center"/>
              <w:rPr>
                <w:sz w:val="24"/>
                <w:szCs w:val="24"/>
              </w:rPr>
            </w:pPr>
            <w:r>
              <w:rPr>
                <w:sz w:val="24"/>
                <w:szCs w:val="24"/>
              </w:rPr>
              <w:t>0,02</w:t>
            </w:r>
          </w:p>
        </w:tc>
      </w:tr>
      <w:tr w:rsidR="00C2638D">
        <w:tc>
          <w:tcPr>
            <w:tcW w:w="850" w:type="dxa"/>
          </w:tcPr>
          <w:p w:rsidR="00C2638D" w:rsidRDefault="00C2638D">
            <w:pPr>
              <w:widowControl w:val="0"/>
              <w:jc w:val="both"/>
              <w:rPr>
                <w:sz w:val="28"/>
                <w:szCs w:val="28"/>
              </w:rPr>
            </w:pPr>
          </w:p>
        </w:tc>
        <w:tc>
          <w:tcPr>
            <w:tcW w:w="2978" w:type="dxa"/>
          </w:tcPr>
          <w:p w:rsidR="00C2638D" w:rsidRDefault="00C2638D">
            <w:pPr>
              <w:widowControl w:val="0"/>
              <w:rPr>
                <w:b/>
                <w:sz w:val="24"/>
                <w:szCs w:val="24"/>
              </w:rPr>
            </w:pPr>
          </w:p>
        </w:tc>
        <w:tc>
          <w:tcPr>
            <w:tcW w:w="3969" w:type="dxa"/>
          </w:tcPr>
          <w:p w:rsidR="00C2638D" w:rsidRDefault="00D52CF7">
            <w:pPr>
              <w:pStyle w:val="afe"/>
              <w:spacing w:before="240" w:after="240"/>
              <w:rPr>
                <w:color w:val="000000"/>
              </w:rPr>
            </w:pPr>
            <w:r>
              <w:rPr>
                <w:color w:val="000000"/>
              </w:rPr>
              <w:t>Прочие виды разрешенного использования земельных участков</w:t>
            </w:r>
          </w:p>
        </w:tc>
        <w:tc>
          <w:tcPr>
            <w:tcW w:w="1700" w:type="dxa"/>
          </w:tcPr>
          <w:p w:rsidR="00C2638D" w:rsidRDefault="00D52CF7">
            <w:pPr>
              <w:widowControl w:val="0"/>
              <w:jc w:val="center"/>
              <w:rPr>
                <w:sz w:val="24"/>
                <w:szCs w:val="24"/>
              </w:rPr>
            </w:pPr>
            <w:r>
              <w:rPr>
                <w:sz w:val="24"/>
                <w:szCs w:val="24"/>
              </w:rPr>
              <w:t>0,02</w:t>
            </w:r>
          </w:p>
        </w:tc>
      </w:tr>
    </w:tbl>
    <w:p w:rsidR="00C2638D" w:rsidRDefault="00C2638D">
      <w:pPr>
        <w:pStyle w:val="a4"/>
        <w:jc w:val="center"/>
        <w:rPr>
          <w:sz w:val="28"/>
          <w:szCs w:val="28"/>
        </w:rPr>
      </w:pPr>
    </w:p>
    <w:p w:rsidR="00C2638D" w:rsidRDefault="00C2638D">
      <w:pPr>
        <w:rPr>
          <w:sz w:val="28"/>
          <w:szCs w:val="28"/>
        </w:rPr>
      </w:pPr>
    </w:p>
    <w:p w:rsidR="00C2638D" w:rsidRDefault="00D52CF7">
      <w:pPr>
        <w:jc w:val="right"/>
        <w:rPr>
          <w:sz w:val="28"/>
          <w:szCs w:val="28"/>
        </w:rPr>
      </w:pPr>
      <w:r>
        <w:rPr>
          <w:sz w:val="28"/>
          <w:szCs w:val="28"/>
        </w:rPr>
        <w:t>Таблица 3</w:t>
      </w:r>
    </w:p>
    <w:p w:rsidR="00C2638D" w:rsidRDefault="00D52CF7">
      <w:pPr>
        <w:jc w:val="center"/>
        <w:rPr>
          <w:sz w:val="28"/>
          <w:szCs w:val="28"/>
        </w:rPr>
      </w:pPr>
      <w:r>
        <w:rPr>
          <w:sz w:val="28"/>
          <w:szCs w:val="28"/>
        </w:rPr>
        <w:t xml:space="preserve">РАЗМЕР КОЭФФИЦИЕНТА </w:t>
      </w:r>
      <w:r>
        <w:rPr>
          <w:b/>
          <w:sz w:val="28"/>
          <w:szCs w:val="28"/>
        </w:rPr>
        <w:t>К1</w:t>
      </w:r>
      <w:r>
        <w:rPr>
          <w:sz w:val="28"/>
          <w:szCs w:val="28"/>
        </w:rPr>
        <w:t>, УСТАНАВЛИВАЕМОГО В ЗАВИСИМОСТИ ОТ КАТЕГОРИИ, К КОТОРОЙ ОТНОСИТСЯ АРЕНДАТОР</w:t>
      </w:r>
    </w:p>
    <w:p w:rsidR="00C2638D" w:rsidRDefault="00C2638D">
      <w:pPr>
        <w:ind w:firstLine="709"/>
        <w:contextualSpacing/>
        <w:jc w:val="center"/>
        <w:rPr>
          <w:sz w:val="28"/>
          <w:szCs w:val="28"/>
        </w:rPr>
      </w:pPr>
    </w:p>
    <w:tbl>
      <w:tblPr>
        <w:tblW w:w="9497"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850"/>
        <w:gridCol w:w="6522"/>
        <w:gridCol w:w="2125"/>
      </w:tblGrid>
      <w:tr w:rsidR="00C2638D">
        <w:tc>
          <w:tcPr>
            <w:tcW w:w="850" w:type="dxa"/>
          </w:tcPr>
          <w:p w:rsidR="00C2638D" w:rsidRDefault="00D52CF7">
            <w:pPr>
              <w:widowControl w:val="0"/>
              <w:jc w:val="center"/>
              <w:rPr>
                <w:sz w:val="28"/>
                <w:szCs w:val="28"/>
              </w:rPr>
            </w:pPr>
            <w:r>
              <w:rPr>
                <w:sz w:val="28"/>
                <w:szCs w:val="28"/>
              </w:rPr>
              <w:t>N п/п</w:t>
            </w:r>
          </w:p>
        </w:tc>
        <w:tc>
          <w:tcPr>
            <w:tcW w:w="6522" w:type="dxa"/>
          </w:tcPr>
          <w:p w:rsidR="00C2638D" w:rsidRDefault="00D52CF7">
            <w:pPr>
              <w:widowControl w:val="0"/>
              <w:jc w:val="center"/>
              <w:rPr>
                <w:sz w:val="28"/>
                <w:szCs w:val="28"/>
              </w:rPr>
            </w:pPr>
            <w:r>
              <w:rPr>
                <w:sz w:val="28"/>
                <w:szCs w:val="28"/>
              </w:rPr>
              <w:t>Категория арендатора</w:t>
            </w:r>
          </w:p>
        </w:tc>
        <w:tc>
          <w:tcPr>
            <w:tcW w:w="2125" w:type="dxa"/>
          </w:tcPr>
          <w:p w:rsidR="00C2638D" w:rsidRDefault="00D52CF7">
            <w:pPr>
              <w:widowControl w:val="0"/>
              <w:jc w:val="center"/>
              <w:rPr>
                <w:sz w:val="28"/>
                <w:szCs w:val="28"/>
              </w:rPr>
            </w:pPr>
            <w:r>
              <w:rPr>
                <w:sz w:val="28"/>
                <w:szCs w:val="28"/>
              </w:rPr>
              <w:t xml:space="preserve">Коэффициент (К1), </w:t>
            </w:r>
          </w:p>
        </w:tc>
      </w:tr>
      <w:tr w:rsidR="00C2638D">
        <w:tc>
          <w:tcPr>
            <w:tcW w:w="9497" w:type="dxa"/>
            <w:gridSpan w:val="3"/>
          </w:tcPr>
          <w:p w:rsidR="00C2638D" w:rsidRDefault="00D52CF7">
            <w:pPr>
              <w:widowControl w:val="0"/>
              <w:numPr>
                <w:ilvl w:val="0"/>
                <w:numId w:val="23"/>
              </w:numPr>
              <w:jc w:val="center"/>
              <w:rPr>
                <w:sz w:val="28"/>
                <w:szCs w:val="28"/>
              </w:rPr>
            </w:pPr>
            <w:r>
              <w:rPr>
                <w:sz w:val="28"/>
                <w:szCs w:val="28"/>
              </w:rPr>
              <w:t>Сельхозтоваропроизводители</w:t>
            </w:r>
          </w:p>
        </w:tc>
      </w:tr>
      <w:tr w:rsidR="00C2638D">
        <w:trPr>
          <w:trHeight w:val="467"/>
        </w:trPr>
        <w:tc>
          <w:tcPr>
            <w:tcW w:w="850" w:type="dxa"/>
          </w:tcPr>
          <w:p w:rsidR="00C2638D" w:rsidRDefault="00D52CF7">
            <w:pPr>
              <w:widowControl w:val="0"/>
              <w:jc w:val="both"/>
              <w:rPr>
                <w:sz w:val="28"/>
                <w:szCs w:val="28"/>
              </w:rPr>
            </w:pPr>
            <w:r>
              <w:rPr>
                <w:sz w:val="28"/>
                <w:szCs w:val="28"/>
              </w:rPr>
              <w:t>1.1.</w:t>
            </w:r>
          </w:p>
        </w:tc>
        <w:tc>
          <w:tcPr>
            <w:tcW w:w="6522" w:type="dxa"/>
          </w:tcPr>
          <w:p w:rsidR="00C2638D" w:rsidRDefault="00D52CF7">
            <w:pPr>
              <w:widowControl w:val="0"/>
              <w:rPr>
                <w:sz w:val="28"/>
                <w:szCs w:val="28"/>
              </w:rPr>
            </w:pPr>
            <w:r>
              <w:rPr>
                <w:sz w:val="28"/>
                <w:szCs w:val="28"/>
              </w:rPr>
              <w:t>Сельхозтоваропроизводители, арендующие земли сельскохозяйственного назначения и не имеющие в структуре производства товарного животноводства</w:t>
            </w:r>
          </w:p>
        </w:tc>
        <w:tc>
          <w:tcPr>
            <w:tcW w:w="2125" w:type="dxa"/>
          </w:tcPr>
          <w:p w:rsidR="00C2638D" w:rsidRDefault="00D52CF7">
            <w:pPr>
              <w:widowControl w:val="0"/>
              <w:jc w:val="center"/>
              <w:rPr>
                <w:sz w:val="28"/>
                <w:szCs w:val="28"/>
              </w:rPr>
            </w:pPr>
            <w:r>
              <w:rPr>
                <w:sz w:val="28"/>
                <w:szCs w:val="28"/>
              </w:rPr>
              <w:t>Пашня -9,06</w:t>
            </w:r>
          </w:p>
          <w:p w:rsidR="00C2638D" w:rsidRDefault="00D52CF7">
            <w:pPr>
              <w:widowControl w:val="0"/>
              <w:jc w:val="center"/>
              <w:rPr>
                <w:sz w:val="28"/>
                <w:szCs w:val="28"/>
              </w:rPr>
            </w:pPr>
            <w:r>
              <w:rPr>
                <w:sz w:val="28"/>
                <w:szCs w:val="28"/>
              </w:rPr>
              <w:t>Сенокосы, пастбища – 4,09</w:t>
            </w:r>
          </w:p>
        </w:tc>
      </w:tr>
      <w:tr w:rsidR="00C2638D">
        <w:trPr>
          <w:trHeight w:val="467"/>
        </w:trPr>
        <w:tc>
          <w:tcPr>
            <w:tcW w:w="850" w:type="dxa"/>
          </w:tcPr>
          <w:p w:rsidR="00C2638D" w:rsidRDefault="00D52CF7">
            <w:pPr>
              <w:widowControl w:val="0"/>
              <w:jc w:val="both"/>
              <w:rPr>
                <w:sz w:val="28"/>
                <w:szCs w:val="28"/>
              </w:rPr>
            </w:pPr>
            <w:r>
              <w:rPr>
                <w:sz w:val="28"/>
                <w:szCs w:val="28"/>
              </w:rPr>
              <w:t>1.2.</w:t>
            </w:r>
          </w:p>
        </w:tc>
        <w:tc>
          <w:tcPr>
            <w:tcW w:w="6522" w:type="dxa"/>
          </w:tcPr>
          <w:p w:rsidR="00C2638D" w:rsidRDefault="00D52CF7">
            <w:pPr>
              <w:widowControl w:val="0"/>
              <w:rPr>
                <w:sz w:val="28"/>
                <w:szCs w:val="28"/>
              </w:rPr>
            </w:pPr>
            <w:r>
              <w:rPr>
                <w:sz w:val="28"/>
                <w:szCs w:val="28"/>
              </w:rPr>
              <w:t>Сельхозтоваропроизводители, арендующие земли сельскохозяйственного назначения, имеющие в структуре производства товарного животноводства</w:t>
            </w:r>
          </w:p>
        </w:tc>
        <w:tc>
          <w:tcPr>
            <w:tcW w:w="2125" w:type="dxa"/>
          </w:tcPr>
          <w:p w:rsidR="00C2638D" w:rsidRDefault="00D52CF7">
            <w:pPr>
              <w:widowControl w:val="0"/>
              <w:jc w:val="center"/>
              <w:rPr>
                <w:sz w:val="28"/>
                <w:szCs w:val="28"/>
              </w:rPr>
            </w:pPr>
            <w:r>
              <w:rPr>
                <w:sz w:val="28"/>
                <w:szCs w:val="28"/>
              </w:rPr>
              <w:t>Пашня -6,0</w:t>
            </w:r>
          </w:p>
          <w:p w:rsidR="00C2638D" w:rsidRDefault="00D52CF7">
            <w:pPr>
              <w:widowControl w:val="0"/>
              <w:jc w:val="center"/>
              <w:rPr>
                <w:sz w:val="28"/>
                <w:szCs w:val="28"/>
              </w:rPr>
            </w:pPr>
            <w:r>
              <w:rPr>
                <w:sz w:val="28"/>
                <w:szCs w:val="28"/>
              </w:rPr>
              <w:t>Сенокосы, пастбища – 1,64</w:t>
            </w:r>
          </w:p>
        </w:tc>
      </w:tr>
      <w:tr w:rsidR="00C2638D">
        <w:tc>
          <w:tcPr>
            <w:tcW w:w="7372" w:type="dxa"/>
            <w:gridSpan w:val="2"/>
          </w:tcPr>
          <w:p w:rsidR="00C2638D" w:rsidRDefault="00D52CF7">
            <w:pPr>
              <w:widowControl w:val="0"/>
              <w:numPr>
                <w:ilvl w:val="0"/>
                <w:numId w:val="23"/>
              </w:numPr>
              <w:jc w:val="both"/>
              <w:rPr>
                <w:sz w:val="28"/>
                <w:szCs w:val="28"/>
              </w:rPr>
            </w:pPr>
            <w:r>
              <w:rPr>
                <w:sz w:val="28"/>
                <w:szCs w:val="28"/>
              </w:rPr>
              <w:t>Прочие арендаторы</w:t>
            </w:r>
          </w:p>
        </w:tc>
        <w:tc>
          <w:tcPr>
            <w:tcW w:w="2125" w:type="dxa"/>
          </w:tcPr>
          <w:p w:rsidR="00C2638D" w:rsidRDefault="00D52CF7">
            <w:pPr>
              <w:widowControl w:val="0"/>
              <w:jc w:val="center"/>
              <w:rPr>
                <w:sz w:val="28"/>
                <w:szCs w:val="28"/>
              </w:rPr>
            </w:pPr>
            <w:r>
              <w:rPr>
                <w:sz w:val="28"/>
                <w:szCs w:val="28"/>
              </w:rPr>
              <w:t>1,0</w:t>
            </w:r>
          </w:p>
        </w:tc>
      </w:tr>
    </w:tbl>
    <w:p w:rsidR="00C2638D" w:rsidRDefault="00C2638D">
      <w:pPr>
        <w:pStyle w:val="a4"/>
        <w:ind w:firstLine="709"/>
        <w:jc w:val="both"/>
        <w:rPr>
          <w:sz w:val="28"/>
          <w:szCs w:val="28"/>
        </w:rPr>
      </w:pPr>
    </w:p>
    <w:p w:rsidR="00C2638D" w:rsidRDefault="00D52C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 Размер годовой арендной платы за использование предоставляемого без проведения аукционов земельного участка из земель </w:t>
      </w:r>
      <w:r>
        <w:rPr>
          <w:rFonts w:ascii="Times New Roman" w:hAnsi="Times New Roman" w:cs="Times New Roman"/>
          <w:sz w:val="28"/>
          <w:szCs w:val="28"/>
        </w:rPr>
        <w:lastRenderedPageBreak/>
        <w:t>сельскохозяйственного назначения, входящего в состав залежных земель, в течение трех лет с начала исчисления срока аренды не может превышать трех сотых процента кадастровой стоимости земельного участка (за исключением случаев переоформления юридическими лицами права постоянного (бессрочного) пользования земельными участками на право их аренды).</w:t>
      </w:r>
    </w:p>
    <w:p w:rsidR="00C2638D" w:rsidRDefault="00D52C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 При переоформлении юридическими лицами права постоянного (бессрочного) пользования земельными участками на право аренды, размер годовой арендной платы за использование земельных участков не может превышать:</w:t>
      </w:r>
    </w:p>
    <w:p w:rsidR="00C2638D" w:rsidRDefault="00D52C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двух процентов кадастровой стоимости арендуемых земельных участков;</w:t>
      </w:r>
    </w:p>
    <w:p w:rsidR="00C2638D" w:rsidRDefault="00D52C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трех десятых процента кадастровой стоимости арендуемых земельных участков из земель сельскохозяйственного назначения;</w:t>
      </w:r>
    </w:p>
    <w:p w:rsidR="00C2638D" w:rsidRDefault="00D52C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полутора процентов кадастровой стоимости арендуемых земельных участков, изъятых из оборота или ограниченных в обороте.</w:t>
      </w:r>
    </w:p>
    <w:p w:rsidR="00C2638D" w:rsidRDefault="00D52C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 В случае если по истечении трех лет с даты предоставления в аренду земельного участка для строительства, не введен в эксплуатацию построенный на нем объект недвижимости, арендная плата за такой земельный участок устанавливается в размере не менее двукратной налоговой ставки земельного налога на соответствующий земельный участок, до момента ввода объектов в эксплуатацию, если иное не установлено земельным законодательством.</w:t>
      </w:r>
    </w:p>
    <w:p w:rsidR="00C2638D" w:rsidRDefault="00D52C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 Арендная плата за использование земельных участков определяется в целом, без выделения застроенной и незастроенной части. Неиспользование земельного участка не освобождает арендатора от внесения арендной платы.</w:t>
      </w:r>
    </w:p>
    <w:p w:rsidR="00C2638D" w:rsidRDefault="00D52C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 Если на стороне арендатора выступает несколько лиц, обладающих правами на здания, сооружения, расположенные на земельном участке, арендная плата рассчитывается для каждого арендатора отдельно, пропорционально доле в праве или занимаемой площади в здании, сооружении, либо согласно сложившемуся порядку пользования земельным участком.</w:t>
      </w:r>
    </w:p>
    <w:p w:rsidR="00C2638D" w:rsidRDefault="00D52CF7">
      <w:pPr>
        <w:pStyle w:val="a4"/>
        <w:ind w:firstLine="709"/>
        <w:jc w:val="both"/>
        <w:rPr>
          <w:sz w:val="28"/>
          <w:szCs w:val="28"/>
        </w:rPr>
      </w:pPr>
      <w:r>
        <w:rPr>
          <w:sz w:val="28"/>
          <w:szCs w:val="28"/>
        </w:rPr>
        <w:t>2.8. Размер арендной платы при заключении договора аренды земельного участка, предоставленного в аренду без проведения аукционов, рассчитывается в соответствии со ставками арендной платы либо методическими указаниями по ее расчету, утвержденными Министерством экономического развития Российской Федерации для размещения:</w:t>
      </w:r>
    </w:p>
    <w:p w:rsidR="00C2638D" w:rsidRDefault="00D52CF7">
      <w:pPr>
        <w:pStyle w:val="a4"/>
        <w:ind w:firstLine="709"/>
        <w:jc w:val="both"/>
        <w:rPr>
          <w:sz w:val="28"/>
          <w:szCs w:val="28"/>
        </w:rPr>
      </w:pPr>
      <w:r>
        <w:rPr>
          <w:sz w:val="28"/>
          <w:szCs w:val="28"/>
        </w:rPr>
        <w:t>автомобильных дорог, в том числе их конструктивных элементов и дорожных сооружений, производственных объектов (сооружений, используемых при капитальном ремонте, ремонте и содержании автомобильных дорог);</w:t>
      </w:r>
    </w:p>
    <w:p w:rsidR="00C2638D" w:rsidRDefault="00D52CF7">
      <w:pPr>
        <w:pStyle w:val="a4"/>
        <w:ind w:firstLine="709"/>
        <w:jc w:val="both"/>
        <w:rPr>
          <w:sz w:val="28"/>
          <w:szCs w:val="28"/>
        </w:rPr>
      </w:pPr>
      <w:r>
        <w:rPr>
          <w:sz w:val="28"/>
          <w:szCs w:val="28"/>
        </w:rPr>
        <w:t>объектов электроэнергетики, линий электропередачи, линий связи, в том числе линейно-кабельных сооружений, обслуживающих их сооружений и объектов;</w:t>
      </w:r>
    </w:p>
    <w:p w:rsidR="00C2638D" w:rsidRDefault="00D52CF7">
      <w:pPr>
        <w:pStyle w:val="a4"/>
        <w:ind w:firstLine="709"/>
        <w:jc w:val="both"/>
        <w:rPr>
          <w:sz w:val="28"/>
          <w:szCs w:val="28"/>
        </w:rPr>
      </w:pPr>
      <w:r>
        <w:rPr>
          <w:sz w:val="28"/>
          <w:szCs w:val="28"/>
        </w:rPr>
        <w:t>трубопроводов и иных объектов, используемых в сфере тепло-водоснабжения, водоотведения и очистки сточных вод;</w:t>
      </w:r>
    </w:p>
    <w:p w:rsidR="00C2638D" w:rsidRDefault="00D52CF7">
      <w:pPr>
        <w:pStyle w:val="a4"/>
        <w:ind w:firstLine="709"/>
        <w:jc w:val="both"/>
        <w:rPr>
          <w:sz w:val="28"/>
          <w:szCs w:val="28"/>
        </w:rPr>
      </w:pPr>
      <w:r>
        <w:rPr>
          <w:sz w:val="28"/>
          <w:szCs w:val="28"/>
        </w:rPr>
        <w:lastRenderedPageBreak/>
        <w:t>объектов, непосредственно используемых для утилизации (захоронения) твердых коммунальных отходов;</w:t>
      </w:r>
    </w:p>
    <w:p w:rsidR="00C2638D" w:rsidRDefault="00D52CF7">
      <w:pPr>
        <w:pStyle w:val="a4"/>
        <w:ind w:firstLine="709"/>
        <w:jc w:val="both"/>
        <w:rPr>
          <w:sz w:val="28"/>
          <w:szCs w:val="28"/>
        </w:rPr>
      </w:pPr>
      <w:r>
        <w:rPr>
          <w:sz w:val="28"/>
          <w:szCs w:val="28"/>
        </w:rPr>
        <w:t>объектов Единой системы газоснабжения, нефтепроводов, газопроводов и иных трубопроводов аналогичного назначения, их конструктивных элементов и сооружений, являющихся неотъемлемой технологической частью указанных объектов;</w:t>
      </w:r>
    </w:p>
    <w:p w:rsidR="00C2638D" w:rsidRDefault="00D52CF7">
      <w:pPr>
        <w:pStyle w:val="a4"/>
        <w:ind w:firstLine="709"/>
        <w:jc w:val="both"/>
        <w:rPr>
          <w:sz w:val="28"/>
          <w:szCs w:val="28"/>
        </w:rPr>
      </w:pPr>
      <w:r>
        <w:rPr>
          <w:sz w:val="28"/>
          <w:szCs w:val="28"/>
        </w:rPr>
        <w:t>аэродромов, посадочных площадок, объектов единой системы организации воздушного движения;</w:t>
      </w:r>
    </w:p>
    <w:p w:rsidR="00C2638D" w:rsidRDefault="00D52CF7">
      <w:pPr>
        <w:pStyle w:val="a4"/>
        <w:ind w:firstLine="709"/>
        <w:jc w:val="both"/>
        <w:rPr>
          <w:sz w:val="28"/>
          <w:szCs w:val="28"/>
        </w:rPr>
      </w:pPr>
      <w:r>
        <w:rPr>
          <w:sz w:val="28"/>
          <w:szCs w:val="28"/>
        </w:rPr>
        <w:t>сети связи и объектов инженерной инфраструктуры, обеспечивающих эфирную наземную трансляцию общероссийских обязательных общедоступных телеканалов и радиоканалов;</w:t>
      </w:r>
    </w:p>
    <w:p w:rsidR="00C2638D" w:rsidRDefault="00D52C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2.9. В случае заключения договора аренды в соответствии с </w:t>
      </w:r>
      <w:hyperlink r:id="rId12" w:history="1">
        <w:r>
          <w:rPr>
            <w:rFonts w:ascii="Times New Roman" w:hAnsi="Times New Roman" w:cs="Times New Roman"/>
            <w:sz w:val="28"/>
            <w:szCs w:val="28"/>
          </w:rPr>
          <w:t>пунктом 5 статьи 39.7</w:t>
        </w:r>
      </w:hyperlink>
      <w:r>
        <w:rPr>
          <w:rFonts w:ascii="Times New Roman" w:hAnsi="Times New Roman" w:cs="Times New Roman"/>
          <w:sz w:val="28"/>
          <w:szCs w:val="28"/>
        </w:rPr>
        <w:t xml:space="preserve"> Земельного кодекса Российской Федерации размер арендной платы за земельный участок определяется в размере не выше размера земельного налога, рассчитанного в отношении такого земельного участка.</w:t>
      </w:r>
    </w:p>
    <w:p w:rsidR="00C2638D" w:rsidRDefault="00D52CF7">
      <w:pPr>
        <w:pStyle w:val="a4"/>
        <w:ind w:firstLine="709"/>
        <w:jc w:val="both"/>
        <w:rPr>
          <w:sz w:val="28"/>
          <w:szCs w:val="28"/>
        </w:rPr>
      </w:pPr>
      <w:r>
        <w:rPr>
          <w:sz w:val="28"/>
          <w:szCs w:val="28"/>
        </w:rPr>
        <w:t xml:space="preserve">2.10. В случае заключения договора аренды в соответствии с </w:t>
      </w:r>
      <w:hyperlink r:id="rId13" w:history="1">
        <w:r>
          <w:rPr>
            <w:sz w:val="28"/>
            <w:szCs w:val="28"/>
          </w:rPr>
          <w:t>пунктом 6 статьи 39.7</w:t>
        </w:r>
      </w:hyperlink>
      <w:r>
        <w:rPr>
          <w:sz w:val="28"/>
          <w:szCs w:val="28"/>
        </w:rPr>
        <w:t xml:space="preserve"> Земельного кодекса Российской Федерации р</w:t>
      </w:r>
      <w:r>
        <w:rPr>
          <w:color w:val="020C22"/>
          <w:sz w:val="28"/>
          <w:szCs w:val="28"/>
          <w:shd w:val="clear" w:color="auto" w:fill="FEFEFE"/>
        </w:rPr>
        <w:t>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законом от 21 декабря 2001 года № 178-ФЗ "О приватизации государственного и муниципального имущества", устанавливается равным одному рублю в год на весь срок выполнения условий конкурса по продаже такого объекта.</w:t>
      </w:r>
    </w:p>
    <w:p w:rsidR="00C2638D" w:rsidRDefault="00C2638D">
      <w:pPr>
        <w:pStyle w:val="ConsPlusNormal"/>
        <w:ind w:firstLine="709"/>
        <w:jc w:val="both"/>
        <w:rPr>
          <w:rFonts w:ascii="Times New Roman" w:hAnsi="Times New Roman" w:cs="Times New Roman"/>
          <w:sz w:val="28"/>
          <w:szCs w:val="28"/>
        </w:rPr>
      </w:pPr>
    </w:p>
    <w:p w:rsidR="00C2638D" w:rsidRDefault="00C2638D">
      <w:pPr>
        <w:pStyle w:val="a4"/>
        <w:ind w:firstLine="709"/>
        <w:jc w:val="both"/>
        <w:rPr>
          <w:sz w:val="32"/>
          <w:szCs w:val="28"/>
        </w:rPr>
      </w:pPr>
    </w:p>
    <w:p w:rsidR="00C2638D" w:rsidRDefault="00D52CF7">
      <w:pPr>
        <w:pStyle w:val="ConsPlusNormal"/>
        <w:jc w:val="center"/>
        <w:outlineLvl w:val="1"/>
        <w:rPr>
          <w:rFonts w:ascii="Times New Roman" w:hAnsi="Times New Roman" w:cs="Times New Roman"/>
          <w:sz w:val="28"/>
          <w:szCs w:val="24"/>
        </w:rPr>
      </w:pPr>
      <w:r>
        <w:rPr>
          <w:rFonts w:ascii="Times New Roman" w:hAnsi="Times New Roman" w:cs="Times New Roman"/>
          <w:sz w:val="28"/>
          <w:szCs w:val="24"/>
        </w:rPr>
        <w:t>3. Порядок, условия и сроки внесения арендной платы</w:t>
      </w:r>
    </w:p>
    <w:p w:rsidR="00C2638D" w:rsidRDefault="00D52CF7">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3.1. Арендная плата за использование земельного участка подлежит перечислению на расчетный счет, указанный в договоре аренды земельного участка.</w:t>
      </w:r>
    </w:p>
    <w:p w:rsidR="00C2638D" w:rsidRDefault="00D52CF7">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3.2. Сроки внесения арендной платы устанавливаются договором аренды земельного участка.</w:t>
      </w:r>
    </w:p>
    <w:p w:rsidR="00C2638D" w:rsidRDefault="00D52CF7">
      <w:pPr>
        <w:pStyle w:val="a4"/>
        <w:ind w:firstLine="709"/>
        <w:jc w:val="both"/>
        <w:rPr>
          <w:rFonts w:eastAsia="Calibri"/>
          <w:sz w:val="28"/>
          <w:szCs w:val="28"/>
        </w:rPr>
      </w:pPr>
      <w:r>
        <w:rPr>
          <w:sz w:val="28"/>
          <w:szCs w:val="28"/>
        </w:rPr>
        <w:t>3.3. Размер арендной платы за земельный участок изменяется в одностороннем порядке арендодателем не чаще одного раза в год в случаях</w:t>
      </w:r>
      <w:r>
        <w:rPr>
          <w:rFonts w:eastAsia="Calibri"/>
          <w:sz w:val="28"/>
          <w:szCs w:val="28"/>
        </w:rPr>
        <w:t>:</w:t>
      </w:r>
    </w:p>
    <w:p w:rsidR="00C2638D" w:rsidRDefault="00D52CF7">
      <w:pPr>
        <w:pStyle w:val="a4"/>
        <w:ind w:firstLine="709"/>
        <w:jc w:val="both"/>
        <w:rPr>
          <w:rFonts w:eastAsia="Calibri"/>
          <w:sz w:val="28"/>
          <w:szCs w:val="28"/>
        </w:rPr>
      </w:pPr>
      <w:r>
        <w:rPr>
          <w:rFonts w:eastAsia="Calibri"/>
          <w:sz w:val="28"/>
          <w:szCs w:val="28"/>
        </w:rPr>
        <w:t>изменения кадастровой стоимости земельного участка;</w:t>
      </w:r>
    </w:p>
    <w:p w:rsidR="00C2638D" w:rsidRDefault="00D52CF7">
      <w:pPr>
        <w:pStyle w:val="a4"/>
        <w:ind w:firstLine="709"/>
        <w:jc w:val="both"/>
        <w:rPr>
          <w:rFonts w:eastAsia="Calibri"/>
          <w:sz w:val="28"/>
          <w:szCs w:val="28"/>
        </w:rPr>
      </w:pPr>
      <w:r>
        <w:rPr>
          <w:rFonts w:eastAsia="Calibri"/>
          <w:sz w:val="28"/>
          <w:szCs w:val="28"/>
        </w:rPr>
        <w:t>перевода земельного участка из одной категории в другую;</w:t>
      </w:r>
    </w:p>
    <w:p w:rsidR="00C2638D" w:rsidRDefault="00D52CF7">
      <w:pPr>
        <w:pStyle w:val="a4"/>
        <w:ind w:firstLine="709"/>
        <w:jc w:val="both"/>
        <w:rPr>
          <w:rFonts w:eastAsia="Calibri"/>
          <w:sz w:val="28"/>
          <w:szCs w:val="28"/>
        </w:rPr>
      </w:pPr>
      <w:r>
        <w:rPr>
          <w:rFonts w:eastAsia="Calibri"/>
          <w:sz w:val="28"/>
          <w:szCs w:val="28"/>
        </w:rPr>
        <w:t>изменения вида разрешенного использования земельного участка;</w:t>
      </w:r>
    </w:p>
    <w:p w:rsidR="00C2638D" w:rsidRDefault="00D52CF7">
      <w:pPr>
        <w:pStyle w:val="a4"/>
        <w:ind w:firstLine="709"/>
        <w:jc w:val="both"/>
        <w:rPr>
          <w:rFonts w:eastAsia="Calibri"/>
          <w:sz w:val="28"/>
          <w:szCs w:val="28"/>
        </w:rPr>
      </w:pPr>
      <w:r>
        <w:rPr>
          <w:rFonts w:eastAsia="Calibri"/>
          <w:sz w:val="28"/>
          <w:szCs w:val="28"/>
        </w:rPr>
        <w:t>изменения коэффициентов, применяемых при расчете годовой арендной платы;</w:t>
      </w:r>
    </w:p>
    <w:p w:rsidR="00C2638D" w:rsidRDefault="00D52CF7">
      <w:pPr>
        <w:pStyle w:val="a4"/>
        <w:ind w:firstLine="709"/>
        <w:jc w:val="both"/>
        <w:rPr>
          <w:sz w:val="28"/>
          <w:szCs w:val="28"/>
        </w:rPr>
      </w:pPr>
      <w:r>
        <w:rPr>
          <w:sz w:val="28"/>
          <w:szCs w:val="28"/>
        </w:rPr>
        <w:t>изменения вида разрешенного использования земельного участка или фактического использования сенокосов, пастбищ в качестве пашни, (кроме коренного улучшения) на основании акта должностного лица, осуществляющего государственный, муниципальный и общественный земельный контроль;</w:t>
      </w:r>
    </w:p>
    <w:p w:rsidR="00C2638D" w:rsidRDefault="00D52CF7">
      <w:pPr>
        <w:pStyle w:val="a4"/>
        <w:ind w:firstLine="709"/>
        <w:jc w:val="both"/>
        <w:rPr>
          <w:sz w:val="28"/>
          <w:szCs w:val="28"/>
        </w:rPr>
      </w:pPr>
      <w:r>
        <w:rPr>
          <w:sz w:val="28"/>
          <w:szCs w:val="28"/>
        </w:rPr>
        <w:t xml:space="preserve">изменения нормативных правовых актов Российской Федерации и (или) нормативных правовых актов Алтайского края, муниципальных нормативных правовых актов органов местного самоуправления </w:t>
      </w:r>
      <w:r>
        <w:rPr>
          <w:sz w:val="28"/>
          <w:szCs w:val="28"/>
        </w:rPr>
        <w:lastRenderedPageBreak/>
        <w:t>муниципального округа Суетский район, регулирующих исчисление арендной платы за земельные участки;</w:t>
      </w:r>
    </w:p>
    <w:p w:rsidR="00C2638D" w:rsidRDefault="00D52CF7">
      <w:pPr>
        <w:pStyle w:val="a4"/>
        <w:ind w:firstLine="709"/>
        <w:jc w:val="both"/>
        <w:rPr>
          <w:sz w:val="28"/>
          <w:szCs w:val="28"/>
        </w:rPr>
      </w:pPr>
      <w:r>
        <w:rPr>
          <w:sz w:val="28"/>
          <w:szCs w:val="28"/>
        </w:rPr>
        <w:t>в иных случаях, предусмотренных договорами аренды.</w:t>
      </w:r>
    </w:p>
    <w:p w:rsidR="00C2638D" w:rsidRDefault="00D52CF7">
      <w:pPr>
        <w:pStyle w:val="a4"/>
        <w:ind w:firstLine="709"/>
        <w:jc w:val="both"/>
        <w:rPr>
          <w:sz w:val="28"/>
          <w:szCs w:val="28"/>
        </w:rPr>
      </w:pPr>
      <w:r>
        <w:rPr>
          <w:sz w:val="28"/>
          <w:szCs w:val="28"/>
        </w:rPr>
        <w:t>Исчисление и уплата арендаторами арендной платы осуществляется на основании письменного уведомления, которое арендатор бесспорно обязан принять и исполнить в указанный в нем срок без подписания дополнительного соглашения.</w:t>
      </w:r>
    </w:p>
    <w:p w:rsidR="00C2638D" w:rsidRDefault="00D52CF7">
      <w:pPr>
        <w:pStyle w:val="a4"/>
        <w:ind w:firstLine="709"/>
        <w:jc w:val="both"/>
        <w:rPr>
          <w:sz w:val="28"/>
          <w:szCs w:val="28"/>
        </w:rPr>
      </w:pPr>
      <w:r>
        <w:rPr>
          <w:sz w:val="28"/>
          <w:szCs w:val="28"/>
        </w:rPr>
        <w:t>Действие данного пункта распространяется и на ранее действующие договора, заключенные до 2024 года.</w:t>
      </w:r>
    </w:p>
    <w:p w:rsidR="00C2638D" w:rsidRDefault="00D52CF7">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3.4. В случае неуплаты арендных платежей в установленный договором срок, арендатор уплачивает пени в размере, соответствующем одной трехсотой ставки рефинансирования Центрального Банка Российской Федерации от суммы задолженности за каждый календарный день просрочки.</w:t>
      </w:r>
    </w:p>
    <w:p w:rsidR="00C2638D" w:rsidRDefault="00D52CF7">
      <w:pPr>
        <w:pStyle w:val="ConsPlusNormal"/>
        <w:ind w:firstLine="709"/>
        <w:jc w:val="both"/>
        <w:rPr>
          <w:rFonts w:ascii="Times New Roman" w:hAnsi="Times New Roman" w:cs="Times New Roman"/>
          <w:sz w:val="28"/>
          <w:szCs w:val="24"/>
        </w:rPr>
      </w:pPr>
      <w:r>
        <w:rPr>
          <w:rFonts w:ascii="Times New Roman" w:hAnsi="Times New Roman" w:cs="Times New Roman"/>
          <w:sz w:val="28"/>
          <w:szCs w:val="28"/>
        </w:rPr>
        <w:t>Поступающие платежи по договору аренды учитываются арендодателем в счет погашения: в первую очередь задолженности прошлых периодов, затем начисления очередного наступившего срока уплаты арендной платы, после чего пени по задолженности, если иное не предусмотрено платежным документом или договором аренды. Арендатор обязан ежегодно осуществлять сверку начислений и платежей по договору аренды с арендодателем по состоянию на 1 марта текущего года.</w:t>
      </w:r>
    </w:p>
    <w:p w:rsidR="00C2638D" w:rsidRDefault="00D52CF7">
      <w:pPr>
        <w:ind w:firstLine="540"/>
        <w:jc w:val="both"/>
        <w:rPr>
          <w:sz w:val="28"/>
          <w:szCs w:val="28"/>
        </w:rPr>
      </w:pPr>
      <w:r>
        <w:rPr>
          <w:sz w:val="28"/>
          <w:szCs w:val="28"/>
        </w:rPr>
        <w:t>3.5. Если законом не предусмотрено иное, арендатор вправе потребовать соответственного 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 ухудшились.</w:t>
      </w:r>
    </w:p>
    <w:p w:rsidR="00C2638D" w:rsidRDefault="00D52CF7">
      <w:pPr>
        <w:ind w:firstLine="540"/>
        <w:jc w:val="both"/>
        <w:rPr>
          <w:sz w:val="28"/>
          <w:szCs w:val="28"/>
        </w:rPr>
      </w:pPr>
      <w:r>
        <w:rPr>
          <w:sz w:val="28"/>
          <w:szCs w:val="28"/>
        </w:rPr>
        <w:t>3.6. В случае существенного нарушения арендатором сроков внесения арендной платы арендодатель вправе потребовать от него досрочного внесения арендной платы в установленный арендодателем срок. При этом арендодатель не вправе требовать досрочного внесения арендной платы более чем за два срока подряд.</w:t>
      </w:r>
    </w:p>
    <w:p w:rsidR="00C2638D" w:rsidRDefault="00D52CF7">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3.7. Не урегулированные настоящим Порядком правоотношения, связанные с определением размера арендной платы за земельные участки, предоставленные в аренду без аукционов, условий и сроков ее внесения, регулируются законодательством Российской Федерации и Алтайского края.</w:t>
      </w:r>
    </w:p>
    <w:p w:rsidR="00C2638D" w:rsidRDefault="00C2638D">
      <w:pPr>
        <w:pStyle w:val="ab"/>
        <w:tabs>
          <w:tab w:val="clear" w:pos="4153"/>
          <w:tab w:val="clear" w:pos="8306"/>
        </w:tabs>
        <w:jc w:val="both"/>
        <w:outlineLvl w:val="0"/>
        <w:rPr>
          <w:sz w:val="28"/>
          <w:szCs w:val="28"/>
        </w:rPr>
      </w:pPr>
    </w:p>
    <w:p w:rsidR="00C2638D" w:rsidRDefault="00C2638D">
      <w:pPr>
        <w:pStyle w:val="ConsPlusNormal"/>
        <w:ind w:firstLine="709"/>
        <w:jc w:val="both"/>
        <w:rPr>
          <w:rFonts w:ascii="Times New Roman" w:hAnsi="Times New Roman" w:cs="Times New Roman"/>
          <w:b/>
          <w:sz w:val="28"/>
          <w:szCs w:val="28"/>
        </w:rPr>
      </w:pPr>
    </w:p>
    <w:p w:rsidR="00C2638D" w:rsidRDefault="00C2638D">
      <w:pPr>
        <w:pStyle w:val="ConsPlusNormal"/>
        <w:ind w:firstLine="709"/>
        <w:jc w:val="both"/>
        <w:rPr>
          <w:rFonts w:ascii="Times New Roman" w:hAnsi="Times New Roman" w:cs="Times New Roman"/>
          <w:b/>
          <w:sz w:val="28"/>
          <w:szCs w:val="28"/>
        </w:rPr>
      </w:pPr>
    </w:p>
    <w:p w:rsidR="00C2638D" w:rsidRDefault="00D52CF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Глава муниципального округа                                                    Н.Н.</w:t>
      </w:r>
      <w:r w:rsidR="004F3983">
        <w:rPr>
          <w:rFonts w:ascii="Times New Roman" w:hAnsi="Times New Roman" w:cs="Times New Roman"/>
          <w:sz w:val="28"/>
          <w:szCs w:val="28"/>
        </w:rPr>
        <w:t xml:space="preserve"> </w:t>
      </w:r>
      <w:r>
        <w:rPr>
          <w:rFonts w:ascii="Times New Roman" w:hAnsi="Times New Roman" w:cs="Times New Roman"/>
          <w:sz w:val="28"/>
          <w:szCs w:val="28"/>
        </w:rPr>
        <w:t xml:space="preserve">Долгова                                                   </w:t>
      </w:r>
    </w:p>
    <w:p w:rsidR="00C2638D" w:rsidRDefault="004F398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от 29 мая </w:t>
      </w:r>
      <w:r w:rsidR="00D52CF7">
        <w:rPr>
          <w:rFonts w:ascii="Times New Roman" w:hAnsi="Times New Roman" w:cs="Times New Roman"/>
          <w:sz w:val="28"/>
          <w:szCs w:val="28"/>
        </w:rPr>
        <w:t>2024г.</w:t>
      </w:r>
    </w:p>
    <w:p w:rsidR="004F3983" w:rsidRDefault="004F3983">
      <w:pPr>
        <w:pStyle w:val="ConsPlusNormal"/>
        <w:ind w:firstLine="0"/>
        <w:jc w:val="both"/>
        <w:rPr>
          <w:rFonts w:ascii="Times New Roman" w:hAnsi="Times New Roman" w:cs="Times New Roman"/>
          <w:sz w:val="28"/>
          <w:szCs w:val="28"/>
        </w:rPr>
      </w:pPr>
    </w:p>
    <w:p w:rsidR="00C2638D" w:rsidRDefault="004F398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22</w:t>
      </w:r>
      <w:bookmarkStart w:id="1" w:name="_GoBack"/>
      <w:bookmarkEnd w:id="1"/>
      <w:r w:rsidR="00D52CF7">
        <w:rPr>
          <w:rFonts w:ascii="Times New Roman" w:hAnsi="Times New Roman" w:cs="Times New Roman"/>
          <w:sz w:val="28"/>
          <w:szCs w:val="28"/>
        </w:rPr>
        <w:t>-СД</w:t>
      </w:r>
    </w:p>
    <w:sectPr w:rsidR="00C2638D">
      <w:headerReference w:type="default" r:id="rId14"/>
      <w:pgSz w:w="11906" w:h="16838"/>
      <w:pgMar w:top="851" w:right="851" w:bottom="426"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D39" w:rsidRDefault="00DD2D39">
      <w:r>
        <w:separator/>
      </w:r>
    </w:p>
  </w:endnote>
  <w:endnote w:type="continuationSeparator" w:id="0">
    <w:p w:rsidR="00DD2D39" w:rsidRDefault="00DD2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D39" w:rsidRDefault="00DD2D39">
      <w:r>
        <w:separator/>
      </w:r>
    </w:p>
  </w:footnote>
  <w:footnote w:type="continuationSeparator" w:id="0">
    <w:p w:rsidR="00DD2D39" w:rsidRDefault="00DD2D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38D" w:rsidRDefault="00D52CF7">
    <w:pPr>
      <w:pStyle w:val="ab"/>
      <w:jc w:val="center"/>
    </w:pPr>
    <w:r>
      <w:fldChar w:fldCharType="begin"/>
    </w:r>
    <w:r>
      <w:instrText>PAGE   \* MERGEFORMAT</w:instrText>
    </w:r>
    <w:r>
      <w:fldChar w:fldCharType="separate"/>
    </w:r>
    <w:r w:rsidR="004F3983">
      <w:rPr>
        <w:noProof/>
      </w:rPr>
      <w:t>11</w:t>
    </w:r>
    <w:r>
      <w:fldChar w:fldCharType="end"/>
    </w:r>
  </w:p>
  <w:p w:rsidR="00C2638D" w:rsidRDefault="00C2638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55C8"/>
    <w:multiLevelType w:val="hybridMultilevel"/>
    <w:tmpl w:val="36967594"/>
    <w:lvl w:ilvl="0" w:tplc="53A422E0">
      <w:start w:val="1"/>
      <w:numFmt w:val="decimal"/>
      <w:lvlText w:val="%1."/>
      <w:lvlJc w:val="left"/>
      <w:pPr>
        <w:ind w:left="720" w:hanging="360"/>
      </w:pPr>
    </w:lvl>
    <w:lvl w:ilvl="1" w:tplc="459E09FA">
      <w:start w:val="1"/>
      <w:numFmt w:val="lowerLetter"/>
      <w:lvlText w:val="%2."/>
      <w:lvlJc w:val="left"/>
      <w:pPr>
        <w:ind w:left="1440" w:hanging="360"/>
      </w:pPr>
    </w:lvl>
    <w:lvl w:ilvl="2" w:tplc="08F84E94">
      <w:start w:val="1"/>
      <w:numFmt w:val="lowerRoman"/>
      <w:lvlText w:val="%3."/>
      <w:lvlJc w:val="right"/>
      <w:pPr>
        <w:ind w:left="2160" w:hanging="180"/>
      </w:pPr>
    </w:lvl>
    <w:lvl w:ilvl="3" w:tplc="12B40462">
      <w:start w:val="1"/>
      <w:numFmt w:val="decimal"/>
      <w:lvlText w:val="%4."/>
      <w:lvlJc w:val="left"/>
      <w:pPr>
        <w:ind w:left="2880" w:hanging="360"/>
      </w:pPr>
    </w:lvl>
    <w:lvl w:ilvl="4" w:tplc="940885F6">
      <w:start w:val="1"/>
      <w:numFmt w:val="lowerLetter"/>
      <w:lvlText w:val="%5."/>
      <w:lvlJc w:val="left"/>
      <w:pPr>
        <w:ind w:left="3600" w:hanging="360"/>
      </w:pPr>
    </w:lvl>
    <w:lvl w:ilvl="5" w:tplc="C0F641E4">
      <w:start w:val="1"/>
      <w:numFmt w:val="lowerRoman"/>
      <w:lvlText w:val="%6."/>
      <w:lvlJc w:val="right"/>
      <w:pPr>
        <w:ind w:left="4320" w:hanging="180"/>
      </w:pPr>
    </w:lvl>
    <w:lvl w:ilvl="6" w:tplc="168099A0">
      <w:start w:val="1"/>
      <w:numFmt w:val="decimal"/>
      <w:lvlText w:val="%7."/>
      <w:lvlJc w:val="left"/>
      <w:pPr>
        <w:ind w:left="5040" w:hanging="360"/>
      </w:pPr>
    </w:lvl>
    <w:lvl w:ilvl="7" w:tplc="1B2226AE">
      <w:start w:val="1"/>
      <w:numFmt w:val="lowerLetter"/>
      <w:lvlText w:val="%8."/>
      <w:lvlJc w:val="left"/>
      <w:pPr>
        <w:ind w:left="5760" w:hanging="360"/>
      </w:pPr>
    </w:lvl>
    <w:lvl w:ilvl="8" w:tplc="6C86BA36">
      <w:start w:val="1"/>
      <w:numFmt w:val="lowerRoman"/>
      <w:lvlText w:val="%9."/>
      <w:lvlJc w:val="right"/>
      <w:pPr>
        <w:ind w:left="6480" w:hanging="180"/>
      </w:pPr>
    </w:lvl>
  </w:abstractNum>
  <w:abstractNum w:abstractNumId="1">
    <w:nsid w:val="061925C9"/>
    <w:multiLevelType w:val="hybridMultilevel"/>
    <w:tmpl w:val="8D1E3876"/>
    <w:lvl w:ilvl="0" w:tplc="7ED8AAB4">
      <w:start w:val="1"/>
      <w:numFmt w:val="decimal"/>
      <w:lvlText w:val="%1."/>
      <w:lvlJc w:val="left"/>
      <w:pPr>
        <w:tabs>
          <w:tab w:val="num" w:pos="720"/>
        </w:tabs>
        <w:ind w:left="720" w:hanging="360"/>
      </w:pPr>
    </w:lvl>
    <w:lvl w:ilvl="1" w:tplc="288C0306">
      <w:start w:val="1"/>
      <w:numFmt w:val="decimal"/>
      <w:lvlText w:val="%2."/>
      <w:lvlJc w:val="left"/>
      <w:pPr>
        <w:tabs>
          <w:tab w:val="num" w:pos="1440"/>
        </w:tabs>
        <w:ind w:left="1440" w:hanging="360"/>
      </w:pPr>
    </w:lvl>
    <w:lvl w:ilvl="2" w:tplc="3B8CE26A">
      <w:start w:val="1"/>
      <w:numFmt w:val="decimal"/>
      <w:lvlText w:val="%3."/>
      <w:lvlJc w:val="left"/>
      <w:pPr>
        <w:tabs>
          <w:tab w:val="num" w:pos="2160"/>
        </w:tabs>
        <w:ind w:left="2160" w:hanging="360"/>
      </w:pPr>
    </w:lvl>
    <w:lvl w:ilvl="3" w:tplc="8076C232">
      <w:start w:val="1"/>
      <w:numFmt w:val="decimal"/>
      <w:lvlText w:val="%4."/>
      <w:lvlJc w:val="left"/>
      <w:pPr>
        <w:tabs>
          <w:tab w:val="num" w:pos="2880"/>
        </w:tabs>
        <w:ind w:left="2880" w:hanging="360"/>
      </w:pPr>
    </w:lvl>
    <w:lvl w:ilvl="4" w:tplc="7DAE1410">
      <w:start w:val="1"/>
      <w:numFmt w:val="decimal"/>
      <w:lvlText w:val="%5."/>
      <w:lvlJc w:val="left"/>
      <w:pPr>
        <w:tabs>
          <w:tab w:val="num" w:pos="3600"/>
        </w:tabs>
        <w:ind w:left="3600" w:hanging="360"/>
      </w:pPr>
    </w:lvl>
    <w:lvl w:ilvl="5" w:tplc="30325664">
      <w:start w:val="1"/>
      <w:numFmt w:val="decimal"/>
      <w:lvlText w:val="%6."/>
      <w:lvlJc w:val="left"/>
      <w:pPr>
        <w:tabs>
          <w:tab w:val="num" w:pos="4320"/>
        </w:tabs>
        <w:ind w:left="4320" w:hanging="360"/>
      </w:pPr>
    </w:lvl>
    <w:lvl w:ilvl="6" w:tplc="D2CC91DE">
      <w:start w:val="1"/>
      <w:numFmt w:val="decimal"/>
      <w:lvlText w:val="%7."/>
      <w:lvlJc w:val="left"/>
      <w:pPr>
        <w:tabs>
          <w:tab w:val="num" w:pos="5040"/>
        </w:tabs>
        <w:ind w:left="5040" w:hanging="360"/>
      </w:pPr>
    </w:lvl>
    <w:lvl w:ilvl="7" w:tplc="567AF9A6">
      <w:start w:val="1"/>
      <w:numFmt w:val="decimal"/>
      <w:lvlText w:val="%8."/>
      <w:lvlJc w:val="left"/>
      <w:pPr>
        <w:tabs>
          <w:tab w:val="num" w:pos="5760"/>
        </w:tabs>
        <w:ind w:left="5760" w:hanging="360"/>
      </w:pPr>
    </w:lvl>
    <w:lvl w:ilvl="8" w:tplc="0C7A1A68">
      <w:start w:val="1"/>
      <w:numFmt w:val="decimal"/>
      <w:lvlText w:val="%9."/>
      <w:lvlJc w:val="left"/>
      <w:pPr>
        <w:tabs>
          <w:tab w:val="num" w:pos="6480"/>
        </w:tabs>
        <w:ind w:left="6480" w:hanging="360"/>
      </w:pPr>
    </w:lvl>
  </w:abstractNum>
  <w:abstractNum w:abstractNumId="2">
    <w:nsid w:val="08D3397D"/>
    <w:multiLevelType w:val="hybridMultilevel"/>
    <w:tmpl w:val="62A4BFA8"/>
    <w:lvl w:ilvl="0" w:tplc="21F8AC22">
      <w:start w:val="1"/>
      <w:numFmt w:val="decimal"/>
      <w:lvlText w:val="%1."/>
      <w:lvlJc w:val="left"/>
      <w:pPr>
        <w:ind w:left="368" w:hanging="360"/>
      </w:pPr>
    </w:lvl>
    <w:lvl w:ilvl="1" w:tplc="3E7464F2">
      <w:start w:val="1"/>
      <w:numFmt w:val="lowerLetter"/>
      <w:lvlText w:val="%2."/>
      <w:lvlJc w:val="left"/>
      <w:pPr>
        <w:ind w:left="1088" w:hanging="360"/>
      </w:pPr>
    </w:lvl>
    <w:lvl w:ilvl="2" w:tplc="166CA4A6">
      <w:start w:val="1"/>
      <w:numFmt w:val="lowerRoman"/>
      <w:lvlText w:val="%3."/>
      <w:lvlJc w:val="right"/>
      <w:pPr>
        <w:ind w:left="1808" w:hanging="180"/>
      </w:pPr>
    </w:lvl>
    <w:lvl w:ilvl="3" w:tplc="ED1034D6">
      <w:start w:val="1"/>
      <w:numFmt w:val="decimal"/>
      <w:lvlText w:val="%4."/>
      <w:lvlJc w:val="left"/>
      <w:pPr>
        <w:ind w:left="2528" w:hanging="360"/>
      </w:pPr>
    </w:lvl>
    <w:lvl w:ilvl="4" w:tplc="5582D3D4">
      <w:start w:val="1"/>
      <w:numFmt w:val="lowerLetter"/>
      <w:lvlText w:val="%5."/>
      <w:lvlJc w:val="left"/>
      <w:pPr>
        <w:ind w:left="3248" w:hanging="360"/>
      </w:pPr>
    </w:lvl>
    <w:lvl w:ilvl="5" w:tplc="E7A42250">
      <w:start w:val="1"/>
      <w:numFmt w:val="lowerRoman"/>
      <w:lvlText w:val="%6."/>
      <w:lvlJc w:val="right"/>
      <w:pPr>
        <w:ind w:left="3968" w:hanging="180"/>
      </w:pPr>
    </w:lvl>
    <w:lvl w:ilvl="6" w:tplc="C7CA286E">
      <w:start w:val="1"/>
      <w:numFmt w:val="decimal"/>
      <w:lvlText w:val="%7."/>
      <w:lvlJc w:val="left"/>
      <w:pPr>
        <w:ind w:left="4688" w:hanging="360"/>
      </w:pPr>
    </w:lvl>
    <w:lvl w:ilvl="7" w:tplc="638A01B6">
      <w:start w:val="1"/>
      <w:numFmt w:val="lowerLetter"/>
      <w:lvlText w:val="%8."/>
      <w:lvlJc w:val="left"/>
      <w:pPr>
        <w:ind w:left="5408" w:hanging="360"/>
      </w:pPr>
    </w:lvl>
    <w:lvl w:ilvl="8" w:tplc="E7A65892">
      <w:start w:val="1"/>
      <w:numFmt w:val="lowerRoman"/>
      <w:lvlText w:val="%9."/>
      <w:lvlJc w:val="right"/>
      <w:pPr>
        <w:ind w:left="6128" w:hanging="180"/>
      </w:pPr>
    </w:lvl>
  </w:abstractNum>
  <w:abstractNum w:abstractNumId="3">
    <w:nsid w:val="12090ED7"/>
    <w:multiLevelType w:val="hybridMultilevel"/>
    <w:tmpl w:val="E1CAC110"/>
    <w:lvl w:ilvl="0" w:tplc="3CC47816">
      <w:start w:val="1"/>
      <w:numFmt w:val="decimal"/>
      <w:lvlText w:val="%1."/>
      <w:lvlJc w:val="left"/>
      <w:pPr>
        <w:ind w:left="720" w:hanging="360"/>
      </w:pPr>
    </w:lvl>
    <w:lvl w:ilvl="1" w:tplc="3EB86E84">
      <w:start w:val="1"/>
      <w:numFmt w:val="lowerLetter"/>
      <w:lvlText w:val="%2."/>
      <w:lvlJc w:val="left"/>
      <w:pPr>
        <w:ind w:left="1440" w:hanging="360"/>
      </w:pPr>
    </w:lvl>
    <w:lvl w:ilvl="2" w:tplc="4F1443E6">
      <w:start w:val="1"/>
      <w:numFmt w:val="lowerRoman"/>
      <w:lvlText w:val="%3."/>
      <w:lvlJc w:val="right"/>
      <w:pPr>
        <w:ind w:left="2160" w:hanging="180"/>
      </w:pPr>
    </w:lvl>
    <w:lvl w:ilvl="3" w:tplc="29A89FEA">
      <w:start w:val="1"/>
      <w:numFmt w:val="decimal"/>
      <w:lvlText w:val="%4."/>
      <w:lvlJc w:val="left"/>
      <w:pPr>
        <w:ind w:left="2880" w:hanging="360"/>
      </w:pPr>
    </w:lvl>
    <w:lvl w:ilvl="4" w:tplc="82E0739C">
      <w:start w:val="1"/>
      <w:numFmt w:val="lowerLetter"/>
      <w:lvlText w:val="%5."/>
      <w:lvlJc w:val="left"/>
      <w:pPr>
        <w:ind w:left="3600" w:hanging="360"/>
      </w:pPr>
    </w:lvl>
    <w:lvl w:ilvl="5" w:tplc="8C8C62E2">
      <w:start w:val="1"/>
      <w:numFmt w:val="lowerRoman"/>
      <w:lvlText w:val="%6."/>
      <w:lvlJc w:val="right"/>
      <w:pPr>
        <w:ind w:left="4320" w:hanging="180"/>
      </w:pPr>
    </w:lvl>
    <w:lvl w:ilvl="6" w:tplc="F2EE5FCA">
      <w:start w:val="1"/>
      <w:numFmt w:val="decimal"/>
      <w:lvlText w:val="%7."/>
      <w:lvlJc w:val="left"/>
      <w:pPr>
        <w:ind w:left="5040" w:hanging="360"/>
      </w:pPr>
    </w:lvl>
    <w:lvl w:ilvl="7" w:tplc="58A2994E">
      <w:start w:val="1"/>
      <w:numFmt w:val="lowerLetter"/>
      <w:lvlText w:val="%8."/>
      <w:lvlJc w:val="left"/>
      <w:pPr>
        <w:ind w:left="5760" w:hanging="360"/>
      </w:pPr>
    </w:lvl>
    <w:lvl w:ilvl="8" w:tplc="F132B6D6">
      <w:start w:val="1"/>
      <w:numFmt w:val="lowerRoman"/>
      <w:lvlText w:val="%9."/>
      <w:lvlJc w:val="right"/>
      <w:pPr>
        <w:ind w:left="6480" w:hanging="180"/>
      </w:pPr>
    </w:lvl>
  </w:abstractNum>
  <w:abstractNum w:abstractNumId="4">
    <w:nsid w:val="131B148B"/>
    <w:multiLevelType w:val="hybridMultilevel"/>
    <w:tmpl w:val="BFFA879E"/>
    <w:lvl w:ilvl="0" w:tplc="6338D58E">
      <w:start w:val="1"/>
      <w:numFmt w:val="decimal"/>
      <w:lvlText w:val="%1."/>
      <w:lvlJc w:val="left"/>
      <w:pPr>
        <w:ind w:left="720" w:hanging="360"/>
      </w:pPr>
    </w:lvl>
    <w:lvl w:ilvl="1" w:tplc="61EAD552">
      <w:start w:val="1"/>
      <w:numFmt w:val="lowerLetter"/>
      <w:lvlText w:val="%2."/>
      <w:lvlJc w:val="left"/>
      <w:pPr>
        <w:ind w:left="1440" w:hanging="360"/>
      </w:pPr>
    </w:lvl>
    <w:lvl w:ilvl="2" w:tplc="2D1015C0">
      <w:start w:val="1"/>
      <w:numFmt w:val="lowerRoman"/>
      <w:lvlText w:val="%3."/>
      <w:lvlJc w:val="right"/>
      <w:pPr>
        <w:ind w:left="2160" w:hanging="180"/>
      </w:pPr>
    </w:lvl>
    <w:lvl w:ilvl="3" w:tplc="B37871E6">
      <w:start w:val="1"/>
      <w:numFmt w:val="decimal"/>
      <w:lvlText w:val="%4."/>
      <w:lvlJc w:val="left"/>
      <w:pPr>
        <w:ind w:left="2880" w:hanging="360"/>
      </w:pPr>
    </w:lvl>
    <w:lvl w:ilvl="4" w:tplc="164CC2F2">
      <w:start w:val="1"/>
      <w:numFmt w:val="lowerLetter"/>
      <w:lvlText w:val="%5."/>
      <w:lvlJc w:val="left"/>
      <w:pPr>
        <w:ind w:left="3600" w:hanging="360"/>
      </w:pPr>
    </w:lvl>
    <w:lvl w:ilvl="5" w:tplc="47A60D64">
      <w:start w:val="1"/>
      <w:numFmt w:val="lowerRoman"/>
      <w:lvlText w:val="%6."/>
      <w:lvlJc w:val="right"/>
      <w:pPr>
        <w:ind w:left="4320" w:hanging="180"/>
      </w:pPr>
    </w:lvl>
    <w:lvl w:ilvl="6" w:tplc="35BA96F2">
      <w:start w:val="1"/>
      <w:numFmt w:val="decimal"/>
      <w:lvlText w:val="%7."/>
      <w:lvlJc w:val="left"/>
      <w:pPr>
        <w:ind w:left="5040" w:hanging="360"/>
      </w:pPr>
    </w:lvl>
    <w:lvl w:ilvl="7" w:tplc="376C80C8">
      <w:start w:val="1"/>
      <w:numFmt w:val="lowerLetter"/>
      <w:lvlText w:val="%8."/>
      <w:lvlJc w:val="left"/>
      <w:pPr>
        <w:ind w:left="5760" w:hanging="360"/>
      </w:pPr>
    </w:lvl>
    <w:lvl w:ilvl="8" w:tplc="14C8C02C">
      <w:start w:val="1"/>
      <w:numFmt w:val="lowerRoman"/>
      <w:lvlText w:val="%9."/>
      <w:lvlJc w:val="right"/>
      <w:pPr>
        <w:ind w:left="6480" w:hanging="180"/>
      </w:pPr>
    </w:lvl>
  </w:abstractNum>
  <w:abstractNum w:abstractNumId="5">
    <w:nsid w:val="253F1AA5"/>
    <w:multiLevelType w:val="hybridMultilevel"/>
    <w:tmpl w:val="C7C2E966"/>
    <w:lvl w:ilvl="0" w:tplc="9CBC8882">
      <w:start w:val="1"/>
      <w:numFmt w:val="decimal"/>
      <w:lvlText w:val="%1."/>
      <w:lvlJc w:val="left"/>
      <w:pPr>
        <w:tabs>
          <w:tab w:val="num" w:pos="900"/>
        </w:tabs>
        <w:ind w:left="900" w:hanging="360"/>
      </w:pPr>
    </w:lvl>
    <w:lvl w:ilvl="1" w:tplc="77A09FC2">
      <w:start w:val="1"/>
      <w:numFmt w:val="decimal"/>
      <w:lvlText w:val="%2."/>
      <w:lvlJc w:val="left"/>
      <w:pPr>
        <w:tabs>
          <w:tab w:val="num" w:pos="1440"/>
        </w:tabs>
        <w:ind w:left="1440" w:hanging="360"/>
      </w:pPr>
    </w:lvl>
    <w:lvl w:ilvl="2" w:tplc="486252F0">
      <w:start w:val="1"/>
      <w:numFmt w:val="decimal"/>
      <w:lvlText w:val="%3."/>
      <w:lvlJc w:val="left"/>
      <w:pPr>
        <w:tabs>
          <w:tab w:val="num" w:pos="2160"/>
        </w:tabs>
        <w:ind w:left="2160" w:hanging="360"/>
      </w:pPr>
    </w:lvl>
    <w:lvl w:ilvl="3" w:tplc="1E52AFDC">
      <w:start w:val="1"/>
      <w:numFmt w:val="decimal"/>
      <w:lvlText w:val="%4."/>
      <w:lvlJc w:val="left"/>
      <w:pPr>
        <w:tabs>
          <w:tab w:val="num" w:pos="2880"/>
        </w:tabs>
        <w:ind w:left="2880" w:hanging="360"/>
      </w:pPr>
    </w:lvl>
    <w:lvl w:ilvl="4" w:tplc="34309BF8">
      <w:start w:val="1"/>
      <w:numFmt w:val="decimal"/>
      <w:lvlText w:val="%5."/>
      <w:lvlJc w:val="left"/>
      <w:pPr>
        <w:tabs>
          <w:tab w:val="num" w:pos="3600"/>
        </w:tabs>
        <w:ind w:left="3600" w:hanging="360"/>
      </w:pPr>
    </w:lvl>
    <w:lvl w:ilvl="5" w:tplc="11821A20">
      <w:start w:val="1"/>
      <w:numFmt w:val="decimal"/>
      <w:lvlText w:val="%6."/>
      <w:lvlJc w:val="left"/>
      <w:pPr>
        <w:tabs>
          <w:tab w:val="num" w:pos="4320"/>
        </w:tabs>
        <w:ind w:left="4320" w:hanging="360"/>
      </w:pPr>
    </w:lvl>
    <w:lvl w:ilvl="6" w:tplc="97983B1C">
      <w:start w:val="1"/>
      <w:numFmt w:val="decimal"/>
      <w:lvlText w:val="%7."/>
      <w:lvlJc w:val="left"/>
      <w:pPr>
        <w:tabs>
          <w:tab w:val="num" w:pos="5040"/>
        </w:tabs>
        <w:ind w:left="5040" w:hanging="360"/>
      </w:pPr>
    </w:lvl>
    <w:lvl w:ilvl="7" w:tplc="34F274A2">
      <w:start w:val="1"/>
      <w:numFmt w:val="decimal"/>
      <w:lvlText w:val="%8."/>
      <w:lvlJc w:val="left"/>
      <w:pPr>
        <w:tabs>
          <w:tab w:val="num" w:pos="5760"/>
        </w:tabs>
        <w:ind w:left="5760" w:hanging="360"/>
      </w:pPr>
    </w:lvl>
    <w:lvl w:ilvl="8" w:tplc="F1201908">
      <w:start w:val="1"/>
      <w:numFmt w:val="decimal"/>
      <w:lvlText w:val="%9."/>
      <w:lvlJc w:val="left"/>
      <w:pPr>
        <w:tabs>
          <w:tab w:val="num" w:pos="6480"/>
        </w:tabs>
        <w:ind w:left="6480" w:hanging="360"/>
      </w:pPr>
    </w:lvl>
  </w:abstractNum>
  <w:abstractNum w:abstractNumId="6">
    <w:nsid w:val="2A5A7B76"/>
    <w:multiLevelType w:val="hybridMultilevel"/>
    <w:tmpl w:val="54F4A63A"/>
    <w:lvl w:ilvl="0" w:tplc="769253FE">
      <w:start w:val="1"/>
      <w:numFmt w:val="decimal"/>
      <w:lvlText w:val="%1."/>
      <w:lvlJc w:val="left"/>
      <w:pPr>
        <w:ind w:left="720" w:hanging="360"/>
      </w:pPr>
    </w:lvl>
    <w:lvl w:ilvl="1" w:tplc="D0E455D0">
      <w:start w:val="1"/>
      <w:numFmt w:val="lowerLetter"/>
      <w:lvlText w:val="%2."/>
      <w:lvlJc w:val="left"/>
      <w:pPr>
        <w:ind w:left="1440" w:hanging="360"/>
      </w:pPr>
    </w:lvl>
    <w:lvl w:ilvl="2" w:tplc="68422DFE">
      <w:start w:val="1"/>
      <w:numFmt w:val="lowerRoman"/>
      <w:lvlText w:val="%3."/>
      <w:lvlJc w:val="right"/>
      <w:pPr>
        <w:ind w:left="2160" w:hanging="180"/>
      </w:pPr>
    </w:lvl>
    <w:lvl w:ilvl="3" w:tplc="EF34261E">
      <w:start w:val="1"/>
      <w:numFmt w:val="decimal"/>
      <w:lvlText w:val="%4."/>
      <w:lvlJc w:val="left"/>
      <w:pPr>
        <w:ind w:left="2880" w:hanging="360"/>
      </w:pPr>
    </w:lvl>
    <w:lvl w:ilvl="4" w:tplc="C9984478">
      <w:start w:val="1"/>
      <w:numFmt w:val="lowerLetter"/>
      <w:lvlText w:val="%5."/>
      <w:lvlJc w:val="left"/>
      <w:pPr>
        <w:ind w:left="3600" w:hanging="360"/>
      </w:pPr>
    </w:lvl>
    <w:lvl w:ilvl="5" w:tplc="34CCCF32">
      <w:start w:val="1"/>
      <w:numFmt w:val="lowerRoman"/>
      <w:lvlText w:val="%6."/>
      <w:lvlJc w:val="right"/>
      <w:pPr>
        <w:ind w:left="4320" w:hanging="180"/>
      </w:pPr>
    </w:lvl>
    <w:lvl w:ilvl="6" w:tplc="2A42806C">
      <w:start w:val="1"/>
      <w:numFmt w:val="decimal"/>
      <w:lvlText w:val="%7."/>
      <w:lvlJc w:val="left"/>
      <w:pPr>
        <w:ind w:left="5040" w:hanging="360"/>
      </w:pPr>
    </w:lvl>
    <w:lvl w:ilvl="7" w:tplc="29424290">
      <w:start w:val="1"/>
      <w:numFmt w:val="lowerLetter"/>
      <w:lvlText w:val="%8."/>
      <w:lvlJc w:val="left"/>
      <w:pPr>
        <w:ind w:left="5760" w:hanging="360"/>
      </w:pPr>
    </w:lvl>
    <w:lvl w:ilvl="8" w:tplc="EDF2FEDE">
      <w:start w:val="1"/>
      <w:numFmt w:val="lowerRoman"/>
      <w:lvlText w:val="%9."/>
      <w:lvlJc w:val="right"/>
      <w:pPr>
        <w:ind w:left="6480" w:hanging="180"/>
      </w:pPr>
    </w:lvl>
  </w:abstractNum>
  <w:abstractNum w:abstractNumId="7">
    <w:nsid w:val="2D832AF4"/>
    <w:multiLevelType w:val="hybridMultilevel"/>
    <w:tmpl w:val="1A04620A"/>
    <w:lvl w:ilvl="0" w:tplc="727459F2">
      <w:start w:val="2"/>
      <w:numFmt w:val="decimal"/>
      <w:lvlText w:val="%1."/>
      <w:lvlJc w:val="left"/>
      <w:pPr>
        <w:tabs>
          <w:tab w:val="num" w:pos="927"/>
        </w:tabs>
        <w:ind w:left="927" w:hanging="360"/>
      </w:pPr>
    </w:lvl>
    <w:lvl w:ilvl="1" w:tplc="1742ABDE">
      <w:start w:val="1"/>
      <w:numFmt w:val="lowerLetter"/>
      <w:lvlText w:val="%2."/>
      <w:lvlJc w:val="left"/>
      <w:pPr>
        <w:tabs>
          <w:tab w:val="num" w:pos="1647"/>
        </w:tabs>
        <w:ind w:left="1647" w:hanging="360"/>
      </w:pPr>
    </w:lvl>
    <w:lvl w:ilvl="2" w:tplc="0B08743C">
      <w:start w:val="1"/>
      <w:numFmt w:val="lowerRoman"/>
      <w:lvlText w:val="%3."/>
      <w:lvlJc w:val="right"/>
      <w:pPr>
        <w:tabs>
          <w:tab w:val="num" w:pos="2367"/>
        </w:tabs>
        <w:ind w:left="2367" w:hanging="180"/>
      </w:pPr>
    </w:lvl>
    <w:lvl w:ilvl="3" w:tplc="809C5168">
      <w:start w:val="1"/>
      <w:numFmt w:val="decimal"/>
      <w:lvlText w:val="%4."/>
      <w:lvlJc w:val="left"/>
      <w:pPr>
        <w:tabs>
          <w:tab w:val="num" w:pos="3087"/>
        </w:tabs>
        <w:ind w:left="3087" w:hanging="360"/>
      </w:pPr>
    </w:lvl>
    <w:lvl w:ilvl="4" w:tplc="8626F814">
      <w:start w:val="1"/>
      <w:numFmt w:val="lowerLetter"/>
      <w:lvlText w:val="%5."/>
      <w:lvlJc w:val="left"/>
      <w:pPr>
        <w:tabs>
          <w:tab w:val="num" w:pos="3807"/>
        </w:tabs>
        <w:ind w:left="3807" w:hanging="360"/>
      </w:pPr>
    </w:lvl>
    <w:lvl w:ilvl="5" w:tplc="E1DC446A">
      <w:start w:val="1"/>
      <w:numFmt w:val="lowerRoman"/>
      <w:lvlText w:val="%6."/>
      <w:lvlJc w:val="right"/>
      <w:pPr>
        <w:tabs>
          <w:tab w:val="num" w:pos="4527"/>
        </w:tabs>
        <w:ind w:left="4527" w:hanging="180"/>
      </w:pPr>
    </w:lvl>
    <w:lvl w:ilvl="6" w:tplc="1818B30E">
      <w:start w:val="1"/>
      <w:numFmt w:val="decimal"/>
      <w:lvlText w:val="%7."/>
      <w:lvlJc w:val="left"/>
      <w:pPr>
        <w:tabs>
          <w:tab w:val="num" w:pos="5247"/>
        </w:tabs>
        <w:ind w:left="5247" w:hanging="360"/>
      </w:pPr>
    </w:lvl>
    <w:lvl w:ilvl="7" w:tplc="A6D0EFFE">
      <w:start w:val="1"/>
      <w:numFmt w:val="lowerLetter"/>
      <w:lvlText w:val="%8."/>
      <w:lvlJc w:val="left"/>
      <w:pPr>
        <w:tabs>
          <w:tab w:val="num" w:pos="5967"/>
        </w:tabs>
        <w:ind w:left="5967" w:hanging="360"/>
      </w:pPr>
    </w:lvl>
    <w:lvl w:ilvl="8" w:tplc="977E5702">
      <w:start w:val="1"/>
      <w:numFmt w:val="lowerRoman"/>
      <w:lvlText w:val="%9."/>
      <w:lvlJc w:val="right"/>
      <w:pPr>
        <w:tabs>
          <w:tab w:val="num" w:pos="6687"/>
        </w:tabs>
        <w:ind w:left="6687" w:hanging="180"/>
      </w:pPr>
    </w:lvl>
  </w:abstractNum>
  <w:abstractNum w:abstractNumId="8">
    <w:nsid w:val="33686CDD"/>
    <w:multiLevelType w:val="hybridMultilevel"/>
    <w:tmpl w:val="52A62652"/>
    <w:lvl w:ilvl="0" w:tplc="A59A97B0">
      <w:start w:val="1"/>
      <w:numFmt w:val="decimal"/>
      <w:lvlText w:val="%1."/>
      <w:lvlJc w:val="left"/>
      <w:pPr>
        <w:ind w:left="720" w:hanging="360"/>
      </w:pPr>
    </w:lvl>
    <w:lvl w:ilvl="1" w:tplc="B66AA5D2">
      <w:start w:val="1"/>
      <w:numFmt w:val="lowerLetter"/>
      <w:lvlText w:val="%2."/>
      <w:lvlJc w:val="left"/>
      <w:pPr>
        <w:ind w:left="1440" w:hanging="360"/>
      </w:pPr>
    </w:lvl>
    <w:lvl w:ilvl="2" w:tplc="F76EC09A">
      <w:start w:val="1"/>
      <w:numFmt w:val="lowerRoman"/>
      <w:lvlText w:val="%3."/>
      <w:lvlJc w:val="right"/>
      <w:pPr>
        <w:ind w:left="2160" w:hanging="180"/>
      </w:pPr>
    </w:lvl>
    <w:lvl w:ilvl="3" w:tplc="5FC23474">
      <w:start w:val="1"/>
      <w:numFmt w:val="decimal"/>
      <w:lvlText w:val="%4."/>
      <w:lvlJc w:val="left"/>
      <w:pPr>
        <w:ind w:left="2880" w:hanging="360"/>
      </w:pPr>
    </w:lvl>
    <w:lvl w:ilvl="4" w:tplc="AAF6094E">
      <w:start w:val="1"/>
      <w:numFmt w:val="lowerLetter"/>
      <w:lvlText w:val="%5."/>
      <w:lvlJc w:val="left"/>
      <w:pPr>
        <w:ind w:left="3600" w:hanging="360"/>
      </w:pPr>
    </w:lvl>
    <w:lvl w:ilvl="5" w:tplc="77C06072">
      <w:start w:val="1"/>
      <w:numFmt w:val="lowerRoman"/>
      <w:lvlText w:val="%6."/>
      <w:lvlJc w:val="right"/>
      <w:pPr>
        <w:ind w:left="4320" w:hanging="180"/>
      </w:pPr>
    </w:lvl>
    <w:lvl w:ilvl="6" w:tplc="70EEEEB4">
      <w:start w:val="1"/>
      <w:numFmt w:val="decimal"/>
      <w:lvlText w:val="%7."/>
      <w:lvlJc w:val="left"/>
      <w:pPr>
        <w:ind w:left="5040" w:hanging="360"/>
      </w:pPr>
    </w:lvl>
    <w:lvl w:ilvl="7" w:tplc="1A9C4AB8">
      <w:start w:val="1"/>
      <w:numFmt w:val="lowerLetter"/>
      <w:lvlText w:val="%8."/>
      <w:lvlJc w:val="left"/>
      <w:pPr>
        <w:ind w:left="5760" w:hanging="360"/>
      </w:pPr>
    </w:lvl>
    <w:lvl w:ilvl="8" w:tplc="F66AECA4">
      <w:start w:val="1"/>
      <w:numFmt w:val="lowerRoman"/>
      <w:lvlText w:val="%9."/>
      <w:lvlJc w:val="right"/>
      <w:pPr>
        <w:ind w:left="6480" w:hanging="180"/>
      </w:pPr>
    </w:lvl>
  </w:abstractNum>
  <w:abstractNum w:abstractNumId="9">
    <w:nsid w:val="37155720"/>
    <w:multiLevelType w:val="hybridMultilevel"/>
    <w:tmpl w:val="578272CE"/>
    <w:lvl w:ilvl="0" w:tplc="D1740058">
      <w:start w:val="1"/>
      <w:numFmt w:val="decimal"/>
      <w:lvlText w:val="%1."/>
      <w:lvlJc w:val="left"/>
      <w:pPr>
        <w:tabs>
          <w:tab w:val="num" w:pos="360"/>
        </w:tabs>
        <w:ind w:left="360" w:hanging="360"/>
      </w:pPr>
    </w:lvl>
    <w:lvl w:ilvl="1" w:tplc="834EA950">
      <w:start w:val="1"/>
      <w:numFmt w:val="bullet"/>
      <w:lvlText w:val="o"/>
      <w:lvlJc w:val="left"/>
      <w:pPr>
        <w:ind w:left="1440" w:hanging="360"/>
      </w:pPr>
      <w:rPr>
        <w:rFonts w:ascii="Courier New" w:eastAsia="Courier New" w:hAnsi="Courier New" w:cs="Courier New" w:hint="default"/>
      </w:rPr>
    </w:lvl>
    <w:lvl w:ilvl="2" w:tplc="F452862E">
      <w:start w:val="1"/>
      <w:numFmt w:val="bullet"/>
      <w:lvlText w:val="§"/>
      <w:lvlJc w:val="left"/>
      <w:pPr>
        <w:ind w:left="2160" w:hanging="360"/>
      </w:pPr>
      <w:rPr>
        <w:rFonts w:ascii="Wingdings" w:eastAsia="Wingdings" w:hAnsi="Wingdings" w:cs="Wingdings" w:hint="default"/>
      </w:rPr>
    </w:lvl>
    <w:lvl w:ilvl="3" w:tplc="F3D8506E">
      <w:start w:val="1"/>
      <w:numFmt w:val="bullet"/>
      <w:lvlText w:val="·"/>
      <w:lvlJc w:val="left"/>
      <w:pPr>
        <w:ind w:left="2880" w:hanging="360"/>
      </w:pPr>
      <w:rPr>
        <w:rFonts w:ascii="Symbol" w:eastAsia="Symbol" w:hAnsi="Symbol" w:cs="Symbol" w:hint="default"/>
      </w:rPr>
    </w:lvl>
    <w:lvl w:ilvl="4" w:tplc="F7E6BC3A">
      <w:start w:val="1"/>
      <w:numFmt w:val="bullet"/>
      <w:lvlText w:val="o"/>
      <w:lvlJc w:val="left"/>
      <w:pPr>
        <w:ind w:left="3600" w:hanging="360"/>
      </w:pPr>
      <w:rPr>
        <w:rFonts w:ascii="Courier New" w:eastAsia="Courier New" w:hAnsi="Courier New" w:cs="Courier New" w:hint="default"/>
      </w:rPr>
    </w:lvl>
    <w:lvl w:ilvl="5" w:tplc="7826B6BE">
      <w:start w:val="1"/>
      <w:numFmt w:val="bullet"/>
      <w:lvlText w:val="§"/>
      <w:lvlJc w:val="left"/>
      <w:pPr>
        <w:ind w:left="4320" w:hanging="360"/>
      </w:pPr>
      <w:rPr>
        <w:rFonts w:ascii="Wingdings" w:eastAsia="Wingdings" w:hAnsi="Wingdings" w:cs="Wingdings" w:hint="default"/>
      </w:rPr>
    </w:lvl>
    <w:lvl w:ilvl="6" w:tplc="1EF4B72A">
      <w:start w:val="1"/>
      <w:numFmt w:val="bullet"/>
      <w:lvlText w:val="·"/>
      <w:lvlJc w:val="left"/>
      <w:pPr>
        <w:ind w:left="5040" w:hanging="360"/>
      </w:pPr>
      <w:rPr>
        <w:rFonts w:ascii="Symbol" w:eastAsia="Symbol" w:hAnsi="Symbol" w:cs="Symbol" w:hint="default"/>
      </w:rPr>
    </w:lvl>
    <w:lvl w:ilvl="7" w:tplc="738677C4">
      <w:start w:val="1"/>
      <w:numFmt w:val="bullet"/>
      <w:lvlText w:val="o"/>
      <w:lvlJc w:val="left"/>
      <w:pPr>
        <w:ind w:left="5760" w:hanging="360"/>
      </w:pPr>
      <w:rPr>
        <w:rFonts w:ascii="Courier New" w:eastAsia="Courier New" w:hAnsi="Courier New" w:cs="Courier New" w:hint="default"/>
      </w:rPr>
    </w:lvl>
    <w:lvl w:ilvl="8" w:tplc="06EE5102">
      <w:start w:val="1"/>
      <w:numFmt w:val="bullet"/>
      <w:lvlText w:val="§"/>
      <w:lvlJc w:val="left"/>
      <w:pPr>
        <w:ind w:left="6480" w:hanging="360"/>
      </w:pPr>
      <w:rPr>
        <w:rFonts w:ascii="Wingdings" w:eastAsia="Wingdings" w:hAnsi="Wingdings" w:cs="Wingdings" w:hint="default"/>
      </w:rPr>
    </w:lvl>
  </w:abstractNum>
  <w:abstractNum w:abstractNumId="10">
    <w:nsid w:val="37DC2AAB"/>
    <w:multiLevelType w:val="hybridMultilevel"/>
    <w:tmpl w:val="3B687D0E"/>
    <w:lvl w:ilvl="0" w:tplc="079C368E">
      <w:start w:val="1"/>
      <w:numFmt w:val="decimal"/>
      <w:lvlText w:val="%1."/>
      <w:lvlJc w:val="left"/>
      <w:pPr>
        <w:ind w:left="720" w:hanging="360"/>
      </w:pPr>
    </w:lvl>
    <w:lvl w:ilvl="1" w:tplc="3C701F72">
      <w:start w:val="1"/>
      <w:numFmt w:val="lowerLetter"/>
      <w:lvlText w:val="%2."/>
      <w:lvlJc w:val="left"/>
      <w:pPr>
        <w:ind w:left="1440" w:hanging="360"/>
      </w:pPr>
    </w:lvl>
    <w:lvl w:ilvl="2" w:tplc="CEA65890">
      <w:start w:val="1"/>
      <w:numFmt w:val="lowerRoman"/>
      <w:lvlText w:val="%3."/>
      <w:lvlJc w:val="right"/>
      <w:pPr>
        <w:ind w:left="2160" w:hanging="180"/>
      </w:pPr>
    </w:lvl>
    <w:lvl w:ilvl="3" w:tplc="FABCAAAA">
      <w:start w:val="1"/>
      <w:numFmt w:val="decimal"/>
      <w:lvlText w:val="%4."/>
      <w:lvlJc w:val="left"/>
      <w:pPr>
        <w:ind w:left="2880" w:hanging="360"/>
      </w:pPr>
    </w:lvl>
    <w:lvl w:ilvl="4" w:tplc="D1EA7DCA">
      <w:start w:val="1"/>
      <w:numFmt w:val="lowerLetter"/>
      <w:lvlText w:val="%5."/>
      <w:lvlJc w:val="left"/>
      <w:pPr>
        <w:ind w:left="3600" w:hanging="360"/>
      </w:pPr>
    </w:lvl>
    <w:lvl w:ilvl="5" w:tplc="4B821B2C">
      <w:start w:val="1"/>
      <w:numFmt w:val="lowerRoman"/>
      <w:lvlText w:val="%6."/>
      <w:lvlJc w:val="right"/>
      <w:pPr>
        <w:ind w:left="4320" w:hanging="180"/>
      </w:pPr>
    </w:lvl>
    <w:lvl w:ilvl="6" w:tplc="AC56D1AC">
      <w:start w:val="1"/>
      <w:numFmt w:val="decimal"/>
      <w:lvlText w:val="%7."/>
      <w:lvlJc w:val="left"/>
      <w:pPr>
        <w:ind w:left="5040" w:hanging="360"/>
      </w:pPr>
    </w:lvl>
    <w:lvl w:ilvl="7" w:tplc="3EF4A762">
      <w:start w:val="1"/>
      <w:numFmt w:val="lowerLetter"/>
      <w:lvlText w:val="%8."/>
      <w:lvlJc w:val="left"/>
      <w:pPr>
        <w:ind w:left="5760" w:hanging="360"/>
      </w:pPr>
    </w:lvl>
    <w:lvl w:ilvl="8" w:tplc="FA066AA0">
      <w:start w:val="1"/>
      <w:numFmt w:val="lowerRoman"/>
      <w:lvlText w:val="%9."/>
      <w:lvlJc w:val="right"/>
      <w:pPr>
        <w:ind w:left="6480" w:hanging="180"/>
      </w:pPr>
    </w:lvl>
  </w:abstractNum>
  <w:abstractNum w:abstractNumId="11">
    <w:nsid w:val="39CE45F2"/>
    <w:multiLevelType w:val="hybridMultilevel"/>
    <w:tmpl w:val="1B248F0A"/>
    <w:lvl w:ilvl="0" w:tplc="E92E2C88">
      <w:start w:val="1"/>
      <w:numFmt w:val="decimal"/>
      <w:lvlText w:val="%1."/>
      <w:lvlJc w:val="left"/>
      <w:pPr>
        <w:tabs>
          <w:tab w:val="num" w:pos="1407"/>
        </w:tabs>
        <w:ind w:left="1407" w:hanging="840"/>
      </w:pPr>
    </w:lvl>
    <w:lvl w:ilvl="1" w:tplc="BE38E96E">
      <w:start w:val="1"/>
      <w:numFmt w:val="lowerLetter"/>
      <w:lvlText w:val="%2."/>
      <w:lvlJc w:val="left"/>
      <w:pPr>
        <w:tabs>
          <w:tab w:val="num" w:pos="1647"/>
        </w:tabs>
        <w:ind w:left="1647" w:hanging="360"/>
      </w:pPr>
    </w:lvl>
    <w:lvl w:ilvl="2" w:tplc="D9D20D54">
      <w:start w:val="1"/>
      <w:numFmt w:val="lowerRoman"/>
      <w:lvlText w:val="%3."/>
      <w:lvlJc w:val="right"/>
      <w:pPr>
        <w:tabs>
          <w:tab w:val="num" w:pos="2367"/>
        </w:tabs>
        <w:ind w:left="2367" w:hanging="180"/>
      </w:pPr>
    </w:lvl>
    <w:lvl w:ilvl="3" w:tplc="D45C8384">
      <w:start w:val="1"/>
      <w:numFmt w:val="decimal"/>
      <w:lvlText w:val="%4."/>
      <w:lvlJc w:val="left"/>
      <w:pPr>
        <w:tabs>
          <w:tab w:val="num" w:pos="3087"/>
        </w:tabs>
        <w:ind w:left="3087" w:hanging="360"/>
      </w:pPr>
    </w:lvl>
    <w:lvl w:ilvl="4" w:tplc="DC262CB0">
      <w:start w:val="1"/>
      <w:numFmt w:val="lowerLetter"/>
      <w:lvlText w:val="%5."/>
      <w:lvlJc w:val="left"/>
      <w:pPr>
        <w:tabs>
          <w:tab w:val="num" w:pos="3807"/>
        </w:tabs>
        <w:ind w:left="3807" w:hanging="360"/>
      </w:pPr>
    </w:lvl>
    <w:lvl w:ilvl="5" w:tplc="A9B03432">
      <w:start w:val="1"/>
      <w:numFmt w:val="lowerRoman"/>
      <w:lvlText w:val="%6."/>
      <w:lvlJc w:val="right"/>
      <w:pPr>
        <w:tabs>
          <w:tab w:val="num" w:pos="4527"/>
        </w:tabs>
        <w:ind w:left="4527" w:hanging="180"/>
      </w:pPr>
    </w:lvl>
    <w:lvl w:ilvl="6" w:tplc="D0F86970">
      <w:start w:val="1"/>
      <w:numFmt w:val="decimal"/>
      <w:lvlText w:val="%7."/>
      <w:lvlJc w:val="left"/>
      <w:pPr>
        <w:tabs>
          <w:tab w:val="num" w:pos="5247"/>
        </w:tabs>
        <w:ind w:left="5247" w:hanging="360"/>
      </w:pPr>
    </w:lvl>
    <w:lvl w:ilvl="7" w:tplc="8C3A0988">
      <w:start w:val="1"/>
      <w:numFmt w:val="lowerLetter"/>
      <w:lvlText w:val="%8."/>
      <w:lvlJc w:val="left"/>
      <w:pPr>
        <w:tabs>
          <w:tab w:val="num" w:pos="5967"/>
        </w:tabs>
        <w:ind w:left="5967" w:hanging="360"/>
      </w:pPr>
    </w:lvl>
    <w:lvl w:ilvl="8" w:tplc="FD14A01C">
      <w:start w:val="1"/>
      <w:numFmt w:val="lowerRoman"/>
      <w:lvlText w:val="%9."/>
      <w:lvlJc w:val="right"/>
      <w:pPr>
        <w:tabs>
          <w:tab w:val="num" w:pos="6687"/>
        </w:tabs>
        <w:ind w:left="6687" w:hanging="180"/>
      </w:pPr>
    </w:lvl>
  </w:abstractNum>
  <w:abstractNum w:abstractNumId="12">
    <w:nsid w:val="3ABF6E59"/>
    <w:multiLevelType w:val="hybridMultilevel"/>
    <w:tmpl w:val="2D0EFE98"/>
    <w:lvl w:ilvl="0" w:tplc="A3C2EDAC">
      <w:start w:val="1"/>
      <w:numFmt w:val="decimal"/>
      <w:lvlText w:val="%1."/>
      <w:lvlJc w:val="left"/>
      <w:pPr>
        <w:ind w:left="720" w:hanging="360"/>
      </w:pPr>
    </w:lvl>
    <w:lvl w:ilvl="1" w:tplc="8E7487D4">
      <w:start w:val="1"/>
      <w:numFmt w:val="lowerLetter"/>
      <w:lvlText w:val="%2."/>
      <w:lvlJc w:val="left"/>
      <w:pPr>
        <w:ind w:left="1440" w:hanging="360"/>
      </w:pPr>
    </w:lvl>
    <w:lvl w:ilvl="2" w:tplc="6DA6EC6E">
      <w:start w:val="1"/>
      <w:numFmt w:val="lowerRoman"/>
      <w:lvlText w:val="%3."/>
      <w:lvlJc w:val="right"/>
      <w:pPr>
        <w:ind w:left="2160" w:hanging="180"/>
      </w:pPr>
    </w:lvl>
    <w:lvl w:ilvl="3" w:tplc="DF3815BA">
      <w:start w:val="1"/>
      <w:numFmt w:val="decimal"/>
      <w:lvlText w:val="%4."/>
      <w:lvlJc w:val="left"/>
      <w:pPr>
        <w:ind w:left="2880" w:hanging="360"/>
      </w:pPr>
    </w:lvl>
    <w:lvl w:ilvl="4" w:tplc="DA686828">
      <w:start w:val="1"/>
      <w:numFmt w:val="lowerLetter"/>
      <w:lvlText w:val="%5."/>
      <w:lvlJc w:val="left"/>
      <w:pPr>
        <w:ind w:left="3600" w:hanging="360"/>
      </w:pPr>
    </w:lvl>
    <w:lvl w:ilvl="5" w:tplc="4AD8D796">
      <w:start w:val="1"/>
      <w:numFmt w:val="lowerRoman"/>
      <w:lvlText w:val="%6."/>
      <w:lvlJc w:val="right"/>
      <w:pPr>
        <w:ind w:left="4320" w:hanging="180"/>
      </w:pPr>
    </w:lvl>
    <w:lvl w:ilvl="6" w:tplc="3E00CF9C">
      <w:start w:val="1"/>
      <w:numFmt w:val="decimal"/>
      <w:lvlText w:val="%7."/>
      <w:lvlJc w:val="left"/>
      <w:pPr>
        <w:ind w:left="5040" w:hanging="360"/>
      </w:pPr>
    </w:lvl>
    <w:lvl w:ilvl="7" w:tplc="38EC1632">
      <w:start w:val="1"/>
      <w:numFmt w:val="lowerLetter"/>
      <w:lvlText w:val="%8."/>
      <w:lvlJc w:val="left"/>
      <w:pPr>
        <w:ind w:left="5760" w:hanging="360"/>
      </w:pPr>
    </w:lvl>
    <w:lvl w:ilvl="8" w:tplc="EF98610C">
      <w:start w:val="1"/>
      <w:numFmt w:val="lowerRoman"/>
      <w:lvlText w:val="%9."/>
      <w:lvlJc w:val="right"/>
      <w:pPr>
        <w:ind w:left="6480" w:hanging="180"/>
      </w:pPr>
    </w:lvl>
  </w:abstractNum>
  <w:abstractNum w:abstractNumId="13">
    <w:nsid w:val="42FA2743"/>
    <w:multiLevelType w:val="hybridMultilevel"/>
    <w:tmpl w:val="EB8E331C"/>
    <w:lvl w:ilvl="0" w:tplc="48D6D0C4">
      <w:start w:val="1"/>
      <w:numFmt w:val="decimal"/>
      <w:lvlText w:val="%1."/>
      <w:lvlJc w:val="left"/>
      <w:pPr>
        <w:ind w:left="720" w:hanging="360"/>
      </w:pPr>
    </w:lvl>
    <w:lvl w:ilvl="1" w:tplc="7B643614">
      <w:start w:val="1"/>
      <w:numFmt w:val="lowerLetter"/>
      <w:lvlText w:val="%2."/>
      <w:lvlJc w:val="left"/>
      <w:pPr>
        <w:ind w:left="1440" w:hanging="360"/>
      </w:pPr>
    </w:lvl>
    <w:lvl w:ilvl="2" w:tplc="E3F4870A">
      <w:start w:val="1"/>
      <w:numFmt w:val="lowerRoman"/>
      <w:lvlText w:val="%3."/>
      <w:lvlJc w:val="right"/>
      <w:pPr>
        <w:ind w:left="2160" w:hanging="180"/>
      </w:pPr>
    </w:lvl>
    <w:lvl w:ilvl="3" w:tplc="F49490BA">
      <w:start w:val="1"/>
      <w:numFmt w:val="decimal"/>
      <w:lvlText w:val="%4."/>
      <w:lvlJc w:val="left"/>
      <w:pPr>
        <w:ind w:left="2880" w:hanging="360"/>
      </w:pPr>
    </w:lvl>
    <w:lvl w:ilvl="4" w:tplc="CBA2ABDC">
      <w:start w:val="1"/>
      <w:numFmt w:val="lowerLetter"/>
      <w:lvlText w:val="%5."/>
      <w:lvlJc w:val="left"/>
      <w:pPr>
        <w:ind w:left="3600" w:hanging="360"/>
      </w:pPr>
    </w:lvl>
    <w:lvl w:ilvl="5" w:tplc="A3C08988">
      <w:start w:val="1"/>
      <w:numFmt w:val="lowerRoman"/>
      <w:lvlText w:val="%6."/>
      <w:lvlJc w:val="right"/>
      <w:pPr>
        <w:ind w:left="4320" w:hanging="180"/>
      </w:pPr>
    </w:lvl>
    <w:lvl w:ilvl="6" w:tplc="B3E02334">
      <w:start w:val="1"/>
      <w:numFmt w:val="decimal"/>
      <w:lvlText w:val="%7."/>
      <w:lvlJc w:val="left"/>
      <w:pPr>
        <w:ind w:left="5040" w:hanging="360"/>
      </w:pPr>
    </w:lvl>
    <w:lvl w:ilvl="7" w:tplc="D6C4D010">
      <w:start w:val="1"/>
      <w:numFmt w:val="lowerLetter"/>
      <w:lvlText w:val="%8."/>
      <w:lvlJc w:val="left"/>
      <w:pPr>
        <w:ind w:left="5760" w:hanging="360"/>
      </w:pPr>
    </w:lvl>
    <w:lvl w:ilvl="8" w:tplc="944EE1B0">
      <w:start w:val="1"/>
      <w:numFmt w:val="lowerRoman"/>
      <w:lvlText w:val="%9."/>
      <w:lvlJc w:val="right"/>
      <w:pPr>
        <w:ind w:left="6480" w:hanging="180"/>
      </w:pPr>
    </w:lvl>
  </w:abstractNum>
  <w:abstractNum w:abstractNumId="14">
    <w:nsid w:val="513F23E5"/>
    <w:multiLevelType w:val="hybridMultilevel"/>
    <w:tmpl w:val="A8900CCC"/>
    <w:lvl w:ilvl="0" w:tplc="433A5EF0">
      <w:start w:val="8"/>
      <w:numFmt w:val="decimal"/>
      <w:lvlText w:val="%1"/>
      <w:lvlJc w:val="left"/>
      <w:pPr>
        <w:ind w:left="720" w:hanging="360"/>
      </w:pPr>
    </w:lvl>
    <w:lvl w:ilvl="1" w:tplc="87043A70">
      <w:start w:val="1"/>
      <w:numFmt w:val="lowerLetter"/>
      <w:lvlText w:val="%2."/>
      <w:lvlJc w:val="left"/>
      <w:pPr>
        <w:ind w:left="1440" w:hanging="360"/>
      </w:pPr>
    </w:lvl>
    <w:lvl w:ilvl="2" w:tplc="2EC6F1FE">
      <w:start w:val="1"/>
      <w:numFmt w:val="lowerRoman"/>
      <w:lvlText w:val="%3."/>
      <w:lvlJc w:val="right"/>
      <w:pPr>
        <w:ind w:left="2160" w:hanging="180"/>
      </w:pPr>
    </w:lvl>
    <w:lvl w:ilvl="3" w:tplc="5740B016">
      <w:start w:val="1"/>
      <w:numFmt w:val="decimal"/>
      <w:lvlText w:val="%4."/>
      <w:lvlJc w:val="left"/>
      <w:pPr>
        <w:ind w:left="2880" w:hanging="360"/>
      </w:pPr>
    </w:lvl>
    <w:lvl w:ilvl="4" w:tplc="E134461C">
      <w:start w:val="1"/>
      <w:numFmt w:val="lowerLetter"/>
      <w:lvlText w:val="%5."/>
      <w:lvlJc w:val="left"/>
      <w:pPr>
        <w:ind w:left="3600" w:hanging="360"/>
      </w:pPr>
    </w:lvl>
    <w:lvl w:ilvl="5" w:tplc="153622F4">
      <w:start w:val="1"/>
      <w:numFmt w:val="lowerRoman"/>
      <w:lvlText w:val="%6."/>
      <w:lvlJc w:val="right"/>
      <w:pPr>
        <w:ind w:left="4320" w:hanging="180"/>
      </w:pPr>
    </w:lvl>
    <w:lvl w:ilvl="6" w:tplc="5F9C5898">
      <w:start w:val="1"/>
      <w:numFmt w:val="decimal"/>
      <w:lvlText w:val="%7."/>
      <w:lvlJc w:val="left"/>
      <w:pPr>
        <w:ind w:left="5040" w:hanging="360"/>
      </w:pPr>
    </w:lvl>
    <w:lvl w:ilvl="7" w:tplc="37B46544">
      <w:start w:val="1"/>
      <w:numFmt w:val="lowerLetter"/>
      <w:lvlText w:val="%8."/>
      <w:lvlJc w:val="left"/>
      <w:pPr>
        <w:ind w:left="5760" w:hanging="360"/>
      </w:pPr>
    </w:lvl>
    <w:lvl w:ilvl="8" w:tplc="652A98C2">
      <w:start w:val="1"/>
      <w:numFmt w:val="lowerRoman"/>
      <w:lvlText w:val="%9."/>
      <w:lvlJc w:val="right"/>
      <w:pPr>
        <w:ind w:left="6480" w:hanging="180"/>
      </w:pPr>
    </w:lvl>
  </w:abstractNum>
  <w:abstractNum w:abstractNumId="15">
    <w:nsid w:val="57D837DE"/>
    <w:multiLevelType w:val="hybridMultilevel"/>
    <w:tmpl w:val="1FE4B22A"/>
    <w:lvl w:ilvl="0" w:tplc="94E0C326">
      <w:start w:val="24"/>
      <w:numFmt w:val="decimal"/>
      <w:lvlText w:val="%1"/>
      <w:lvlJc w:val="left"/>
      <w:pPr>
        <w:ind w:left="720" w:hanging="360"/>
      </w:pPr>
    </w:lvl>
    <w:lvl w:ilvl="1" w:tplc="073A9BDA">
      <w:start w:val="1"/>
      <w:numFmt w:val="lowerLetter"/>
      <w:lvlText w:val="%2."/>
      <w:lvlJc w:val="left"/>
      <w:pPr>
        <w:ind w:left="1440" w:hanging="360"/>
      </w:pPr>
    </w:lvl>
    <w:lvl w:ilvl="2" w:tplc="6AB88D30">
      <w:start w:val="1"/>
      <w:numFmt w:val="lowerRoman"/>
      <w:lvlText w:val="%3."/>
      <w:lvlJc w:val="right"/>
      <w:pPr>
        <w:ind w:left="2160" w:hanging="180"/>
      </w:pPr>
    </w:lvl>
    <w:lvl w:ilvl="3" w:tplc="13F884B6">
      <w:start w:val="1"/>
      <w:numFmt w:val="decimal"/>
      <w:lvlText w:val="%4."/>
      <w:lvlJc w:val="left"/>
      <w:pPr>
        <w:ind w:left="2880" w:hanging="360"/>
      </w:pPr>
    </w:lvl>
    <w:lvl w:ilvl="4" w:tplc="AB880666">
      <w:start w:val="1"/>
      <w:numFmt w:val="lowerLetter"/>
      <w:lvlText w:val="%5."/>
      <w:lvlJc w:val="left"/>
      <w:pPr>
        <w:ind w:left="3600" w:hanging="360"/>
      </w:pPr>
    </w:lvl>
    <w:lvl w:ilvl="5" w:tplc="F4D29D00">
      <w:start w:val="1"/>
      <w:numFmt w:val="lowerRoman"/>
      <w:lvlText w:val="%6."/>
      <w:lvlJc w:val="right"/>
      <w:pPr>
        <w:ind w:left="4320" w:hanging="180"/>
      </w:pPr>
    </w:lvl>
    <w:lvl w:ilvl="6" w:tplc="8C26343C">
      <w:start w:val="1"/>
      <w:numFmt w:val="decimal"/>
      <w:lvlText w:val="%7."/>
      <w:lvlJc w:val="left"/>
      <w:pPr>
        <w:ind w:left="5040" w:hanging="360"/>
      </w:pPr>
    </w:lvl>
    <w:lvl w:ilvl="7" w:tplc="30766DDE">
      <w:start w:val="1"/>
      <w:numFmt w:val="lowerLetter"/>
      <w:lvlText w:val="%8."/>
      <w:lvlJc w:val="left"/>
      <w:pPr>
        <w:ind w:left="5760" w:hanging="360"/>
      </w:pPr>
    </w:lvl>
    <w:lvl w:ilvl="8" w:tplc="7570CFD0">
      <w:start w:val="1"/>
      <w:numFmt w:val="lowerRoman"/>
      <w:lvlText w:val="%9."/>
      <w:lvlJc w:val="right"/>
      <w:pPr>
        <w:ind w:left="6480" w:hanging="180"/>
      </w:pPr>
    </w:lvl>
  </w:abstractNum>
  <w:abstractNum w:abstractNumId="16">
    <w:nsid w:val="599D3379"/>
    <w:multiLevelType w:val="hybridMultilevel"/>
    <w:tmpl w:val="C7663596"/>
    <w:lvl w:ilvl="0" w:tplc="27007DDA">
      <w:start w:val="1"/>
      <w:numFmt w:val="decimal"/>
      <w:lvlText w:val="%1."/>
      <w:lvlJc w:val="left"/>
      <w:pPr>
        <w:tabs>
          <w:tab w:val="num" w:pos="1437"/>
        </w:tabs>
        <w:ind w:left="1437" w:hanging="870"/>
      </w:pPr>
    </w:lvl>
    <w:lvl w:ilvl="1" w:tplc="AEF227C2">
      <w:start w:val="1"/>
      <w:numFmt w:val="lowerLetter"/>
      <w:lvlText w:val="%2."/>
      <w:lvlJc w:val="left"/>
      <w:pPr>
        <w:tabs>
          <w:tab w:val="num" w:pos="1647"/>
        </w:tabs>
        <w:ind w:left="1647" w:hanging="360"/>
      </w:pPr>
    </w:lvl>
    <w:lvl w:ilvl="2" w:tplc="BA445DDE">
      <w:start w:val="1"/>
      <w:numFmt w:val="lowerRoman"/>
      <w:lvlText w:val="%3."/>
      <w:lvlJc w:val="right"/>
      <w:pPr>
        <w:tabs>
          <w:tab w:val="num" w:pos="2367"/>
        </w:tabs>
        <w:ind w:left="2367" w:hanging="180"/>
      </w:pPr>
    </w:lvl>
    <w:lvl w:ilvl="3" w:tplc="A63A98AE">
      <w:start w:val="1"/>
      <w:numFmt w:val="decimal"/>
      <w:lvlText w:val="%4."/>
      <w:lvlJc w:val="left"/>
      <w:pPr>
        <w:tabs>
          <w:tab w:val="num" w:pos="3087"/>
        </w:tabs>
        <w:ind w:left="3087" w:hanging="360"/>
      </w:pPr>
    </w:lvl>
    <w:lvl w:ilvl="4" w:tplc="B744568C">
      <w:start w:val="1"/>
      <w:numFmt w:val="lowerLetter"/>
      <w:lvlText w:val="%5."/>
      <w:lvlJc w:val="left"/>
      <w:pPr>
        <w:tabs>
          <w:tab w:val="num" w:pos="3807"/>
        </w:tabs>
        <w:ind w:left="3807" w:hanging="360"/>
      </w:pPr>
    </w:lvl>
    <w:lvl w:ilvl="5" w:tplc="96500210">
      <w:start w:val="1"/>
      <w:numFmt w:val="lowerRoman"/>
      <w:lvlText w:val="%6."/>
      <w:lvlJc w:val="right"/>
      <w:pPr>
        <w:tabs>
          <w:tab w:val="num" w:pos="4527"/>
        </w:tabs>
        <w:ind w:left="4527" w:hanging="180"/>
      </w:pPr>
    </w:lvl>
    <w:lvl w:ilvl="6" w:tplc="9F24A3EA">
      <w:start w:val="1"/>
      <w:numFmt w:val="decimal"/>
      <w:lvlText w:val="%7."/>
      <w:lvlJc w:val="left"/>
      <w:pPr>
        <w:tabs>
          <w:tab w:val="num" w:pos="5247"/>
        </w:tabs>
        <w:ind w:left="5247" w:hanging="360"/>
      </w:pPr>
    </w:lvl>
    <w:lvl w:ilvl="7" w:tplc="CDE426EE">
      <w:start w:val="1"/>
      <w:numFmt w:val="lowerLetter"/>
      <w:lvlText w:val="%8."/>
      <w:lvlJc w:val="left"/>
      <w:pPr>
        <w:tabs>
          <w:tab w:val="num" w:pos="5967"/>
        </w:tabs>
        <w:ind w:left="5967" w:hanging="360"/>
      </w:pPr>
    </w:lvl>
    <w:lvl w:ilvl="8" w:tplc="CC986822">
      <w:start w:val="1"/>
      <w:numFmt w:val="lowerRoman"/>
      <w:lvlText w:val="%9."/>
      <w:lvlJc w:val="right"/>
      <w:pPr>
        <w:tabs>
          <w:tab w:val="num" w:pos="6687"/>
        </w:tabs>
        <w:ind w:left="6687" w:hanging="180"/>
      </w:pPr>
    </w:lvl>
  </w:abstractNum>
  <w:abstractNum w:abstractNumId="17">
    <w:nsid w:val="5A566D37"/>
    <w:multiLevelType w:val="hybridMultilevel"/>
    <w:tmpl w:val="371EE944"/>
    <w:lvl w:ilvl="0" w:tplc="59F446A4">
      <w:start w:val="1"/>
      <w:numFmt w:val="decimal"/>
      <w:lvlText w:val="%1"/>
      <w:lvlJc w:val="left"/>
      <w:pPr>
        <w:ind w:left="720" w:hanging="360"/>
      </w:pPr>
    </w:lvl>
    <w:lvl w:ilvl="1" w:tplc="55BA1CC6">
      <w:start w:val="1"/>
      <w:numFmt w:val="lowerLetter"/>
      <w:lvlText w:val="%2."/>
      <w:lvlJc w:val="left"/>
      <w:pPr>
        <w:ind w:left="1440" w:hanging="360"/>
      </w:pPr>
    </w:lvl>
    <w:lvl w:ilvl="2" w:tplc="1D965332">
      <w:start w:val="1"/>
      <w:numFmt w:val="lowerRoman"/>
      <w:lvlText w:val="%3."/>
      <w:lvlJc w:val="right"/>
      <w:pPr>
        <w:ind w:left="2160" w:hanging="180"/>
      </w:pPr>
    </w:lvl>
    <w:lvl w:ilvl="3" w:tplc="248C61EE">
      <w:start w:val="1"/>
      <w:numFmt w:val="decimal"/>
      <w:lvlText w:val="%4."/>
      <w:lvlJc w:val="left"/>
      <w:pPr>
        <w:ind w:left="2880" w:hanging="360"/>
      </w:pPr>
    </w:lvl>
    <w:lvl w:ilvl="4" w:tplc="7D7684D0">
      <w:start w:val="1"/>
      <w:numFmt w:val="lowerLetter"/>
      <w:lvlText w:val="%5."/>
      <w:lvlJc w:val="left"/>
      <w:pPr>
        <w:ind w:left="3600" w:hanging="360"/>
      </w:pPr>
    </w:lvl>
    <w:lvl w:ilvl="5" w:tplc="886ACC18">
      <w:start w:val="1"/>
      <w:numFmt w:val="lowerRoman"/>
      <w:lvlText w:val="%6."/>
      <w:lvlJc w:val="right"/>
      <w:pPr>
        <w:ind w:left="4320" w:hanging="180"/>
      </w:pPr>
    </w:lvl>
    <w:lvl w:ilvl="6" w:tplc="5BE86970">
      <w:start w:val="1"/>
      <w:numFmt w:val="decimal"/>
      <w:lvlText w:val="%7."/>
      <w:lvlJc w:val="left"/>
      <w:pPr>
        <w:ind w:left="5040" w:hanging="360"/>
      </w:pPr>
    </w:lvl>
    <w:lvl w:ilvl="7" w:tplc="73F05026">
      <w:start w:val="1"/>
      <w:numFmt w:val="lowerLetter"/>
      <w:lvlText w:val="%8."/>
      <w:lvlJc w:val="left"/>
      <w:pPr>
        <w:ind w:left="5760" w:hanging="360"/>
      </w:pPr>
    </w:lvl>
    <w:lvl w:ilvl="8" w:tplc="2C7E34A0">
      <w:start w:val="1"/>
      <w:numFmt w:val="lowerRoman"/>
      <w:lvlText w:val="%9."/>
      <w:lvlJc w:val="right"/>
      <w:pPr>
        <w:ind w:left="6480" w:hanging="180"/>
      </w:pPr>
    </w:lvl>
  </w:abstractNum>
  <w:abstractNum w:abstractNumId="18">
    <w:nsid w:val="5D321E4F"/>
    <w:multiLevelType w:val="hybridMultilevel"/>
    <w:tmpl w:val="D9369C80"/>
    <w:lvl w:ilvl="0" w:tplc="864EBCB6">
      <w:start w:val="21"/>
      <w:numFmt w:val="decimal"/>
      <w:lvlText w:val="%1"/>
      <w:lvlJc w:val="left"/>
      <w:pPr>
        <w:ind w:left="720" w:hanging="360"/>
      </w:pPr>
    </w:lvl>
    <w:lvl w:ilvl="1" w:tplc="30A816D8">
      <w:start w:val="1"/>
      <w:numFmt w:val="lowerLetter"/>
      <w:lvlText w:val="%2."/>
      <w:lvlJc w:val="left"/>
      <w:pPr>
        <w:ind w:left="1440" w:hanging="360"/>
      </w:pPr>
    </w:lvl>
    <w:lvl w:ilvl="2" w:tplc="A48ABBE8">
      <w:start w:val="1"/>
      <w:numFmt w:val="lowerRoman"/>
      <w:lvlText w:val="%3."/>
      <w:lvlJc w:val="right"/>
      <w:pPr>
        <w:ind w:left="2160" w:hanging="180"/>
      </w:pPr>
    </w:lvl>
    <w:lvl w:ilvl="3" w:tplc="4D3666FE">
      <w:start w:val="1"/>
      <w:numFmt w:val="decimal"/>
      <w:lvlText w:val="%4."/>
      <w:lvlJc w:val="left"/>
      <w:pPr>
        <w:ind w:left="2880" w:hanging="360"/>
      </w:pPr>
    </w:lvl>
    <w:lvl w:ilvl="4" w:tplc="9702C964">
      <w:start w:val="1"/>
      <w:numFmt w:val="lowerLetter"/>
      <w:lvlText w:val="%5."/>
      <w:lvlJc w:val="left"/>
      <w:pPr>
        <w:ind w:left="3600" w:hanging="360"/>
      </w:pPr>
    </w:lvl>
    <w:lvl w:ilvl="5" w:tplc="B83C7272">
      <w:start w:val="1"/>
      <w:numFmt w:val="lowerRoman"/>
      <w:lvlText w:val="%6."/>
      <w:lvlJc w:val="right"/>
      <w:pPr>
        <w:ind w:left="4320" w:hanging="180"/>
      </w:pPr>
    </w:lvl>
    <w:lvl w:ilvl="6" w:tplc="07B27EFE">
      <w:start w:val="1"/>
      <w:numFmt w:val="decimal"/>
      <w:lvlText w:val="%7."/>
      <w:lvlJc w:val="left"/>
      <w:pPr>
        <w:ind w:left="5040" w:hanging="360"/>
      </w:pPr>
    </w:lvl>
    <w:lvl w:ilvl="7" w:tplc="7DF471F4">
      <w:start w:val="1"/>
      <w:numFmt w:val="lowerLetter"/>
      <w:lvlText w:val="%8."/>
      <w:lvlJc w:val="left"/>
      <w:pPr>
        <w:ind w:left="5760" w:hanging="360"/>
      </w:pPr>
    </w:lvl>
    <w:lvl w:ilvl="8" w:tplc="3B92C6B8">
      <w:start w:val="1"/>
      <w:numFmt w:val="lowerRoman"/>
      <w:lvlText w:val="%9."/>
      <w:lvlJc w:val="right"/>
      <w:pPr>
        <w:ind w:left="6480" w:hanging="180"/>
      </w:pPr>
    </w:lvl>
  </w:abstractNum>
  <w:abstractNum w:abstractNumId="19">
    <w:nsid w:val="67AD2105"/>
    <w:multiLevelType w:val="hybridMultilevel"/>
    <w:tmpl w:val="0FACB2F0"/>
    <w:lvl w:ilvl="0" w:tplc="10D88BE2">
      <w:start w:val="1"/>
      <w:numFmt w:val="bullet"/>
      <w:lvlText w:val=""/>
      <w:lvlJc w:val="left"/>
      <w:pPr>
        <w:ind w:left="1428" w:hanging="360"/>
      </w:pPr>
      <w:rPr>
        <w:rFonts w:ascii="Symbol" w:hAnsi="Symbol"/>
      </w:rPr>
    </w:lvl>
    <w:lvl w:ilvl="1" w:tplc="DBC49910">
      <w:start w:val="1"/>
      <w:numFmt w:val="bullet"/>
      <w:lvlText w:val="o"/>
      <w:lvlJc w:val="left"/>
      <w:pPr>
        <w:ind w:left="2148" w:hanging="360"/>
      </w:pPr>
      <w:rPr>
        <w:rFonts w:ascii="Courier New" w:hAnsi="Courier New" w:cs="Courier New"/>
      </w:rPr>
    </w:lvl>
    <w:lvl w:ilvl="2" w:tplc="95EE420E">
      <w:start w:val="1"/>
      <w:numFmt w:val="bullet"/>
      <w:lvlText w:val=""/>
      <w:lvlJc w:val="left"/>
      <w:pPr>
        <w:ind w:left="2868" w:hanging="360"/>
      </w:pPr>
      <w:rPr>
        <w:rFonts w:ascii="Wingdings" w:hAnsi="Wingdings"/>
      </w:rPr>
    </w:lvl>
    <w:lvl w:ilvl="3" w:tplc="992A7DB8">
      <w:start w:val="1"/>
      <w:numFmt w:val="bullet"/>
      <w:lvlText w:val=""/>
      <w:lvlJc w:val="left"/>
      <w:pPr>
        <w:ind w:left="3588" w:hanging="360"/>
      </w:pPr>
      <w:rPr>
        <w:rFonts w:ascii="Symbol" w:hAnsi="Symbol"/>
      </w:rPr>
    </w:lvl>
    <w:lvl w:ilvl="4" w:tplc="807815AE">
      <w:start w:val="1"/>
      <w:numFmt w:val="bullet"/>
      <w:lvlText w:val="o"/>
      <w:lvlJc w:val="left"/>
      <w:pPr>
        <w:ind w:left="4308" w:hanging="360"/>
      </w:pPr>
      <w:rPr>
        <w:rFonts w:ascii="Courier New" w:hAnsi="Courier New" w:cs="Courier New"/>
      </w:rPr>
    </w:lvl>
    <w:lvl w:ilvl="5" w:tplc="2E2E17A0">
      <w:start w:val="1"/>
      <w:numFmt w:val="bullet"/>
      <w:lvlText w:val=""/>
      <w:lvlJc w:val="left"/>
      <w:pPr>
        <w:ind w:left="5028" w:hanging="360"/>
      </w:pPr>
      <w:rPr>
        <w:rFonts w:ascii="Wingdings" w:hAnsi="Wingdings"/>
      </w:rPr>
    </w:lvl>
    <w:lvl w:ilvl="6" w:tplc="B54EFD54">
      <w:start w:val="1"/>
      <w:numFmt w:val="bullet"/>
      <w:lvlText w:val=""/>
      <w:lvlJc w:val="left"/>
      <w:pPr>
        <w:ind w:left="5748" w:hanging="360"/>
      </w:pPr>
      <w:rPr>
        <w:rFonts w:ascii="Symbol" w:hAnsi="Symbol"/>
      </w:rPr>
    </w:lvl>
    <w:lvl w:ilvl="7" w:tplc="2660BC08">
      <w:start w:val="1"/>
      <w:numFmt w:val="bullet"/>
      <w:lvlText w:val="o"/>
      <w:lvlJc w:val="left"/>
      <w:pPr>
        <w:ind w:left="6468" w:hanging="360"/>
      </w:pPr>
      <w:rPr>
        <w:rFonts w:ascii="Courier New" w:hAnsi="Courier New" w:cs="Courier New"/>
      </w:rPr>
    </w:lvl>
    <w:lvl w:ilvl="8" w:tplc="0DF27BFA">
      <w:start w:val="1"/>
      <w:numFmt w:val="bullet"/>
      <w:lvlText w:val=""/>
      <w:lvlJc w:val="left"/>
      <w:pPr>
        <w:ind w:left="7188" w:hanging="360"/>
      </w:pPr>
      <w:rPr>
        <w:rFonts w:ascii="Wingdings" w:hAnsi="Wingdings"/>
      </w:rPr>
    </w:lvl>
  </w:abstractNum>
  <w:abstractNum w:abstractNumId="20">
    <w:nsid w:val="718D097F"/>
    <w:multiLevelType w:val="multilevel"/>
    <w:tmpl w:val="1412587A"/>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21">
    <w:nsid w:val="74D611B7"/>
    <w:multiLevelType w:val="hybridMultilevel"/>
    <w:tmpl w:val="9F668CDE"/>
    <w:lvl w:ilvl="0" w:tplc="ADCCF48C">
      <w:start w:val="27"/>
      <w:numFmt w:val="decimal"/>
      <w:lvlText w:val="%1"/>
      <w:lvlJc w:val="left"/>
      <w:pPr>
        <w:ind w:left="720" w:hanging="360"/>
      </w:pPr>
    </w:lvl>
    <w:lvl w:ilvl="1" w:tplc="6A6C2EF4">
      <w:start w:val="1"/>
      <w:numFmt w:val="lowerLetter"/>
      <w:lvlText w:val="%2."/>
      <w:lvlJc w:val="left"/>
      <w:pPr>
        <w:ind w:left="1440" w:hanging="360"/>
      </w:pPr>
    </w:lvl>
    <w:lvl w:ilvl="2" w:tplc="C85AB7D6">
      <w:start w:val="1"/>
      <w:numFmt w:val="lowerRoman"/>
      <w:lvlText w:val="%3."/>
      <w:lvlJc w:val="right"/>
      <w:pPr>
        <w:ind w:left="2160" w:hanging="180"/>
      </w:pPr>
    </w:lvl>
    <w:lvl w:ilvl="3" w:tplc="330479F0">
      <w:start w:val="1"/>
      <w:numFmt w:val="decimal"/>
      <w:lvlText w:val="%4."/>
      <w:lvlJc w:val="left"/>
      <w:pPr>
        <w:ind w:left="2880" w:hanging="360"/>
      </w:pPr>
    </w:lvl>
    <w:lvl w:ilvl="4" w:tplc="6394B01E">
      <w:start w:val="1"/>
      <w:numFmt w:val="lowerLetter"/>
      <w:lvlText w:val="%5."/>
      <w:lvlJc w:val="left"/>
      <w:pPr>
        <w:ind w:left="3600" w:hanging="360"/>
      </w:pPr>
    </w:lvl>
    <w:lvl w:ilvl="5" w:tplc="FF4EEAE6">
      <w:start w:val="1"/>
      <w:numFmt w:val="lowerRoman"/>
      <w:lvlText w:val="%6."/>
      <w:lvlJc w:val="right"/>
      <w:pPr>
        <w:ind w:left="4320" w:hanging="180"/>
      </w:pPr>
    </w:lvl>
    <w:lvl w:ilvl="6" w:tplc="FD8EDF10">
      <w:start w:val="1"/>
      <w:numFmt w:val="decimal"/>
      <w:lvlText w:val="%7."/>
      <w:lvlJc w:val="left"/>
      <w:pPr>
        <w:ind w:left="5040" w:hanging="360"/>
      </w:pPr>
    </w:lvl>
    <w:lvl w:ilvl="7" w:tplc="EC14509A">
      <w:start w:val="1"/>
      <w:numFmt w:val="lowerLetter"/>
      <w:lvlText w:val="%8."/>
      <w:lvlJc w:val="left"/>
      <w:pPr>
        <w:ind w:left="5760" w:hanging="360"/>
      </w:pPr>
    </w:lvl>
    <w:lvl w:ilvl="8" w:tplc="98928E54">
      <w:start w:val="1"/>
      <w:numFmt w:val="lowerRoman"/>
      <w:lvlText w:val="%9."/>
      <w:lvlJc w:val="right"/>
      <w:pPr>
        <w:ind w:left="6480" w:hanging="180"/>
      </w:pPr>
    </w:lvl>
  </w:abstractNum>
  <w:abstractNum w:abstractNumId="22">
    <w:nsid w:val="79B60BD9"/>
    <w:multiLevelType w:val="hybridMultilevel"/>
    <w:tmpl w:val="6702189E"/>
    <w:lvl w:ilvl="0" w:tplc="A4C8FC7E">
      <w:start w:val="10"/>
      <w:numFmt w:val="decimal"/>
      <w:lvlText w:val="%1"/>
      <w:lvlJc w:val="left"/>
      <w:pPr>
        <w:ind w:left="720" w:hanging="360"/>
      </w:pPr>
    </w:lvl>
    <w:lvl w:ilvl="1" w:tplc="1D36E272">
      <w:start w:val="1"/>
      <w:numFmt w:val="lowerLetter"/>
      <w:lvlText w:val="%2."/>
      <w:lvlJc w:val="left"/>
      <w:pPr>
        <w:ind w:left="1440" w:hanging="360"/>
      </w:pPr>
    </w:lvl>
    <w:lvl w:ilvl="2" w:tplc="D2245470">
      <w:start w:val="1"/>
      <w:numFmt w:val="lowerRoman"/>
      <w:lvlText w:val="%3."/>
      <w:lvlJc w:val="right"/>
      <w:pPr>
        <w:ind w:left="2160" w:hanging="180"/>
      </w:pPr>
    </w:lvl>
    <w:lvl w:ilvl="3" w:tplc="A8E4D0FA">
      <w:start w:val="1"/>
      <w:numFmt w:val="decimal"/>
      <w:lvlText w:val="%4."/>
      <w:lvlJc w:val="left"/>
      <w:pPr>
        <w:ind w:left="2880" w:hanging="360"/>
      </w:pPr>
    </w:lvl>
    <w:lvl w:ilvl="4" w:tplc="C0B8DCBE">
      <w:start w:val="1"/>
      <w:numFmt w:val="lowerLetter"/>
      <w:lvlText w:val="%5."/>
      <w:lvlJc w:val="left"/>
      <w:pPr>
        <w:ind w:left="3600" w:hanging="360"/>
      </w:pPr>
    </w:lvl>
    <w:lvl w:ilvl="5" w:tplc="EC9259C4">
      <w:start w:val="1"/>
      <w:numFmt w:val="lowerRoman"/>
      <w:lvlText w:val="%6."/>
      <w:lvlJc w:val="right"/>
      <w:pPr>
        <w:ind w:left="4320" w:hanging="180"/>
      </w:pPr>
    </w:lvl>
    <w:lvl w:ilvl="6" w:tplc="20AE12A2">
      <w:start w:val="1"/>
      <w:numFmt w:val="decimal"/>
      <w:lvlText w:val="%7."/>
      <w:lvlJc w:val="left"/>
      <w:pPr>
        <w:ind w:left="5040" w:hanging="360"/>
      </w:pPr>
    </w:lvl>
    <w:lvl w:ilvl="7" w:tplc="40F0C510">
      <w:start w:val="1"/>
      <w:numFmt w:val="lowerLetter"/>
      <w:lvlText w:val="%8."/>
      <w:lvlJc w:val="left"/>
      <w:pPr>
        <w:ind w:left="5760" w:hanging="360"/>
      </w:pPr>
    </w:lvl>
    <w:lvl w:ilvl="8" w:tplc="7D8CC942">
      <w:start w:val="1"/>
      <w:numFmt w:val="lowerRoman"/>
      <w:lvlText w:val="%9."/>
      <w:lvlJc w:val="right"/>
      <w:pPr>
        <w:ind w:left="6480" w:hanging="180"/>
      </w:pPr>
    </w:lvl>
  </w:abstractNum>
  <w:abstractNum w:abstractNumId="23">
    <w:nsid w:val="7F8F6C89"/>
    <w:multiLevelType w:val="hybridMultilevel"/>
    <w:tmpl w:val="14A44640"/>
    <w:lvl w:ilvl="0" w:tplc="5A8C413E">
      <w:start w:val="1"/>
      <w:numFmt w:val="decimal"/>
      <w:lvlText w:val="%1."/>
      <w:lvlJc w:val="left"/>
      <w:pPr>
        <w:ind w:left="1789" w:hanging="1080"/>
      </w:pPr>
    </w:lvl>
    <w:lvl w:ilvl="1" w:tplc="41802786">
      <w:start w:val="1"/>
      <w:numFmt w:val="lowerLetter"/>
      <w:lvlText w:val="%2."/>
      <w:lvlJc w:val="left"/>
      <w:pPr>
        <w:ind w:left="1789" w:hanging="360"/>
      </w:pPr>
    </w:lvl>
    <w:lvl w:ilvl="2" w:tplc="A4E6A70A">
      <w:start w:val="1"/>
      <w:numFmt w:val="lowerRoman"/>
      <w:lvlText w:val="%3."/>
      <w:lvlJc w:val="right"/>
      <w:pPr>
        <w:ind w:left="2509" w:hanging="180"/>
      </w:pPr>
    </w:lvl>
    <w:lvl w:ilvl="3" w:tplc="BF0C9EFE">
      <w:start w:val="1"/>
      <w:numFmt w:val="decimal"/>
      <w:lvlText w:val="%4."/>
      <w:lvlJc w:val="left"/>
      <w:pPr>
        <w:ind w:left="3229" w:hanging="360"/>
      </w:pPr>
    </w:lvl>
    <w:lvl w:ilvl="4" w:tplc="0A98C6BC">
      <w:start w:val="1"/>
      <w:numFmt w:val="lowerLetter"/>
      <w:lvlText w:val="%5."/>
      <w:lvlJc w:val="left"/>
      <w:pPr>
        <w:ind w:left="3949" w:hanging="360"/>
      </w:pPr>
    </w:lvl>
    <w:lvl w:ilvl="5" w:tplc="A49A304E">
      <w:start w:val="1"/>
      <w:numFmt w:val="lowerRoman"/>
      <w:lvlText w:val="%6."/>
      <w:lvlJc w:val="right"/>
      <w:pPr>
        <w:ind w:left="4669" w:hanging="180"/>
      </w:pPr>
    </w:lvl>
    <w:lvl w:ilvl="6" w:tplc="85384F9E">
      <w:start w:val="1"/>
      <w:numFmt w:val="decimal"/>
      <w:lvlText w:val="%7."/>
      <w:lvlJc w:val="left"/>
      <w:pPr>
        <w:ind w:left="5389" w:hanging="360"/>
      </w:pPr>
    </w:lvl>
    <w:lvl w:ilvl="7" w:tplc="BAE46C4E">
      <w:start w:val="1"/>
      <w:numFmt w:val="lowerLetter"/>
      <w:lvlText w:val="%8."/>
      <w:lvlJc w:val="left"/>
      <w:pPr>
        <w:ind w:left="6109" w:hanging="360"/>
      </w:pPr>
    </w:lvl>
    <w:lvl w:ilvl="8" w:tplc="87CAFB0E">
      <w:start w:val="1"/>
      <w:numFmt w:val="lowerRoman"/>
      <w:lvlText w:val="%9."/>
      <w:lvlJc w:val="right"/>
      <w:pPr>
        <w:ind w:left="6829" w:hanging="180"/>
      </w:pPr>
    </w:lvl>
  </w:abstractNum>
  <w:num w:numId="1">
    <w:abstractNumId w:val="9"/>
  </w:num>
  <w:num w:numId="2">
    <w:abstractNumId w:val="16"/>
  </w:num>
  <w:num w:numId="3">
    <w:abstractNumId w:val="1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3"/>
  </w:num>
  <w:num w:numId="10">
    <w:abstractNumId w:val="13"/>
  </w:num>
  <w:num w:numId="11">
    <w:abstractNumId w:val="12"/>
  </w:num>
  <w:num w:numId="12">
    <w:abstractNumId w:val="19"/>
  </w:num>
  <w:num w:numId="13">
    <w:abstractNumId w:val="0"/>
  </w:num>
  <w:num w:numId="14">
    <w:abstractNumId w:val="10"/>
  </w:num>
  <w:num w:numId="15">
    <w:abstractNumId w:val="14"/>
  </w:num>
  <w:num w:numId="16">
    <w:abstractNumId w:val="22"/>
  </w:num>
  <w:num w:numId="17">
    <w:abstractNumId w:val="2"/>
  </w:num>
  <w:num w:numId="18">
    <w:abstractNumId w:val="8"/>
  </w:num>
  <w:num w:numId="19">
    <w:abstractNumId w:val="21"/>
  </w:num>
  <w:num w:numId="20">
    <w:abstractNumId w:val="15"/>
  </w:num>
  <w:num w:numId="21">
    <w:abstractNumId w:val="18"/>
  </w:num>
  <w:num w:numId="22">
    <w:abstractNumId w:val="17"/>
  </w:num>
  <w:num w:numId="23">
    <w:abstractNumId w:val="6"/>
  </w:num>
  <w:num w:numId="24">
    <w:abstractNumId w:val="3"/>
  </w:num>
  <w:num w:numId="25">
    <w:abstractNumId w:val="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638D"/>
    <w:rsid w:val="004F3983"/>
    <w:rsid w:val="00C2638D"/>
    <w:rsid w:val="00D52CF7"/>
    <w:rsid w:val="00DD2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spacing w:before="240" w:after="60"/>
      <w:outlineLvl w:val="0"/>
    </w:pPr>
    <w:rPr>
      <w:rFonts w:ascii="Cambria" w:hAnsi="Cambria"/>
      <w:b/>
      <w:bCs/>
      <w:sz w:val="32"/>
      <w:szCs w:val="32"/>
      <w:lang w:val="en-US" w:eastAsia="en-US"/>
    </w:rPr>
  </w:style>
  <w:style w:type="paragraph" w:styleId="2">
    <w:name w:val="heading 2"/>
    <w:basedOn w:val="a"/>
    <w:next w:val="a"/>
    <w:link w:val="20"/>
    <w:unhideWhenUsed/>
    <w:qFormat/>
    <w:pPr>
      <w:keepNext/>
      <w:spacing w:before="240" w:after="60"/>
      <w:outlineLvl w:val="1"/>
    </w:pPr>
    <w:rPr>
      <w:rFonts w:ascii="Cambria" w:hAnsi="Cambria"/>
      <w:b/>
      <w:bCs/>
      <w:i/>
      <w:iCs/>
      <w:sz w:val="28"/>
      <w:szCs w:val="28"/>
      <w:lang w:val="en-US" w:eastAsia="en-US"/>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qFormat/>
    <w:pPr>
      <w:keepNext/>
      <w:ind w:right="-766"/>
      <w:jc w:val="center"/>
      <w:outlineLvl w:val="3"/>
    </w:pPr>
    <w:rPr>
      <w:sz w:val="28"/>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spacing w:after="160" w:line="259" w:lineRule="auto"/>
      <w:ind w:left="720"/>
      <w:contextualSpacing/>
    </w:pPr>
    <w:rPr>
      <w:rFonts w:ascii="Calibri" w:eastAsia="Calibri" w:hAnsi="Calibri"/>
      <w:sz w:val="22"/>
      <w:szCs w:val="22"/>
      <w:lang w:eastAsia="en-US"/>
    </w:r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153"/>
        <w:tab w:val="right" w:pos="8306"/>
      </w:tabs>
    </w:pPr>
  </w:style>
  <w:style w:type="character" w:customStyle="1" w:styleId="HeaderChar">
    <w:name w:val="Header Char"/>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0">
    <w:name w:val="Table Grid"/>
    <w:basedOn w:val="a1"/>
    <w:uiPriority w:val="39"/>
    <w:tblPr>
      <w:tblInd w:w="0" w:type="dxa"/>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563C1"/>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paragraph" w:styleId="afa">
    <w:name w:val="Body Text"/>
    <w:basedOn w:val="a"/>
    <w:pPr>
      <w:ind w:right="-766"/>
      <w:jc w:val="both"/>
    </w:pPr>
    <w:rPr>
      <w:sz w:val="28"/>
    </w:rPr>
  </w:style>
  <w:style w:type="paragraph" w:styleId="afb">
    <w:name w:val="Body Text Indent"/>
    <w:basedOn w:val="a"/>
    <w:pPr>
      <w:ind w:right="-765" w:firstLine="567"/>
      <w:jc w:val="both"/>
    </w:pPr>
    <w:rPr>
      <w:sz w:val="28"/>
    </w:rPr>
  </w:style>
  <w:style w:type="paragraph" w:styleId="24">
    <w:name w:val="Body Text 2"/>
    <w:basedOn w:val="a"/>
    <w:pPr>
      <w:ind w:right="-766"/>
    </w:pPr>
    <w:rPr>
      <w:sz w:val="28"/>
    </w:rPr>
  </w:style>
  <w:style w:type="paragraph" w:styleId="25">
    <w:name w:val="Body Text Indent 2"/>
    <w:basedOn w:val="a"/>
    <w:pPr>
      <w:spacing w:after="120" w:line="480" w:lineRule="auto"/>
      <w:ind w:left="283"/>
    </w:pPr>
  </w:style>
  <w:style w:type="paragraph" w:styleId="32">
    <w:name w:val="Body Text Indent 3"/>
    <w:basedOn w:val="a"/>
    <w:link w:val="33"/>
    <w:pPr>
      <w:ind w:right="-766" w:firstLine="567"/>
      <w:jc w:val="both"/>
    </w:pPr>
    <w:rPr>
      <w:sz w:val="28"/>
      <w:lang w:val="en-US" w:eastAsia="en-US"/>
    </w:rPr>
  </w:style>
  <w:style w:type="paragraph" w:styleId="34">
    <w:name w:val="Body Text 3"/>
    <w:basedOn w:val="a"/>
    <w:pPr>
      <w:ind w:right="-1"/>
      <w:jc w:val="both"/>
    </w:pPr>
    <w:rPr>
      <w:sz w:val="28"/>
    </w:rPr>
  </w:style>
  <w:style w:type="paragraph" w:customStyle="1" w:styleId="ConsNormal">
    <w:name w:val="ConsNormal"/>
    <w:pPr>
      <w:widowControl w:val="0"/>
      <w:ind w:right="19772" w:firstLine="720"/>
    </w:pPr>
    <w:rPr>
      <w:rFonts w:ascii="Arial" w:hAnsi="Arial" w:cs="Arial"/>
    </w:rPr>
  </w:style>
  <w:style w:type="paragraph" w:customStyle="1" w:styleId="ConsNonformat">
    <w:name w:val="ConsNonformat"/>
    <w:pPr>
      <w:widowControl w:val="0"/>
      <w:ind w:right="19772"/>
    </w:pPr>
    <w:rPr>
      <w:rFonts w:ascii="Courier New" w:hAnsi="Courier New" w:cs="Courier New"/>
    </w:rPr>
  </w:style>
  <w:style w:type="paragraph" w:customStyle="1" w:styleId="ConsTitle">
    <w:name w:val="ConsTitle"/>
    <w:pPr>
      <w:widowControl w:val="0"/>
      <w:ind w:right="19772"/>
    </w:pPr>
    <w:rPr>
      <w:rFonts w:ascii="Arial" w:hAnsi="Arial" w:cs="Arial"/>
      <w:b/>
      <w:bCs/>
      <w:sz w:val="16"/>
      <w:szCs w:val="16"/>
    </w:rPr>
  </w:style>
  <w:style w:type="paragraph" w:customStyle="1" w:styleId="ConsPlusNormal">
    <w:name w:val="ConsPlusNormal"/>
    <w:pPr>
      <w:ind w:firstLine="720"/>
    </w:pPr>
    <w:rPr>
      <w:rFonts w:ascii="Arial" w:hAnsi="Arial" w:cs="Arial"/>
    </w:rPr>
  </w:style>
  <w:style w:type="character" w:customStyle="1" w:styleId="20">
    <w:name w:val="Заголовок 2 Знак"/>
    <w:link w:val="2"/>
    <w:rPr>
      <w:rFonts w:ascii="Cambria" w:eastAsia="Times New Roman" w:hAnsi="Cambria" w:cs="Times New Roman"/>
      <w:b/>
      <w:bCs/>
      <w:i/>
      <w:iCs/>
      <w:sz w:val="28"/>
      <w:szCs w:val="28"/>
    </w:rPr>
  </w:style>
  <w:style w:type="character" w:customStyle="1" w:styleId="extended-textfull">
    <w:name w:val="extended-text__full"/>
  </w:style>
  <w:style w:type="character" w:customStyle="1" w:styleId="33">
    <w:name w:val="Основной текст с отступом 3 Знак"/>
    <w:link w:val="32"/>
    <w:rPr>
      <w:sz w:val="28"/>
    </w:rPr>
  </w:style>
  <w:style w:type="character" w:customStyle="1" w:styleId="ac">
    <w:name w:val="Верхний колонтитул Знак"/>
    <w:basedOn w:val="a0"/>
    <w:link w:val="ab"/>
    <w:uiPriority w:val="99"/>
  </w:style>
  <w:style w:type="paragraph" w:customStyle="1" w:styleId="ConsPlusTitle">
    <w:name w:val="ConsPlusTitle"/>
    <w:pPr>
      <w:widowControl w:val="0"/>
    </w:pPr>
    <w:rPr>
      <w:rFonts w:ascii="Calibri" w:hAnsi="Calibri" w:cs="Calibri"/>
      <w:b/>
      <w:sz w:val="22"/>
    </w:rPr>
  </w:style>
  <w:style w:type="paragraph" w:customStyle="1" w:styleId="ConsPlusNonformat">
    <w:name w:val="ConsPlusNonformat"/>
    <w:uiPriority w:val="99"/>
    <w:rPr>
      <w:rFonts w:ascii="Courier New" w:eastAsia="Calibri" w:hAnsi="Courier New" w:cs="Courier New"/>
      <w:lang w:eastAsia="en-US"/>
    </w:rPr>
  </w:style>
  <w:style w:type="character" w:customStyle="1" w:styleId="10">
    <w:name w:val="Заголовок 1 Знак"/>
    <w:link w:val="1"/>
    <w:rPr>
      <w:rFonts w:ascii="Cambria" w:eastAsia="Times New Roman" w:hAnsi="Cambria" w:cs="Times New Roman"/>
      <w:b/>
      <w:bCs/>
      <w:sz w:val="32"/>
      <w:szCs w:val="32"/>
    </w:rPr>
  </w:style>
  <w:style w:type="paragraph" w:customStyle="1" w:styleId="12">
    <w:name w:val="Знак1"/>
    <w:basedOn w:val="a"/>
    <w:pPr>
      <w:widowControl w:val="0"/>
      <w:spacing w:after="160" w:line="240" w:lineRule="exact"/>
      <w:jc w:val="right"/>
    </w:pPr>
    <w:rPr>
      <w:lang w:val="en-GB" w:eastAsia="en-US"/>
    </w:rPr>
  </w:style>
  <w:style w:type="character" w:customStyle="1" w:styleId="ae">
    <w:name w:val="Нижний колонтитул Знак"/>
    <w:basedOn w:val="a0"/>
    <w:link w:val="ad"/>
  </w:style>
  <w:style w:type="paragraph" w:styleId="afc">
    <w:name w:val="Balloon Text"/>
    <w:basedOn w:val="a"/>
    <w:link w:val="afd"/>
    <w:rPr>
      <w:rFonts w:ascii="Tahoma" w:hAnsi="Tahoma"/>
      <w:sz w:val="16"/>
      <w:szCs w:val="16"/>
      <w:lang w:val="en-US" w:eastAsia="en-US"/>
    </w:rPr>
  </w:style>
  <w:style w:type="character" w:customStyle="1" w:styleId="afd">
    <w:name w:val="Текст выноски Знак"/>
    <w:link w:val="afc"/>
    <w:rPr>
      <w:rFonts w:ascii="Tahoma" w:hAnsi="Tahoma" w:cs="Tahoma"/>
      <w:sz w:val="16"/>
      <w:szCs w:val="16"/>
    </w:rPr>
  </w:style>
  <w:style w:type="character" w:customStyle="1" w:styleId="blk">
    <w:name w:val="blk"/>
  </w:style>
  <w:style w:type="paragraph" w:customStyle="1" w:styleId="docdatadocyv53332bqiaagaaeyqcaaagiaiaaanrdaaabxkmaaaaaaaaaaaaaaaaaaaaaaaaaaaaaaaaaaaaaaaaaaaaaaaaaaaaaaaaaaaaaaaaaaaaaaaaaaaaaaaaaaaaaaaaaaaaaaaaaaaaaaaaaaaaaaaaaaaaaaaaaaaaaaaaaaaaaaaaaaaaaaaaaaaaaaaaaaaaaaaaaaaaaaaaaaaaaaaaaaaaaaaaaaaaaaaaaaaaaaaa">
    <w:name w:val="docdata;docy;v5;3332;bqiaagaaeyqcaaagiaiaaanrdaaabxkmaaaaaaaaaaaaaaaaaaaaaaaaaaaaaaaaaaaaaaaaaaaaaaaaaaaaaaaaaaaaaaaaaaaaaaaaaaaaaaaaaaaaaaaaaaaaaaaaaaaaaaaaaaaaaaaaaaaaaaaaaaaaaaaaaaaaaaaaaaaaaaaaaaaaaaaaaaaaaaaaaaaaaaaaaaaaaaaaaaaaaaaaaaaaaaaaaaaaaaaa"/>
    <w:basedOn w:val="a"/>
    <w:pPr>
      <w:spacing w:before="100" w:beforeAutospacing="1" w:after="100" w:afterAutospacing="1"/>
    </w:pPr>
    <w:rPr>
      <w:sz w:val="24"/>
      <w:szCs w:val="24"/>
    </w:rPr>
  </w:style>
  <w:style w:type="paragraph" w:styleId="afe">
    <w:name w:val="Normal (Web)"/>
    <w:basedOn w:val="a"/>
    <w:uiPriority w:val="99"/>
    <w:unhideWhenUsed/>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5DD1A55A6ABD1AED32D4FB8BF7F3360962DE24C5AAA20F90AC0B51EF873C6166EE80ED2990B5F95A971A7B3DF38DC94EFE6D2112vE68D" TargetMode="External"/><Relationship Id="rId13" Type="http://schemas.openxmlformats.org/officeDocument/2006/relationships/hyperlink" Target="consultantplus://offline/ref=D4B36C365AD8AFAC08EF9C5872D6CFB12260242E0D5A5D5E015C1765900306FF02AC38DDF8JFJ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4B36C365AD8AFAC08EF9C5872D6CFB12260242E0D5A5D5E015C1765900306FF02AC38DDF8JFJ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CA3D0504F56763BA6A5AA4BD66DFF9C929A5C36BEA64D69C921801235z07E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CA3D0504F56763BA6A5AA4BD66DFF9C929A5C36BEA64D69C921801235z07EF" TargetMode="External"/><Relationship Id="rId4" Type="http://schemas.openxmlformats.org/officeDocument/2006/relationships/settings" Target="settings.xml"/><Relationship Id="rId9" Type="http://schemas.openxmlformats.org/officeDocument/2006/relationships/hyperlink" Target="consultantplus://offline/ref=DE3E974D81E802D2B0D3F12EE3CF051AD9C5CBBABBE0950BA3E6DCAAC7k5dFG" TargetMode="External"/><Relationship Id="rId14"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3328</Words>
  <Characters>18974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SPecialiST RePack</Company>
  <LinksUpToDate>false</LinksUpToDate>
  <CharactersWithSpaces>22258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Марина Снесарь</dc:creator>
  <cp:lastModifiedBy>Deputati</cp:lastModifiedBy>
  <cp:revision>53</cp:revision>
  <cp:lastPrinted>2024-05-28T10:16:00Z</cp:lastPrinted>
  <dcterms:created xsi:type="dcterms:W3CDTF">2020-05-15T10:14:00Z</dcterms:created>
  <dcterms:modified xsi:type="dcterms:W3CDTF">2024-05-29T02:05:00Z</dcterms:modified>
  <cp:version>917504</cp:version>
</cp:coreProperties>
</file>