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292"/>
        <w:gridCol w:w="4153"/>
      </w:tblGrid>
      <w:tr w:rsidR="00F9207F">
        <w:trPr>
          <w:tblCellSpacing w:w="15" w:type="dxa"/>
          <w:jc w:val="center"/>
        </w:trPr>
        <w:tc>
          <w:tcPr>
            <w:tcW w:w="0" w:type="auto"/>
            <w:gridSpan w:val="2"/>
            <w:vAlign w:val="center"/>
          </w:tcPr>
          <w:p w:rsidR="00F9207F" w:rsidRPr="004A51F7" w:rsidRDefault="002E0029">
            <w:pPr>
              <w:spacing w:before="100" w:beforeAutospacing="1" w:after="100" w:afterAutospacing="1" w:line="240" w:lineRule="auto"/>
              <w:jc w:val="center"/>
              <w:rPr>
                <w:b/>
              </w:rPr>
            </w:pPr>
            <w:r w:rsidRPr="004A51F7">
              <w:rPr>
                <w:rFonts w:ascii="Times New Roman" w:eastAsia="Times New Roman" w:hAnsi="Times New Roman" w:cs="Times New Roman"/>
                <w:b/>
                <w:bCs/>
                <w:sz w:val="28"/>
                <w:szCs w:val="28"/>
                <w:lang w:eastAsia="ru-RU"/>
              </w:rPr>
              <w:t>РОССИЙСКАЯ ФЕДЕРАЦИЯ</w:t>
            </w:r>
          </w:p>
          <w:p w:rsidR="00F9207F" w:rsidRPr="004A51F7" w:rsidRDefault="002E0029">
            <w:pPr>
              <w:spacing w:before="100" w:beforeAutospacing="1" w:after="100" w:afterAutospacing="1" w:line="240" w:lineRule="auto"/>
              <w:jc w:val="center"/>
              <w:rPr>
                <w:b/>
              </w:rPr>
            </w:pPr>
            <w:r w:rsidRPr="004A51F7">
              <w:rPr>
                <w:rFonts w:ascii="Times New Roman" w:eastAsia="Times New Roman" w:hAnsi="Times New Roman" w:cs="Times New Roman"/>
                <w:b/>
                <w:bCs/>
                <w:sz w:val="28"/>
                <w:szCs w:val="28"/>
                <w:lang w:eastAsia="ru-RU"/>
              </w:rPr>
              <w:t>СОБРАНИЕ ДЕПУТАТОВ МУНИЦИПАЛЬНОГО ОКРУГА СУЕТСКИЙ РАЙОН АЛТАЙСКОГО КРАЯ</w:t>
            </w:r>
          </w:p>
          <w:p w:rsidR="00F9207F" w:rsidRDefault="00F9207F">
            <w:pPr>
              <w:spacing w:before="100" w:beforeAutospacing="1" w:after="100" w:afterAutospacing="1" w:line="240" w:lineRule="auto"/>
              <w:jc w:val="center"/>
            </w:pPr>
          </w:p>
          <w:p w:rsidR="00F9207F" w:rsidRDefault="002E0029">
            <w:pPr>
              <w:spacing w:before="100" w:beforeAutospacing="1" w:after="100" w:afterAutospacing="1"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sz w:val="28"/>
                <w:szCs w:val="28"/>
                <w:lang w:eastAsia="ru-RU"/>
              </w:rPr>
              <w:t>РЕШЕНИЕ</w:t>
            </w:r>
          </w:p>
        </w:tc>
      </w:tr>
      <w:tr w:rsidR="00F9207F">
        <w:trPr>
          <w:tblCellSpacing w:w="15" w:type="dxa"/>
          <w:jc w:val="center"/>
        </w:trPr>
        <w:tc>
          <w:tcPr>
            <w:tcW w:w="5245" w:type="dxa"/>
            <w:vAlign w:val="center"/>
          </w:tcPr>
          <w:p w:rsidR="00F9207F" w:rsidRDefault="00EE172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30 ноября </w:t>
            </w:r>
            <w:r w:rsidR="002E0029">
              <w:rPr>
                <w:rFonts w:ascii="Times New Roman" w:eastAsia="Times New Roman" w:hAnsi="Times New Roman" w:cs="Times New Roman"/>
                <w:sz w:val="28"/>
                <w:szCs w:val="28"/>
                <w:lang w:eastAsia="ru-RU"/>
              </w:rPr>
              <w:t xml:space="preserve">2023г.                             № </w:t>
            </w:r>
            <w:r w:rsidR="004B6E3F">
              <w:rPr>
                <w:rFonts w:ascii="Times New Roman" w:eastAsia="Times New Roman" w:hAnsi="Times New Roman" w:cs="Times New Roman"/>
                <w:sz w:val="28"/>
                <w:szCs w:val="28"/>
                <w:lang w:eastAsia="ru-RU"/>
              </w:rPr>
              <w:t>106</w:t>
            </w:r>
          </w:p>
        </w:tc>
        <w:tc>
          <w:tcPr>
            <w:tcW w:w="4110" w:type="dxa"/>
            <w:vAlign w:val="center"/>
          </w:tcPr>
          <w:p w:rsidR="00F9207F" w:rsidRDefault="002E0029">
            <w:pPr>
              <w:spacing w:before="100" w:beforeAutospacing="1" w:after="100" w:afterAutospacing="1" w:line="240" w:lineRule="auto"/>
              <w:jc w:val="right"/>
              <w:rPr>
                <w:rFonts w:ascii="Times New Roman" w:eastAsia="Times New Roman" w:hAnsi="Times New Roman" w:cs="Times New Roman"/>
                <w:lang w:eastAsia="ru-RU"/>
              </w:rPr>
            </w:pPr>
            <w:proofErr w:type="spellStart"/>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ерх</w:t>
            </w:r>
            <w:proofErr w:type="spellEnd"/>
            <w:r>
              <w:rPr>
                <w:rFonts w:ascii="Times New Roman" w:eastAsia="Times New Roman" w:hAnsi="Times New Roman" w:cs="Times New Roman"/>
                <w:sz w:val="28"/>
                <w:szCs w:val="28"/>
                <w:lang w:eastAsia="ru-RU"/>
              </w:rPr>
              <w:t>-Суетка</w:t>
            </w:r>
          </w:p>
        </w:tc>
      </w:tr>
    </w:tbl>
    <w:p w:rsidR="00F9207F" w:rsidRPr="00EE172E" w:rsidRDefault="00F9207F"/>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sidRPr="00EE172E">
        <w:rPr>
          <w:rFonts w:ascii="Times New Roman" w:eastAsia="Arial" w:hAnsi="Times New Roman" w:cs="Times New Roman"/>
          <w:sz w:val="28"/>
          <w:szCs w:val="28"/>
        </w:rPr>
        <w:t>В соответствии с  </w:t>
      </w:r>
      <w:hyperlink r:id="rId8" w:tooltip="https://pravo-search.minjust.ru/bigs/showDocument.html?id=9CF2F1C3-393D-4051-A52D-9923B0E51C0C" w:history="1">
        <w:r w:rsidRPr="00EE172E">
          <w:rPr>
            <w:rStyle w:val="af"/>
            <w:rFonts w:ascii="Times New Roman" w:eastAsia="Arial" w:hAnsi="Times New Roman" w:cs="Times New Roman"/>
            <w:color w:val="auto"/>
            <w:sz w:val="28"/>
            <w:szCs w:val="28"/>
            <w:u w:val="none"/>
          </w:rPr>
          <w:t>Земельным кодексом</w:t>
        </w:r>
      </w:hyperlink>
      <w:r w:rsidRPr="00EE172E">
        <w:rPr>
          <w:rFonts w:ascii="Times New Roman" w:eastAsia="Arial" w:hAnsi="Times New Roman" w:cs="Times New Roman"/>
          <w:sz w:val="28"/>
          <w:szCs w:val="28"/>
        </w:rPr>
        <w:t xml:space="preserve"> Российской </w:t>
      </w:r>
      <w:bookmarkStart w:id="0" w:name="_GoBack"/>
      <w:bookmarkEnd w:id="0"/>
      <w:r w:rsidRPr="00EE172E">
        <w:rPr>
          <w:rFonts w:ascii="Times New Roman" w:eastAsia="Arial" w:hAnsi="Times New Roman" w:cs="Times New Roman"/>
          <w:sz w:val="28"/>
          <w:szCs w:val="28"/>
        </w:rPr>
        <w:t>Федерации, </w:t>
      </w:r>
      <w:hyperlink r:id="rId9" w:tooltip="https://pravo-search.minjust.ru/bigs/showDocument.html?id=387507C3-B80D-4C0D-9291-8CDC81673F2B" w:history="1">
        <w:r w:rsidRPr="00EE172E">
          <w:rPr>
            <w:rStyle w:val="af"/>
            <w:rFonts w:ascii="Times New Roman" w:eastAsia="Arial" w:hAnsi="Times New Roman" w:cs="Times New Roman"/>
            <w:color w:val="auto"/>
            <w:sz w:val="28"/>
            <w:szCs w:val="28"/>
            <w:u w:val="none"/>
          </w:rPr>
          <w:t>Градостроительным кодексом</w:t>
        </w:r>
      </w:hyperlink>
      <w:r w:rsidRPr="00EE172E">
        <w:rPr>
          <w:rFonts w:ascii="Times New Roman" w:eastAsia="Arial" w:hAnsi="Times New Roman" w:cs="Times New Roman"/>
          <w:sz w:val="28"/>
          <w:szCs w:val="28"/>
        </w:rPr>
        <w:t> Российской Федерации, Федеральным законом </w:t>
      </w:r>
      <w:hyperlink r:id="rId10" w:tooltip="https://pravo-search.minjust.ru/bigs/showDocument.html?id=96E20C02-1B12-465A-B64C-24AA92270007" w:history="1">
        <w:r w:rsidRPr="00EE172E">
          <w:rPr>
            <w:rStyle w:val="af"/>
            <w:rFonts w:ascii="Times New Roman" w:eastAsia="Arial" w:hAnsi="Times New Roman" w:cs="Times New Roman"/>
            <w:color w:val="auto"/>
            <w:sz w:val="28"/>
            <w:szCs w:val="28"/>
            <w:u w:val="none"/>
          </w:rPr>
          <w:t>от 6 октября 2003 года № 131-ФЗ</w:t>
        </w:r>
      </w:hyperlink>
      <w:r w:rsidRPr="00EE172E">
        <w:rPr>
          <w:rFonts w:ascii="Times New Roman" w:eastAsia="Arial" w:hAnsi="Times New Roman" w:cs="Times New Roman"/>
          <w:sz w:val="28"/>
          <w:szCs w:val="28"/>
        </w:rPr>
        <w:t xml:space="preserve"> «Об </w:t>
      </w:r>
      <w:proofErr w:type="gramStart"/>
      <w:r w:rsidRPr="00EE172E">
        <w:rPr>
          <w:rFonts w:ascii="Times New Roman" w:eastAsia="Arial" w:hAnsi="Times New Roman" w:cs="Times New Roman"/>
          <w:sz w:val="28"/>
          <w:szCs w:val="28"/>
        </w:rPr>
        <w:t>общих</w:t>
      </w:r>
      <w:proofErr w:type="gramEnd"/>
      <w:r w:rsidRPr="00EE172E">
        <w:rPr>
          <w:rFonts w:ascii="Times New Roman" w:eastAsia="Arial" w:hAnsi="Times New Roman" w:cs="Times New Roman"/>
          <w:sz w:val="28"/>
          <w:szCs w:val="28"/>
        </w:rPr>
        <w:t xml:space="preserve"> </w:t>
      </w:r>
      <w:proofErr w:type="gramStart"/>
      <w:r w:rsidRPr="00EE172E">
        <w:rPr>
          <w:rFonts w:ascii="Times New Roman" w:eastAsia="Arial" w:hAnsi="Times New Roman" w:cs="Times New Roman"/>
          <w:sz w:val="28"/>
          <w:szCs w:val="28"/>
        </w:rPr>
        <w:t>принципах организации местного самоуправления в Российской Федерации», Федеральным законом </w:t>
      </w:r>
      <w:hyperlink r:id="rId11" w:tooltip="https://pravo-search.minjust.ru/bigs/showDocument.html?id=CF1F5643-3AEB-4438-9333-2E47F2A9D0E7" w:history="1">
        <w:r w:rsidRPr="00EE172E">
          <w:rPr>
            <w:rStyle w:val="af"/>
            <w:rFonts w:ascii="Times New Roman" w:eastAsia="Arial" w:hAnsi="Times New Roman" w:cs="Times New Roman"/>
            <w:color w:val="auto"/>
            <w:sz w:val="28"/>
            <w:szCs w:val="28"/>
            <w:u w:val="none"/>
          </w:rPr>
          <w:t>от 31 июля 2020 года № 248-ФЗ</w:t>
        </w:r>
      </w:hyperlink>
      <w:r w:rsidRPr="00EE172E">
        <w:rPr>
          <w:rFonts w:ascii="Times New Roman" w:eastAsia="Arial" w:hAnsi="Times New Roman" w:cs="Times New Roman"/>
          <w:sz w:val="28"/>
          <w:szCs w:val="28"/>
        </w:rPr>
        <w:t> «О государственном контроле (надзоре) и муниципальном контроле в Российской Федерации», </w:t>
      </w:r>
      <w:hyperlink r:id="rId12" w:tooltip="https://pravo-search.minjust.ru/bigs/showDocument.html?id=7A8F0100-A81B-48E8-AB0F-898EEE973472" w:history="1">
        <w:r w:rsidRPr="00EE172E">
          <w:rPr>
            <w:rStyle w:val="af"/>
            <w:rFonts w:ascii="Times New Roman" w:eastAsia="Arial" w:hAnsi="Times New Roman" w:cs="Times New Roman"/>
            <w:color w:val="auto"/>
            <w:sz w:val="28"/>
            <w:szCs w:val="28"/>
            <w:u w:val="none"/>
          </w:rPr>
          <w:t>Уставом</w:t>
        </w:r>
      </w:hyperlink>
      <w:r w:rsidRPr="00EE172E">
        <w:rPr>
          <w:rFonts w:ascii="Times New Roman" w:eastAsia="Arial" w:hAnsi="Times New Roman" w:cs="Times New Roman"/>
          <w:sz w:val="28"/>
          <w:szCs w:val="28"/>
        </w:rPr>
        <w:t xml:space="preserve">  муниципального округа </w:t>
      </w:r>
      <w:proofErr w:type="spellStart"/>
      <w:r w:rsidRPr="00EE172E">
        <w:rPr>
          <w:rFonts w:ascii="Times New Roman" w:eastAsia="Arial" w:hAnsi="Times New Roman" w:cs="Times New Roman"/>
          <w:color w:val="000000"/>
          <w:sz w:val="28"/>
          <w:szCs w:val="28"/>
        </w:rPr>
        <w:t>Суетский</w:t>
      </w:r>
      <w:proofErr w:type="spellEnd"/>
      <w:r w:rsidRPr="00EE172E">
        <w:rPr>
          <w:rFonts w:ascii="Times New Roman" w:eastAsia="Arial" w:hAnsi="Times New Roman" w:cs="Times New Roman"/>
          <w:color w:val="000000"/>
          <w:sz w:val="28"/>
          <w:szCs w:val="28"/>
        </w:rPr>
        <w:t xml:space="preserve"> район Алтайского края, </w:t>
      </w:r>
      <w:r w:rsidRPr="00EE172E">
        <w:rPr>
          <w:rFonts w:ascii="Times New Roman" w:hAnsi="Times New Roman" w:cs="Times New Roman"/>
          <w:sz w:val="28"/>
          <w:szCs w:val="28"/>
          <w:lang w:eastAsia="ru-RU"/>
        </w:rPr>
        <w:t>Собрание депутатов мун</w:t>
      </w:r>
      <w:r>
        <w:rPr>
          <w:rFonts w:ascii="Times New Roman" w:hAnsi="Times New Roman" w:cs="Times New Roman"/>
          <w:sz w:val="28"/>
          <w:szCs w:val="28"/>
          <w:lang w:eastAsia="ru-RU"/>
        </w:rPr>
        <w:t xml:space="preserve">иципального округа </w:t>
      </w:r>
      <w:proofErr w:type="spellStart"/>
      <w:r>
        <w:rPr>
          <w:rFonts w:ascii="Times New Roman" w:hAnsi="Times New Roman" w:cs="Times New Roman"/>
          <w:sz w:val="28"/>
          <w:szCs w:val="28"/>
          <w:lang w:eastAsia="ru-RU"/>
        </w:rPr>
        <w:t>Суетский</w:t>
      </w:r>
      <w:proofErr w:type="spellEnd"/>
      <w:r>
        <w:rPr>
          <w:rFonts w:ascii="Times New Roman" w:hAnsi="Times New Roman" w:cs="Times New Roman"/>
          <w:sz w:val="28"/>
          <w:szCs w:val="28"/>
          <w:lang w:eastAsia="ru-RU"/>
        </w:rPr>
        <w:t xml:space="preserve"> район Алтайского края РЕШИЛО:</w:t>
      </w:r>
      <w:proofErr w:type="gramEnd"/>
    </w:p>
    <w:p w:rsidR="00F9207F" w:rsidRDefault="002E0029">
      <w:pPr>
        <w:pStyle w:val="af9"/>
        <w:numPr>
          <w:ilvl w:val="0"/>
          <w:numId w:val="1"/>
        </w:numPr>
        <w:pBdr>
          <w:top w:val="none" w:sz="4" w:space="0" w:color="000000"/>
          <w:left w:val="none" w:sz="4" w:space="0" w:color="000000"/>
          <w:bottom w:val="none" w:sz="4" w:space="0" w:color="000000"/>
          <w:right w:val="none" w:sz="4" w:space="0" w:color="000000"/>
        </w:pBdr>
        <w:tabs>
          <w:tab w:val="left" w:pos="850"/>
        </w:tabs>
        <w:spacing w:after="0"/>
        <w:ind w:left="0"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    Утвердить прилагаемое Положение о муниципальном земельном контроле на территории  муниципального округа </w:t>
      </w:r>
      <w:proofErr w:type="spellStart"/>
      <w:r>
        <w:rPr>
          <w:rFonts w:ascii="Times New Roman" w:eastAsia="Arial" w:hAnsi="Times New Roman" w:cs="Times New Roman"/>
          <w:color w:val="000000"/>
          <w:sz w:val="28"/>
          <w:szCs w:val="28"/>
        </w:rPr>
        <w:t>Суетский</w:t>
      </w:r>
      <w:proofErr w:type="spellEnd"/>
      <w:r>
        <w:rPr>
          <w:rFonts w:ascii="Times New Roman" w:eastAsia="Arial" w:hAnsi="Times New Roman" w:cs="Times New Roman"/>
          <w:color w:val="000000"/>
          <w:sz w:val="28"/>
          <w:szCs w:val="28"/>
        </w:rPr>
        <w:t xml:space="preserve"> район Алтайского края.</w:t>
      </w:r>
    </w:p>
    <w:p w:rsidR="00F9207F" w:rsidRDefault="002E0029">
      <w:pPr>
        <w:pStyle w:val="af9"/>
        <w:numPr>
          <w:ilvl w:val="0"/>
          <w:numId w:val="1"/>
        </w:numPr>
        <w:pBdr>
          <w:top w:val="none" w:sz="4" w:space="0" w:color="000000"/>
          <w:left w:val="none" w:sz="4" w:space="0" w:color="000000"/>
          <w:bottom w:val="none" w:sz="4" w:space="0" w:color="000000"/>
          <w:right w:val="none" w:sz="4" w:space="0" w:color="000000"/>
        </w:pBdr>
        <w:tabs>
          <w:tab w:val="left" w:pos="850"/>
        </w:tabs>
        <w:spacing w:after="0"/>
        <w:ind w:left="0"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   Признать утратившим силу подпункт 1 пункта 1 Решения </w:t>
      </w:r>
      <w:proofErr w:type="spellStart"/>
      <w:r>
        <w:rPr>
          <w:rFonts w:ascii="Times New Roman" w:eastAsia="Arial" w:hAnsi="Times New Roman" w:cs="Times New Roman"/>
          <w:color w:val="000000"/>
          <w:sz w:val="28"/>
          <w:szCs w:val="28"/>
        </w:rPr>
        <w:t>Суетского</w:t>
      </w:r>
      <w:proofErr w:type="spellEnd"/>
      <w:r>
        <w:rPr>
          <w:rFonts w:ascii="Times New Roman" w:eastAsia="Arial" w:hAnsi="Times New Roman" w:cs="Times New Roman"/>
          <w:color w:val="000000"/>
          <w:sz w:val="28"/>
          <w:szCs w:val="28"/>
        </w:rPr>
        <w:t xml:space="preserve"> районного Собрания депутатов Алтайского края от 12.11.2021 №218 «Об утверждении Положений о видах муниципального контроля, осуществляемого администрацией </w:t>
      </w:r>
      <w:proofErr w:type="spellStart"/>
      <w:r>
        <w:rPr>
          <w:rFonts w:ascii="Times New Roman" w:eastAsia="Arial" w:hAnsi="Times New Roman" w:cs="Times New Roman"/>
          <w:color w:val="000000"/>
          <w:sz w:val="28"/>
          <w:szCs w:val="28"/>
        </w:rPr>
        <w:t>Суетского</w:t>
      </w:r>
      <w:proofErr w:type="spellEnd"/>
      <w:r>
        <w:rPr>
          <w:rFonts w:ascii="Times New Roman" w:eastAsia="Arial" w:hAnsi="Times New Roman" w:cs="Times New Roman"/>
          <w:color w:val="000000"/>
          <w:sz w:val="28"/>
          <w:szCs w:val="28"/>
        </w:rPr>
        <w:t xml:space="preserve"> района Алтайского края».</w:t>
      </w:r>
    </w:p>
    <w:p w:rsidR="00F9207F" w:rsidRDefault="002E0029">
      <w:pPr>
        <w:pStyle w:val="af8"/>
        <w:tabs>
          <w:tab w:val="left" w:pos="850"/>
          <w:tab w:val="left" w:pos="1134"/>
        </w:tabs>
        <w:jc w:val="both"/>
      </w:pPr>
      <w:r>
        <w:rPr>
          <w:rFonts w:ascii="Times New Roman" w:hAnsi="Times New Roman" w:cs="Times New Roman"/>
          <w:color w:val="000000"/>
          <w:sz w:val="28"/>
          <w:szCs w:val="28"/>
        </w:rPr>
        <w:t xml:space="preserve">        </w:t>
      </w:r>
      <w:r>
        <w:rPr>
          <w:rFonts w:ascii="Times New Roman" w:hAnsi="Times New Roman" w:cs="Times New Roman"/>
          <w:sz w:val="28"/>
          <w:szCs w:val="28"/>
        </w:rPr>
        <w:t>3. Данное решение вступает в силу с момента официального опубликования.</w:t>
      </w:r>
    </w:p>
    <w:p w:rsidR="00F9207F" w:rsidRDefault="002E0029">
      <w:pPr>
        <w:pStyle w:val="af8"/>
        <w:jc w:val="both"/>
        <w:rPr>
          <w:rFonts w:ascii="Times New Roman" w:hAnsi="Times New Roman" w:cs="Times New Roman"/>
          <w:color w:val="000000"/>
        </w:rPr>
      </w:pPr>
      <w:r>
        <w:rPr>
          <w:rFonts w:ascii="Times New Roman" w:hAnsi="Times New Roman" w:cs="Times New Roman"/>
          <w:sz w:val="28"/>
          <w:szCs w:val="28"/>
        </w:rPr>
        <w:t xml:space="preserve">       </w:t>
      </w:r>
      <w:r w:rsidR="002526FD">
        <w:rPr>
          <w:rFonts w:ascii="Times New Roman" w:hAnsi="Times New Roman" w:cs="Times New Roman"/>
          <w:sz w:val="28"/>
          <w:szCs w:val="28"/>
        </w:rPr>
        <w:t xml:space="preserve">  4</w:t>
      </w:r>
      <w:r>
        <w:rPr>
          <w:rFonts w:ascii="Times New Roman" w:hAnsi="Times New Roman" w:cs="Times New Roman"/>
          <w:sz w:val="28"/>
          <w:szCs w:val="28"/>
        </w:rPr>
        <w:t xml:space="preserve">.  </w:t>
      </w: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исполнением настоящего решения возложить на депутатскую  комиссию по</w:t>
      </w:r>
      <w:r>
        <w:rPr>
          <w:rFonts w:ascii="Times New Roman" w:hAnsi="Times New Roman" w:cs="Times New Roman"/>
          <w:color w:val="584F4F"/>
          <w:sz w:val="28"/>
          <w:szCs w:val="28"/>
        </w:rPr>
        <w:t xml:space="preserve"> </w:t>
      </w:r>
      <w:r>
        <w:rPr>
          <w:rFonts w:ascii="Times New Roman" w:hAnsi="Times New Roman" w:cs="Times New Roman"/>
          <w:color w:val="000000"/>
          <w:sz w:val="28"/>
          <w:szCs w:val="28"/>
        </w:rPr>
        <w:t>бюджету, налоговой и кредитной политике, земельным отношениям и природопользованию.</w:t>
      </w:r>
    </w:p>
    <w:p w:rsidR="00F9207F" w:rsidRDefault="00F9207F">
      <w:pPr>
        <w:pStyle w:val="af8"/>
        <w:jc w:val="both"/>
        <w:rPr>
          <w:rFonts w:ascii="Times New Roman" w:hAnsi="Times New Roman" w:cs="Times New Roman"/>
          <w:color w:val="000000"/>
          <w:sz w:val="28"/>
          <w:szCs w:val="28"/>
        </w:rPr>
      </w:pPr>
    </w:p>
    <w:p w:rsidR="004B6E3F" w:rsidRDefault="004B6E3F">
      <w:pPr>
        <w:pStyle w:val="af8"/>
        <w:rPr>
          <w:rFonts w:ascii="Times New Roman" w:hAnsi="Times New Roman" w:cs="Times New Roman"/>
          <w:sz w:val="28"/>
          <w:szCs w:val="28"/>
        </w:rPr>
      </w:pPr>
    </w:p>
    <w:p w:rsidR="00F9207F" w:rsidRDefault="002E0029">
      <w:pPr>
        <w:pStyle w:val="af8"/>
        <w:rPr>
          <w:rFonts w:ascii="Times New Roman" w:hAnsi="Times New Roman" w:cs="Times New Roman"/>
          <w:color w:val="000000"/>
        </w:rPr>
      </w:pPr>
      <w:r>
        <w:rPr>
          <w:rFonts w:ascii="Times New Roman" w:hAnsi="Times New Roman" w:cs="Times New Roman"/>
          <w:sz w:val="28"/>
          <w:szCs w:val="28"/>
        </w:rPr>
        <w:t>Председатель Собрания депутатов</w:t>
      </w:r>
      <w:r w:rsidR="00EE172E">
        <w:rPr>
          <w:rFonts w:ascii="Times New Roman" w:hAnsi="Times New Roman" w:cs="Times New Roman"/>
          <w:sz w:val="28"/>
          <w:szCs w:val="28"/>
        </w:rPr>
        <w:t xml:space="preserve">  </w:t>
      </w:r>
      <w:r>
        <w:rPr>
          <w:rFonts w:ascii="Times New Roman" w:hAnsi="Times New Roman" w:cs="Times New Roman"/>
          <w:sz w:val="28"/>
          <w:szCs w:val="28"/>
        </w:rPr>
        <w:t xml:space="preserve">                                                 В.П. </w:t>
      </w:r>
      <w:proofErr w:type="spellStart"/>
      <w:r>
        <w:rPr>
          <w:rFonts w:ascii="Times New Roman" w:hAnsi="Times New Roman" w:cs="Times New Roman"/>
          <w:sz w:val="28"/>
          <w:szCs w:val="28"/>
        </w:rPr>
        <w:t>Ремпель</w:t>
      </w:r>
      <w:proofErr w:type="spellEnd"/>
    </w:p>
    <w:p w:rsidR="00F9207F" w:rsidRDefault="00F9207F">
      <w:pPr>
        <w:pBdr>
          <w:top w:val="none" w:sz="4" w:space="0" w:color="000000"/>
          <w:left w:val="none" w:sz="4" w:space="0" w:color="000000"/>
          <w:bottom w:val="none" w:sz="4" w:space="0" w:color="000000"/>
          <w:right w:val="none" w:sz="4" w:space="0" w:color="000000"/>
        </w:pBdr>
        <w:spacing w:after="0"/>
        <w:jc w:val="center"/>
      </w:pPr>
    </w:p>
    <w:p w:rsidR="00F9207F" w:rsidRDefault="002E0029">
      <w:pPr>
        <w:pBdr>
          <w:top w:val="none" w:sz="4" w:space="0" w:color="000000"/>
          <w:left w:val="none" w:sz="4" w:space="0" w:color="000000"/>
          <w:bottom w:val="none" w:sz="4" w:space="0" w:color="000000"/>
          <w:right w:val="none" w:sz="4" w:space="0" w:color="000000"/>
        </w:pBdr>
        <w:spacing w:after="0"/>
        <w:ind w:firstLine="567"/>
        <w:jc w:val="both"/>
      </w:pPr>
      <w:r>
        <w:rPr>
          <w:rFonts w:ascii="Arial" w:eastAsia="Arial" w:hAnsi="Arial" w:cs="Arial"/>
          <w:color w:val="000000"/>
          <w:sz w:val="24"/>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pPr>
      <w:r>
        <w:rPr>
          <w:rFonts w:ascii="Arial" w:eastAsia="Arial" w:hAnsi="Arial" w:cs="Arial"/>
          <w:color w:val="000000"/>
          <w:sz w:val="24"/>
        </w:rPr>
        <w:t> </w:t>
      </w:r>
    </w:p>
    <w:p w:rsidR="00F9207F" w:rsidRDefault="00F9207F">
      <w:pPr>
        <w:pBdr>
          <w:top w:val="none" w:sz="4" w:space="0" w:color="000000"/>
          <w:left w:val="none" w:sz="4" w:space="0" w:color="000000"/>
          <w:bottom w:val="none" w:sz="4" w:space="0" w:color="000000"/>
          <w:right w:val="none" w:sz="4" w:space="0" w:color="000000"/>
        </w:pBdr>
        <w:spacing w:after="0"/>
        <w:ind w:firstLine="567"/>
        <w:jc w:val="both"/>
      </w:pP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709"/>
        <w:jc w:val="right"/>
        <w:rPr>
          <w:rFonts w:ascii="Arial" w:eastAsia="Arial" w:hAnsi="Arial" w:cs="Arial"/>
          <w:b/>
          <w:bCs/>
          <w:color w:val="000000"/>
          <w:sz w:val="24"/>
          <w:szCs w:val="24"/>
        </w:rPr>
      </w:pPr>
      <w:r>
        <w:rPr>
          <w:rFonts w:ascii="Arial" w:eastAsia="Arial" w:hAnsi="Arial" w:cs="Arial"/>
          <w:b/>
          <w:color w:val="000000"/>
          <w:sz w:val="24"/>
        </w:rPr>
        <w:t>             </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709"/>
        <w:jc w:val="right"/>
        <w:rPr>
          <w:rFonts w:ascii="Arial" w:eastAsia="Arial" w:hAnsi="Arial" w:cs="Arial"/>
          <w:b/>
          <w:bCs/>
          <w:color w:val="000000"/>
          <w:sz w:val="24"/>
          <w:szCs w:val="24"/>
        </w:rPr>
      </w:pPr>
      <w:r>
        <w:rPr>
          <w:rFonts w:ascii="Arial" w:eastAsia="Arial" w:hAnsi="Arial" w:cs="Arial"/>
          <w:color w:val="000000"/>
          <w:sz w:val="24"/>
        </w:rPr>
        <w:t> </w:t>
      </w:r>
    </w:p>
    <w:p w:rsidR="002526FD" w:rsidRDefault="002526FD">
      <w:pPr>
        <w:pStyle w:val="af8"/>
        <w:jc w:val="right"/>
        <w:rPr>
          <w:rFonts w:ascii="Times New Roman" w:hAnsi="Times New Roman" w:cs="Times New Roman"/>
          <w:sz w:val="24"/>
          <w:szCs w:val="24"/>
        </w:rPr>
      </w:pPr>
    </w:p>
    <w:p w:rsidR="002526FD" w:rsidRDefault="002526FD">
      <w:pPr>
        <w:pStyle w:val="af8"/>
        <w:jc w:val="right"/>
        <w:rPr>
          <w:rFonts w:ascii="Times New Roman" w:hAnsi="Times New Roman" w:cs="Times New Roman"/>
          <w:sz w:val="24"/>
          <w:szCs w:val="24"/>
        </w:rPr>
      </w:pPr>
    </w:p>
    <w:p w:rsidR="002526FD" w:rsidRDefault="002526FD">
      <w:pPr>
        <w:pStyle w:val="af8"/>
        <w:jc w:val="right"/>
        <w:rPr>
          <w:rFonts w:ascii="Times New Roman" w:hAnsi="Times New Roman" w:cs="Times New Roman"/>
          <w:sz w:val="24"/>
          <w:szCs w:val="24"/>
        </w:rPr>
      </w:pPr>
    </w:p>
    <w:p w:rsidR="00F9207F" w:rsidRDefault="002E0029">
      <w:pPr>
        <w:pStyle w:val="af8"/>
        <w:jc w:val="right"/>
      </w:pPr>
      <w:r>
        <w:rPr>
          <w:rFonts w:ascii="Times New Roman" w:hAnsi="Times New Roman" w:cs="Times New Roman"/>
          <w:sz w:val="24"/>
          <w:szCs w:val="24"/>
        </w:rPr>
        <w:lastRenderedPageBreak/>
        <w:t xml:space="preserve">Приложение к </w:t>
      </w:r>
      <w:r>
        <w:rPr>
          <w:rFonts w:ascii="Times New Roman" w:hAnsi="Times New Roman" w:cs="Times New Roman"/>
          <w:color w:val="000000"/>
        </w:rPr>
        <w:t>Решению Собрания депутатов</w:t>
      </w:r>
    </w:p>
    <w:p w:rsidR="00F9207F" w:rsidRDefault="002E0029">
      <w:pPr>
        <w:pStyle w:val="af8"/>
        <w:jc w:val="right"/>
      </w:pPr>
      <w:r>
        <w:rPr>
          <w:rFonts w:ascii="Times New Roman" w:hAnsi="Times New Roman" w:cs="Times New Roman"/>
          <w:color w:val="000000"/>
        </w:rPr>
        <w:t xml:space="preserve">муниципального округа </w:t>
      </w:r>
    </w:p>
    <w:p w:rsidR="00F9207F" w:rsidRDefault="002E0029">
      <w:pPr>
        <w:pStyle w:val="af8"/>
        <w:jc w:val="right"/>
      </w:pPr>
      <w:proofErr w:type="spellStart"/>
      <w:r>
        <w:rPr>
          <w:rFonts w:ascii="Times New Roman" w:hAnsi="Times New Roman" w:cs="Times New Roman"/>
          <w:color w:val="000000"/>
        </w:rPr>
        <w:t>Суетский</w:t>
      </w:r>
      <w:proofErr w:type="spellEnd"/>
      <w:r>
        <w:rPr>
          <w:rFonts w:ascii="Times New Roman" w:hAnsi="Times New Roman" w:cs="Times New Roman"/>
          <w:color w:val="000000"/>
        </w:rPr>
        <w:t xml:space="preserve"> район Алтайского края</w:t>
      </w:r>
    </w:p>
    <w:p w:rsidR="00F9207F" w:rsidRDefault="004B6E3F" w:rsidP="004B6E3F">
      <w:pPr>
        <w:pBdr>
          <w:top w:val="none" w:sz="4" w:space="0" w:color="000000"/>
          <w:left w:val="none" w:sz="4" w:space="0" w:color="000000"/>
          <w:bottom w:val="none" w:sz="4" w:space="0" w:color="000000"/>
          <w:right w:val="none" w:sz="4" w:space="1" w:color="000000"/>
        </w:pBdr>
        <w:spacing w:after="0"/>
        <w:jc w:val="right"/>
      </w:pPr>
      <w:r>
        <w:rPr>
          <w:rFonts w:ascii="Times New Roman" w:hAnsi="Times New Roman" w:cs="Times New Roman"/>
          <w:sz w:val="24"/>
          <w:szCs w:val="24"/>
        </w:rPr>
        <w:t xml:space="preserve">от </w:t>
      </w:r>
      <w:r w:rsidR="00EE172E">
        <w:rPr>
          <w:rFonts w:ascii="Times New Roman" w:hAnsi="Times New Roman" w:cs="Times New Roman"/>
          <w:sz w:val="24"/>
          <w:szCs w:val="24"/>
        </w:rPr>
        <w:t xml:space="preserve">30 ноября </w:t>
      </w:r>
      <w:r>
        <w:rPr>
          <w:rFonts w:ascii="Times New Roman" w:hAnsi="Times New Roman" w:cs="Times New Roman"/>
          <w:sz w:val="24"/>
          <w:szCs w:val="24"/>
        </w:rPr>
        <w:t>2023г. № 106</w:t>
      </w:r>
    </w:p>
    <w:p w:rsidR="00F9207F" w:rsidRDefault="002E0029" w:rsidP="004B6E3F">
      <w:pPr>
        <w:pBdr>
          <w:top w:val="none" w:sz="4" w:space="0" w:color="000000"/>
          <w:left w:val="none" w:sz="4" w:space="0" w:color="000000"/>
          <w:bottom w:val="none" w:sz="4" w:space="0" w:color="000000"/>
          <w:right w:val="none" w:sz="4" w:space="1" w:color="000000"/>
        </w:pBdr>
        <w:spacing w:after="0"/>
        <w:jc w:val="center"/>
      </w:pPr>
      <w:r>
        <w:rPr>
          <w:rFonts w:ascii="Arial" w:eastAsia="Arial" w:hAnsi="Arial" w:cs="Arial"/>
          <w:b/>
          <w:color w:val="000000"/>
          <w:sz w:val="32"/>
        </w:rPr>
        <w:t> </w:t>
      </w:r>
    </w:p>
    <w:p w:rsidR="00F9207F" w:rsidRDefault="002E0029" w:rsidP="004B6E3F">
      <w:pPr>
        <w:pBdr>
          <w:top w:val="none" w:sz="4" w:space="0" w:color="000000"/>
          <w:left w:val="none" w:sz="4" w:space="0" w:color="000000"/>
          <w:bottom w:val="none" w:sz="4" w:space="0" w:color="000000"/>
          <w:right w:val="none" w:sz="4" w:space="1" w:color="000000"/>
        </w:pBdr>
        <w:spacing w:after="0"/>
        <w:jc w:val="center"/>
      </w:pPr>
      <w:r>
        <w:rPr>
          <w:rFonts w:ascii="Arial" w:eastAsia="Arial" w:hAnsi="Arial" w:cs="Arial"/>
          <w:b/>
          <w:color w:val="000000"/>
          <w:sz w:val="32"/>
        </w:rPr>
        <w:t> </w:t>
      </w:r>
    </w:p>
    <w:p w:rsidR="00F9207F" w:rsidRDefault="002E0029" w:rsidP="004B6E3F">
      <w:pPr>
        <w:pBdr>
          <w:top w:val="none" w:sz="4" w:space="0" w:color="000000"/>
          <w:left w:val="none" w:sz="4" w:space="0" w:color="000000"/>
          <w:bottom w:val="none" w:sz="4" w:space="0" w:color="000000"/>
          <w:right w:val="none" w:sz="4" w:space="1" w:color="000000"/>
        </w:pBdr>
        <w:spacing w:after="0"/>
        <w:jc w:val="center"/>
        <w:rPr>
          <w:rFonts w:ascii="Times New Roman" w:eastAsia="Arial" w:hAnsi="Times New Roman" w:cs="Times New Roman"/>
          <w:b/>
          <w:bCs/>
          <w:color w:val="000000"/>
          <w:sz w:val="28"/>
          <w:szCs w:val="28"/>
        </w:rPr>
      </w:pPr>
      <w:r>
        <w:rPr>
          <w:rFonts w:ascii="Times New Roman" w:eastAsia="Arial" w:hAnsi="Times New Roman" w:cs="Times New Roman"/>
          <w:b/>
          <w:color w:val="000000"/>
          <w:sz w:val="28"/>
          <w:szCs w:val="28"/>
        </w:rPr>
        <w:t>ПОЛОЖЕНИЕ </w:t>
      </w:r>
    </w:p>
    <w:p w:rsidR="00F9207F" w:rsidRDefault="002E0029" w:rsidP="004B6E3F">
      <w:pPr>
        <w:pBdr>
          <w:top w:val="none" w:sz="4" w:space="0" w:color="000000"/>
          <w:left w:val="none" w:sz="4" w:space="0" w:color="000000"/>
          <w:bottom w:val="none" w:sz="4" w:space="0" w:color="000000"/>
          <w:right w:val="none" w:sz="4" w:space="1" w:color="000000"/>
        </w:pBdr>
        <w:spacing w:after="0"/>
        <w:jc w:val="center"/>
        <w:rPr>
          <w:rFonts w:ascii="Times New Roman" w:eastAsia="Arial" w:hAnsi="Times New Roman" w:cs="Times New Roman"/>
          <w:b/>
          <w:bCs/>
          <w:color w:val="000000"/>
          <w:sz w:val="28"/>
          <w:szCs w:val="28"/>
        </w:rPr>
      </w:pPr>
      <w:r>
        <w:rPr>
          <w:rFonts w:ascii="Times New Roman" w:eastAsia="Arial" w:hAnsi="Times New Roman" w:cs="Times New Roman"/>
          <w:b/>
          <w:color w:val="000000"/>
          <w:sz w:val="28"/>
          <w:szCs w:val="28"/>
        </w:rPr>
        <w:t xml:space="preserve">О МУНИЦИПАЛЬНОМ ЗЕМЕЛЬНОМ КОНТРОЛЕ </w:t>
      </w:r>
    </w:p>
    <w:p w:rsidR="00F9207F" w:rsidRDefault="002E0029" w:rsidP="004B6E3F">
      <w:pPr>
        <w:pBdr>
          <w:top w:val="none" w:sz="4" w:space="0" w:color="000000"/>
          <w:left w:val="none" w:sz="4" w:space="0" w:color="000000"/>
          <w:bottom w:val="none" w:sz="4" w:space="0" w:color="000000"/>
          <w:right w:val="none" w:sz="4" w:space="1" w:color="000000"/>
        </w:pBdr>
        <w:spacing w:after="0"/>
        <w:jc w:val="center"/>
        <w:rPr>
          <w:rFonts w:ascii="Times New Roman" w:eastAsia="Arial" w:hAnsi="Times New Roman" w:cs="Times New Roman"/>
          <w:b/>
          <w:bCs/>
          <w:color w:val="000000"/>
          <w:sz w:val="28"/>
          <w:szCs w:val="28"/>
        </w:rPr>
      </w:pPr>
      <w:r>
        <w:rPr>
          <w:rFonts w:ascii="Times New Roman" w:eastAsia="Arial" w:hAnsi="Times New Roman" w:cs="Times New Roman"/>
          <w:b/>
          <w:color w:val="000000"/>
          <w:sz w:val="28"/>
          <w:szCs w:val="28"/>
        </w:rPr>
        <w:t xml:space="preserve">НА ТЕРРИТОРИИ  МУНИЦИПАЛЬНОГО ОКРУГА </w:t>
      </w:r>
    </w:p>
    <w:p w:rsidR="00F9207F" w:rsidRDefault="002E0029" w:rsidP="004B6E3F">
      <w:pPr>
        <w:pBdr>
          <w:top w:val="none" w:sz="4" w:space="0" w:color="000000"/>
          <w:left w:val="none" w:sz="4" w:space="0" w:color="000000"/>
          <w:bottom w:val="none" w:sz="4" w:space="0" w:color="000000"/>
          <w:right w:val="none" w:sz="4" w:space="1" w:color="000000"/>
        </w:pBdr>
        <w:spacing w:after="0"/>
        <w:jc w:val="center"/>
        <w:rPr>
          <w:rFonts w:ascii="Times New Roman" w:hAnsi="Times New Roman" w:cs="Times New Roman"/>
          <w:sz w:val="28"/>
          <w:szCs w:val="28"/>
        </w:rPr>
      </w:pPr>
      <w:r>
        <w:rPr>
          <w:rFonts w:ascii="Times New Roman" w:eastAsia="Arial" w:hAnsi="Times New Roman" w:cs="Times New Roman"/>
          <w:b/>
          <w:color w:val="000000"/>
          <w:sz w:val="28"/>
          <w:szCs w:val="28"/>
        </w:rPr>
        <w:t>СУЕТСКИЙ РАЙОН АЛТАЙСКОГО  КРАЯ</w:t>
      </w:r>
    </w:p>
    <w:p w:rsidR="00F9207F" w:rsidRDefault="002E0029" w:rsidP="004B6E3F">
      <w:pPr>
        <w:pBdr>
          <w:top w:val="none" w:sz="4" w:space="0" w:color="000000"/>
          <w:left w:val="none" w:sz="4" w:space="0" w:color="000000"/>
          <w:bottom w:val="none" w:sz="4" w:space="0" w:color="000000"/>
          <w:right w:val="none" w:sz="4" w:space="1" w:color="000000"/>
        </w:pBdr>
        <w:spacing w:after="0"/>
        <w:jc w:val="center"/>
        <w:rPr>
          <w:rFonts w:ascii="Times New Roman" w:hAnsi="Times New Roman" w:cs="Times New Roman"/>
          <w:sz w:val="28"/>
          <w:szCs w:val="28"/>
        </w:rPr>
      </w:pPr>
      <w:r>
        <w:rPr>
          <w:rFonts w:ascii="Times New Roman" w:eastAsia="Arial" w:hAnsi="Times New Roman" w:cs="Times New Roman"/>
          <w:b/>
          <w:color w:val="000000"/>
          <w:sz w:val="28"/>
          <w:szCs w:val="28"/>
        </w:rPr>
        <w:t> </w:t>
      </w:r>
    </w:p>
    <w:p w:rsidR="00F9207F" w:rsidRDefault="002E0029" w:rsidP="004B6E3F">
      <w:pPr>
        <w:pBdr>
          <w:top w:val="none" w:sz="4" w:space="0" w:color="000000"/>
          <w:left w:val="none" w:sz="4" w:space="0" w:color="000000"/>
          <w:bottom w:val="none" w:sz="4" w:space="0" w:color="000000"/>
          <w:right w:val="none" w:sz="4" w:space="1" w:color="000000"/>
        </w:pBdr>
        <w:spacing w:after="0"/>
        <w:jc w:val="center"/>
        <w:rPr>
          <w:rFonts w:ascii="Times New Roman" w:hAnsi="Times New Roman" w:cs="Times New Roman"/>
          <w:sz w:val="28"/>
          <w:szCs w:val="28"/>
        </w:rPr>
      </w:pPr>
      <w:r>
        <w:rPr>
          <w:rFonts w:ascii="Times New Roman" w:eastAsia="Arial" w:hAnsi="Times New Roman" w:cs="Times New Roman"/>
          <w:b/>
          <w:color w:val="000000"/>
          <w:sz w:val="28"/>
          <w:szCs w:val="28"/>
        </w:rPr>
        <w:t> </w:t>
      </w:r>
    </w:p>
    <w:p w:rsidR="00F9207F" w:rsidRDefault="002E0029" w:rsidP="004B6E3F">
      <w:pPr>
        <w:pBdr>
          <w:top w:val="none" w:sz="4" w:space="0" w:color="000000"/>
          <w:left w:val="none" w:sz="4" w:space="0" w:color="000000"/>
          <w:bottom w:val="none" w:sz="4" w:space="0" w:color="000000"/>
          <w:right w:val="none" w:sz="4" w:space="1" w:color="000000"/>
        </w:pBdr>
        <w:spacing w:after="0"/>
        <w:ind w:firstLine="567"/>
        <w:jc w:val="both"/>
        <w:rPr>
          <w:rFonts w:ascii="Times New Roman" w:hAnsi="Times New Roman" w:cs="Times New Roman"/>
          <w:sz w:val="28"/>
          <w:szCs w:val="28"/>
        </w:rPr>
      </w:pPr>
      <w:r>
        <w:rPr>
          <w:rFonts w:ascii="Times New Roman" w:eastAsia="Arial" w:hAnsi="Times New Roman" w:cs="Times New Roman"/>
          <w:b/>
          <w:color w:val="000000"/>
          <w:sz w:val="28"/>
          <w:szCs w:val="28"/>
        </w:rPr>
        <w:t>Статья 1. Общие положения</w:t>
      </w:r>
    </w:p>
    <w:p w:rsidR="00F9207F" w:rsidRDefault="002E0029" w:rsidP="004B6E3F">
      <w:pPr>
        <w:pBdr>
          <w:top w:val="none" w:sz="4" w:space="0" w:color="000000"/>
          <w:left w:val="none" w:sz="4" w:space="0" w:color="000000"/>
          <w:bottom w:val="none" w:sz="4" w:space="0" w:color="000000"/>
          <w:right w:val="none" w:sz="4" w:space="1"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1. Положение о муниципальном земельном контроле на территории  муниципального округа </w:t>
      </w:r>
      <w:proofErr w:type="spellStart"/>
      <w:r>
        <w:rPr>
          <w:rFonts w:ascii="Times New Roman" w:eastAsia="Arial" w:hAnsi="Times New Roman" w:cs="Times New Roman"/>
          <w:color w:val="000000"/>
          <w:sz w:val="28"/>
          <w:szCs w:val="28"/>
        </w:rPr>
        <w:t>Суетский</w:t>
      </w:r>
      <w:proofErr w:type="spellEnd"/>
      <w:r>
        <w:rPr>
          <w:rFonts w:ascii="Times New Roman" w:eastAsia="Arial" w:hAnsi="Times New Roman" w:cs="Times New Roman"/>
          <w:color w:val="000000"/>
          <w:sz w:val="28"/>
          <w:szCs w:val="28"/>
        </w:rPr>
        <w:t xml:space="preserve"> район Алтайского края (далее - Положение) определяет порядок организации и осуществления муниципального земельного контроля на территории  муниципального округа </w:t>
      </w:r>
      <w:proofErr w:type="spellStart"/>
      <w:r>
        <w:rPr>
          <w:rFonts w:ascii="Times New Roman" w:eastAsia="Arial" w:hAnsi="Times New Roman" w:cs="Times New Roman"/>
          <w:color w:val="000000"/>
          <w:sz w:val="28"/>
          <w:szCs w:val="28"/>
        </w:rPr>
        <w:t>Суетский</w:t>
      </w:r>
      <w:proofErr w:type="spellEnd"/>
      <w:r>
        <w:rPr>
          <w:rFonts w:ascii="Times New Roman" w:eastAsia="Arial" w:hAnsi="Times New Roman" w:cs="Times New Roman"/>
          <w:color w:val="000000"/>
          <w:sz w:val="28"/>
          <w:szCs w:val="28"/>
        </w:rPr>
        <w:t xml:space="preserve"> район Алтайского края.</w:t>
      </w:r>
    </w:p>
    <w:p w:rsidR="00F9207F" w:rsidRDefault="002E0029" w:rsidP="004B6E3F">
      <w:pPr>
        <w:pBdr>
          <w:top w:val="none" w:sz="4" w:space="0" w:color="000000"/>
          <w:left w:val="none" w:sz="4" w:space="0" w:color="000000"/>
          <w:bottom w:val="none" w:sz="4" w:space="0" w:color="000000"/>
          <w:right w:val="none" w:sz="4" w:space="1"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2. </w:t>
      </w:r>
      <w:proofErr w:type="gramStart"/>
      <w:r>
        <w:rPr>
          <w:rFonts w:ascii="Times New Roman" w:eastAsia="Arial" w:hAnsi="Times New Roman" w:cs="Times New Roman"/>
          <w:color w:val="000000"/>
          <w:sz w:val="28"/>
          <w:szCs w:val="28"/>
        </w:rPr>
        <w:t>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rPr>
          <w:rFonts w:ascii="Times New Roman" w:eastAsia="Arial" w:hAnsi="Times New Roman" w:cs="Times New Roman"/>
          <w:color w:val="000000"/>
          <w:sz w:val="28"/>
          <w:szCs w:val="28"/>
        </w:rPr>
        <w:t xml:space="preserve"> положения, существовавшего до возникновения таких нарушений.</w:t>
      </w:r>
    </w:p>
    <w:p w:rsidR="00F9207F" w:rsidRDefault="002E0029" w:rsidP="004B6E3F">
      <w:pPr>
        <w:pBdr>
          <w:top w:val="none" w:sz="4" w:space="0" w:color="000000"/>
          <w:left w:val="none" w:sz="4" w:space="0" w:color="000000"/>
          <w:bottom w:val="none" w:sz="4" w:space="0" w:color="000000"/>
          <w:right w:val="none" w:sz="4" w:space="1" w:color="000000"/>
        </w:pBdr>
        <w:spacing w:after="0"/>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 Муниципальный контроль на территории муниципального округа </w:t>
      </w:r>
      <w:proofErr w:type="spellStart"/>
      <w:r>
        <w:rPr>
          <w:rFonts w:ascii="Times New Roman" w:eastAsia="Arial" w:hAnsi="Times New Roman" w:cs="Times New Roman"/>
          <w:color w:val="000000"/>
          <w:sz w:val="28"/>
          <w:szCs w:val="28"/>
        </w:rPr>
        <w:t>Суетский</w:t>
      </w:r>
      <w:proofErr w:type="spellEnd"/>
      <w:r>
        <w:rPr>
          <w:rFonts w:ascii="Times New Roman" w:eastAsia="Arial" w:hAnsi="Times New Roman" w:cs="Times New Roman"/>
          <w:color w:val="000000"/>
          <w:sz w:val="28"/>
          <w:szCs w:val="28"/>
        </w:rPr>
        <w:t xml:space="preserve"> район Алтайского края (далее - муниципальный округ) осуществляется администрацией  муниципального округа в лице  (далее - орган муниципального контроля):</w:t>
      </w:r>
    </w:p>
    <w:p w:rsidR="00F9207F" w:rsidRDefault="002E0029" w:rsidP="004B6E3F">
      <w:pPr>
        <w:pStyle w:val="af9"/>
        <w:numPr>
          <w:ilvl w:val="0"/>
          <w:numId w:val="2"/>
        </w:numPr>
        <w:pBdr>
          <w:top w:val="none" w:sz="4" w:space="0" w:color="000000"/>
          <w:left w:val="none" w:sz="4" w:space="0" w:color="000000"/>
          <w:bottom w:val="none" w:sz="4" w:space="0" w:color="000000"/>
          <w:right w:val="none" w:sz="4" w:space="1" w:color="000000"/>
        </w:pBdr>
        <w:spacing w:after="0"/>
        <w:ind w:left="0" w:firstLine="916"/>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руководитель муниципального контрол</w:t>
      </w:r>
      <w:proofErr w:type="gramStart"/>
      <w:r>
        <w:rPr>
          <w:rFonts w:ascii="Times New Roman" w:eastAsia="Arial" w:hAnsi="Times New Roman" w:cs="Times New Roman"/>
          <w:color w:val="000000"/>
          <w:sz w:val="28"/>
          <w:szCs w:val="28"/>
        </w:rPr>
        <w:t>я-</w:t>
      </w:r>
      <w:proofErr w:type="gramEnd"/>
      <w:r>
        <w:rPr>
          <w:rFonts w:ascii="Times New Roman" w:eastAsia="Arial" w:hAnsi="Times New Roman" w:cs="Times New Roman"/>
          <w:color w:val="000000"/>
          <w:sz w:val="28"/>
          <w:szCs w:val="28"/>
        </w:rPr>
        <w:t xml:space="preserve"> глава муниципального округа;</w:t>
      </w:r>
    </w:p>
    <w:p w:rsidR="00F9207F" w:rsidRDefault="002E0029" w:rsidP="004B6E3F">
      <w:pPr>
        <w:pStyle w:val="af9"/>
        <w:numPr>
          <w:ilvl w:val="0"/>
          <w:numId w:val="2"/>
        </w:numPr>
        <w:pBdr>
          <w:top w:val="none" w:sz="4" w:space="0" w:color="000000"/>
          <w:left w:val="none" w:sz="4" w:space="0" w:color="000000"/>
          <w:bottom w:val="none" w:sz="4" w:space="0" w:color="000000"/>
          <w:right w:val="none" w:sz="4" w:space="1" w:color="000000"/>
        </w:pBdr>
        <w:spacing w:after="0"/>
        <w:ind w:left="0" w:firstLine="916"/>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заместитель руководителя муниципального контрол</w:t>
      </w:r>
      <w:proofErr w:type="gramStart"/>
      <w:r>
        <w:rPr>
          <w:rFonts w:ascii="Times New Roman" w:eastAsia="Arial" w:hAnsi="Times New Roman" w:cs="Times New Roman"/>
          <w:color w:val="000000"/>
          <w:sz w:val="28"/>
          <w:szCs w:val="28"/>
        </w:rPr>
        <w:t>я-</w:t>
      </w:r>
      <w:proofErr w:type="gramEnd"/>
      <w:r>
        <w:rPr>
          <w:rFonts w:ascii="Times New Roman" w:eastAsia="Arial" w:hAnsi="Times New Roman" w:cs="Times New Roman"/>
          <w:color w:val="000000"/>
          <w:sz w:val="28"/>
          <w:szCs w:val="28"/>
        </w:rPr>
        <w:t xml:space="preserve"> заместитель главы муниципального округа, уполномоченный главой  муниципального округа;</w:t>
      </w:r>
    </w:p>
    <w:p w:rsidR="00F9207F" w:rsidRDefault="002E0029">
      <w:pPr>
        <w:pStyle w:val="af9"/>
        <w:numPr>
          <w:ilvl w:val="0"/>
          <w:numId w:val="2"/>
        </w:numPr>
        <w:pBdr>
          <w:top w:val="none" w:sz="4" w:space="0" w:color="000000"/>
          <w:left w:val="none" w:sz="4" w:space="0" w:color="000000"/>
          <w:bottom w:val="none" w:sz="4" w:space="0" w:color="000000"/>
          <w:right w:val="none" w:sz="4" w:space="0" w:color="000000"/>
        </w:pBdr>
        <w:spacing w:after="0"/>
        <w:ind w:left="0" w:firstLine="916"/>
        <w:jc w:val="both"/>
        <w:rPr>
          <w:rFonts w:ascii="Times New Roman" w:hAnsi="Times New Roman" w:cs="Times New Roman"/>
          <w:sz w:val="28"/>
          <w:szCs w:val="28"/>
        </w:rPr>
      </w:pPr>
      <w:r>
        <w:rPr>
          <w:rFonts w:ascii="Times New Roman" w:eastAsia="Arial" w:hAnsi="Times New Roman" w:cs="Times New Roman"/>
          <w:color w:val="000000"/>
          <w:sz w:val="28"/>
          <w:szCs w:val="28"/>
        </w:rPr>
        <w:lastRenderedPageBreak/>
        <w:t xml:space="preserve">инспекторы-должностные лица муниципального </w:t>
      </w:r>
      <w:proofErr w:type="gramStart"/>
      <w:r>
        <w:rPr>
          <w:rFonts w:ascii="Times New Roman" w:eastAsia="Arial" w:hAnsi="Times New Roman" w:cs="Times New Roman"/>
          <w:color w:val="000000"/>
          <w:sz w:val="28"/>
          <w:szCs w:val="28"/>
        </w:rPr>
        <w:t>округа</w:t>
      </w:r>
      <w:proofErr w:type="gramEnd"/>
      <w:r>
        <w:rPr>
          <w:rFonts w:ascii="Times New Roman" w:eastAsia="Arial" w:hAnsi="Times New Roman" w:cs="Times New Roman"/>
          <w:color w:val="000000"/>
          <w:sz w:val="28"/>
          <w:szCs w:val="28"/>
        </w:rPr>
        <w:t xml:space="preserve"> обеспечивающие деятельность контрольного органа при осуществлении муниципального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4. </w:t>
      </w:r>
      <w:proofErr w:type="gramStart"/>
      <w:r w:rsidRPr="00EE172E">
        <w:rPr>
          <w:rFonts w:ascii="Times New Roman" w:eastAsia="Arial" w:hAnsi="Times New Roman" w:cs="Times New Roman"/>
          <w:sz w:val="28"/>
          <w:szCs w:val="28"/>
        </w:rPr>
        <w:t>Муниципальный контроль осуществляется в соответствии со статьей 72 </w:t>
      </w:r>
      <w:hyperlink r:id="rId13" w:tooltip="https://pravo-search.minjust.ru/bigs/showDocument.html?id=9CF2F1C3-393D-4051-A52D-9923B0E51C0C" w:history="1">
        <w:r w:rsidRPr="00EE172E">
          <w:rPr>
            <w:rStyle w:val="af"/>
            <w:rFonts w:ascii="Times New Roman" w:eastAsia="Arial" w:hAnsi="Times New Roman" w:cs="Times New Roman"/>
            <w:color w:val="auto"/>
            <w:sz w:val="28"/>
            <w:szCs w:val="28"/>
            <w:u w:val="none"/>
          </w:rPr>
          <w:t>Земельного кодекса</w:t>
        </w:r>
      </w:hyperlink>
      <w:r w:rsidRPr="00EE172E">
        <w:rPr>
          <w:rFonts w:ascii="Times New Roman" w:eastAsia="Arial" w:hAnsi="Times New Roman" w:cs="Times New Roman"/>
          <w:sz w:val="28"/>
          <w:szCs w:val="28"/>
        </w:rPr>
        <w:t> Российской Федерации, Федеральным законом </w:t>
      </w:r>
      <w:hyperlink r:id="rId14" w:tooltip="https://pravo-search.minjust.ru/bigs/showDocument.html?id=CF1F5643-3AEB-4438-9333-2E47F2A9D0E7" w:history="1">
        <w:r w:rsidRPr="00EE172E">
          <w:rPr>
            <w:rStyle w:val="af"/>
            <w:rFonts w:ascii="Times New Roman" w:eastAsia="Arial" w:hAnsi="Times New Roman" w:cs="Times New Roman"/>
            <w:color w:val="auto"/>
            <w:sz w:val="28"/>
            <w:szCs w:val="28"/>
            <w:u w:val="none"/>
          </w:rPr>
          <w:t>от 31 июля 2020 года № 248-ФЗ</w:t>
        </w:r>
      </w:hyperlink>
      <w:r w:rsidRPr="00EE172E">
        <w:rPr>
          <w:rFonts w:ascii="Times New Roman" w:eastAsia="Arial" w:hAnsi="Times New Roman" w:cs="Times New Roman"/>
          <w:sz w:val="28"/>
          <w:szCs w:val="28"/>
        </w:rPr>
        <w:t xml:space="preserve"> «О государственном контроле (надзоре) и </w:t>
      </w:r>
      <w:r>
        <w:rPr>
          <w:rFonts w:ascii="Times New Roman" w:eastAsia="Arial" w:hAnsi="Times New Roman" w:cs="Times New Roman"/>
          <w:color w:val="000000"/>
          <w:sz w:val="28"/>
          <w:szCs w:val="28"/>
        </w:rPr>
        <w:t>муниципальном контроле в Российской Федерации» (далее - Федеральный закон №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муниципального округа.</w:t>
      </w:r>
      <w:proofErr w:type="gramEnd"/>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5. Предметом муниципального контроля является: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исполнение решений, принимаемых по результатам контрольных мероприятий.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6. Муниципальный контроль осуществляют должностные лица органа муниципального контроля, в должностные обязанности которых в соответствии с должностной инструкцией входит осуществление муниципального контроля, в том числе проведение профилактических и контрольных мероприятий (далее - должностные лица органа муниципального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7. Решение о проведении контрольных мероприятий, в том числе документарной проверки принимается руководителем (заместителем руководителя) органа муниципального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8. При осуществлении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 248-ФЗ.</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9. Объектами муниципального контроля являются: земли, земельные участки, части земельных участков, расположенные в границах  муниципального округа.</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10. Орган муниципального контроля обеспечивает учет объектов контроля в рамках осуществления муниципального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w:t>
      </w:r>
      <w:r>
        <w:rPr>
          <w:rFonts w:ascii="Times New Roman" w:eastAsia="Arial" w:hAnsi="Times New Roman" w:cs="Times New Roman"/>
          <w:color w:val="000000"/>
          <w:sz w:val="28"/>
          <w:szCs w:val="28"/>
        </w:rPr>
        <w:lastRenderedPageBreak/>
        <w:t>актами, информацию, получаемую в рамках межведомственного взаимодействия, а также общедоступную информацию.</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b/>
          <w:color w:val="000000"/>
          <w:sz w:val="28"/>
          <w:szCs w:val="28"/>
        </w:rPr>
        <w:t>Статья 2. Управление рисками причинения вреда (ущерба) охраняемым законом ценностям при осуществлении муниципального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b/>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b/>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b/>
          <w:color w:val="000000"/>
          <w:sz w:val="28"/>
          <w:szCs w:val="28"/>
        </w:rPr>
        <w:t>Статья 3. Осуществление муниципального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Муниципальный контроль осуществляется посредством проведения: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профилактических мероприятий;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контрольных мероприятий.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proofErr w:type="gramStart"/>
      <w:r>
        <w:rPr>
          <w:rFonts w:ascii="Times New Roman" w:eastAsia="Arial" w:hAnsi="Times New Roman" w:cs="Times New Roman"/>
          <w:color w:val="000000"/>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в </w:t>
      </w:r>
      <w:r w:rsidRPr="00EE172E">
        <w:rPr>
          <w:rFonts w:ascii="Times New Roman" w:eastAsia="Arial" w:hAnsi="Times New Roman" w:cs="Times New Roman"/>
          <w:sz w:val="28"/>
          <w:szCs w:val="28"/>
        </w:rPr>
        <w:t>порядке, установленном постановлением Правительства Российской Федерации </w:t>
      </w:r>
      <w:hyperlink r:id="rId15" w:tooltip="https://pravo-search.minjust.ru/bigs/showDocument.html?id=1F3D4B1F-89FD-47D9-A957-F38073D47EE7" w:history="1">
        <w:r w:rsidRPr="00EE172E">
          <w:rPr>
            <w:rStyle w:val="af"/>
            <w:rFonts w:ascii="Times New Roman" w:eastAsia="Arial" w:hAnsi="Times New Roman" w:cs="Times New Roman"/>
            <w:color w:val="auto"/>
            <w:sz w:val="28"/>
            <w:szCs w:val="28"/>
            <w:u w:val="none"/>
          </w:rPr>
          <w:t>от 25 июня 2021 года № 990</w:t>
        </w:r>
      </w:hyperlink>
      <w:r>
        <w:rPr>
          <w:rFonts w:ascii="Times New Roman" w:eastAsia="Arial" w:hAnsi="Times New Roman" w:cs="Times New Roman"/>
          <w:color w:val="000000"/>
          <w:sz w:val="28"/>
          <w:szCs w:val="28"/>
        </w:rPr>
        <w:t>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lastRenderedPageBreak/>
        <w:t>Органом муниципального контроля могут проводиться профилактические мероприятия, не предусмотренные программой профилактики рисков причинения вреда.</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орган муниципального контроля, проводящий профилактическое мероприятие незамедлительно принимает решение о проведении контрольных мероприятий.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При осуществлении муниципального контроля органом муниципального контроля могут проводиться следующие виды профилактических мероприятий: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информирование;</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консультирование;</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объявление предостережений;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4) профилактический визит.</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4. При осуществлении муниципального контроля органом муниципального контроля могут проводиться следующие виды контрольных мероприятий и контрольных действий (далее - действий) в рамках указанных мероприятий: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рейдовый осмотр;</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документарная проверка;</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выездная проверка;</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4) наблюдение за соблюдением обязательных требований;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5) выездное обследование.</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5. Контрольные мероприятия, указанные в пунктах 1-3 части 4 настоящей статьи, проводятся с взаимодействием с контролируемым лицом. Контрольные мероприятия, указанные в пунктах 4, 5 части 4 настоящей статьи проводятся без взаимодействия с контролируемым лицом.</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6. При проведении контрольных мероприятий может использоваться фотосъемка и (или) видеозапись, геодезические и картометрические измерения, проводимые должностными лицами органа муниципального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Порядок использования фотосъемки и (или) видеозапись, проведения геодезических и картометрических измерений: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w:t>
      </w:r>
      <w:r>
        <w:rPr>
          <w:rFonts w:ascii="Times New Roman" w:eastAsia="Arial" w:hAnsi="Times New Roman" w:cs="Times New Roman"/>
          <w:color w:val="000000"/>
          <w:sz w:val="28"/>
          <w:szCs w:val="28"/>
        </w:rPr>
        <w:lastRenderedPageBreak/>
        <w:t>проводимого в рамках контрольного мероприятия. Должностные лица органа муниципального контроля при проведении контрольных мероприятий вправе использовать имеющиеся средства фотосъемки, видеосъемки, в том числе с использованием камеры мобильного телефона. О проведении фотосъемки и видеозаписи контролируемое лицо извещается должностным лицом органа муниципального контроля непосредственно при начале проведения контрольного мероприятия.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7. Контрольные мероприятия в отношении граждан, юридических лиц и индивидуальных предпринимателей проводятся должностными лицами органа муниципального контроля в соответствии с Федеральным законом № 248-ФЗ.</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b/>
          <w:bCs/>
          <w:sz w:val="28"/>
          <w:szCs w:val="28"/>
        </w:rPr>
      </w:pPr>
      <w:r>
        <w:rPr>
          <w:rFonts w:ascii="Times New Roman" w:eastAsia="Arial" w:hAnsi="Times New Roman" w:cs="Times New Roman"/>
          <w:b/>
          <w:bCs/>
          <w:color w:val="000000"/>
          <w:sz w:val="28"/>
          <w:szCs w:val="28"/>
        </w:rPr>
        <w:t>Статья 4. Информирование</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Информирование осуществляется органом муниципального контроля посредством размещения сведений, предусмотренных частью 3 статьи 46 Федерального закона № 248-ФЗ на официальном сайте администрации  муниципального округа в информационно - телекоммуникационной сети «Интернет» и в средствах массовой информации.</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b/>
          <w:bCs/>
          <w:sz w:val="28"/>
          <w:szCs w:val="28"/>
        </w:rPr>
      </w:pPr>
      <w:r>
        <w:rPr>
          <w:rFonts w:ascii="Times New Roman" w:eastAsia="Arial" w:hAnsi="Times New Roman" w:cs="Times New Roman"/>
          <w:b/>
          <w:bCs/>
          <w:color w:val="000000"/>
          <w:sz w:val="28"/>
          <w:szCs w:val="28"/>
        </w:rPr>
        <w:t>Статья 5. Консультирование</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Консультирование контролируемых лиц осуществляется должностными лицами органа муниципального контроля по телефону, на личном приеме либо в ходе проведения профилактических мероприятий, контрольных мероприятий и не должно превышать 15 минут.</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Личный прием граждан проводится руководителем органа муниципального контроля либо должностными лицами органа муниципального контроля. Информация о месте приема, а также об установленных для приема днях и часах размещается на официальном сайте администрации  муниципального округа.</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Консультирование осуществляется в устной или письменной форме по следующим вопросам:</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организация и осуществление муниципального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порядок осуществления контрольных мероприятий, установленных настоящим Положением;</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w:t>
      </w:r>
      <w:r>
        <w:rPr>
          <w:rFonts w:ascii="Times New Roman" w:eastAsia="Arial" w:hAnsi="Times New Roman" w:cs="Times New Roman"/>
          <w:color w:val="000000"/>
          <w:sz w:val="28"/>
          <w:szCs w:val="28"/>
        </w:rPr>
        <w:lastRenderedPageBreak/>
        <w:t>которых осуществляется органом муниципального контроля в рамках контрольных мероприятий.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4. Консультирование в письменной форме осуществляется должностными лицами органа муниципального контроля в следующих случаях:</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за время устного консультирования предоставить ответ на поставленные вопросы невозможно;</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ответ на поставленные вопросы требует дополнительного запроса сведений.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5. При осуществлении консультирования должностное лицо, уполномоченное на осуществление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Информация, ставшая известной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6. Должностными лицами, уполномоченными осуществлять муниципальный контроль, ведется журнал учета консультирований. В случае поступления в орган муниципального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муниципального округа.</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b/>
          <w:bCs/>
          <w:sz w:val="28"/>
          <w:szCs w:val="28"/>
        </w:rPr>
      </w:pPr>
      <w:r>
        <w:rPr>
          <w:rFonts w:ascii="Times New Roman" w:eastAsia="Arial" w:hAnsi="Times New Roman" w:cs="Times New Roman"/>
          <w:b/>
          <w:bCs/>
          <w:color w:val="000000"/>
          <w:sz w:val="28"/>
          <w:szCs w:val="28"/>
        </w:rPr>
        <w:t>Статья 6. Объявление предостережений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lastRenderedPageBreak/>
        <w:t>2. Предостережения объявляются должностными лицами органа муниципального контроля не позднее 30 дней со дня получения указанных сведений.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Предостережение оформляется в письменной форме или в форме электронного документа и направляется в адрес контролируемого лица.</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4.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5. 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b/>
          <w:color w:val="000000"/>
          <w:sz w:val="28"/>
          <w:szCs w:val="28"/>
        </w:rPr>
        <w:t xml:space="preserve">Статья 7. </w:t>
      </w:r>
      <w:r>
        <w:rPr>
          <w:rFonts w:ascii="Times New Roman" w:eastAsia="Arial" w:hAnsi="Times New Roman" w:cs="Times New Roman"/>
          <w:b/>
          <w:color w:val="000000"/>
          <w:sz w:val="28"/>
          <w:szCs w:val="28"/>
          <w:highlight w:val="white"/>
        </w:rPr>
        <w:t>Профилактический визит</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highlight w:val="white"/>
        </w:rPr>
        <w:t>1. Профилактический визит проводится в соответствии со статьей 52 Федерального закона № 248-ФЗ </w:t>
      </w:r>
      <w:r>
        <w:rPr>
          <w:rFonts w:ascii="Times New Roman" w:eastAsia="Arial" w:hAnsi="Times New Roman" w:cs="Times New Roman"/>
          <w:color w:val="000000"/>
          <w:sz w:val="28"/>
          <w:szCs w:val="28"/>
        </w:rPr>
        <w:t>должностным лицом органа муниципального контроля</w:t>
      </w:r>
      <w:r>
        <w:rPr>
          <w:rFonts w:ascii="Times New Roman" w:eastAsia="Arial" w:hAnsi="Times New Roman" w:cs="Times New Roman"/>
          <w:color w:val="000000"/>
          <w:sz w:val="28"/>
          <w:szCs w:val="28"/>
          <w:highlight w:val="white"/>
        </w:rPr>
        <w:t> </w:t>
      </w:r>
      <w:r>
        <w:rPr>
          <w:rFonts w:ascii="Times New Roman" w:eastAsia="Arial" w:hAnsi="Times New Roman" w:cs="Times New Roman"/>
          <w:color w:val="000000"/>
          <w:sz w:val="28"/>
          <w:szCs w:val="28"/>
        </w:rPr>
        <w:t xml:space="preserve">в случае поступления обращений (заявлений) граждан и организаций о возможных нарушениях требований земельного законодательства </w:t>
      </w:r>
      <w:r>
        <w:rPr>
          <w:rFonts w:ascii="Times New Roman" w:eastAsia="Arial" w:hAnsi="Times New Roman" w:cs="Times New Roman"/>
          <w:color w:val="000000"/>
          <w:sz w:val="28"/>
          <w:szCs w:val="28"/>
          <w:highlight w:val="white"/>
        </w:rPr>
        <w:t xml:space="preserve">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Pr>
          <w:rFonts w:ascii="Times New Roman" w:eastAsia="Arial" w:hAnsi="Times New Roman" w:cs="Times New Roman"/>
          <w:color w:val="000000"/>
          <w:sz w:val="28"/>
          <w:szCs w:val="28"/>
          <w:highlight w:val="white"/>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highlight w:val="white"/>
        </w:rPr>
        <w:t>2.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highlight w:val="white"/>
        </w:rPr>
        <w:t>3.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highlight w:val="white"/>
        </w:rPr>
        <w:lastRenderedPageBreak/>
        <w:t>4. Если при проведении профилактического визита будет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направит информацию об этом руководителю уполномоченного органа муниципального контроля для принятия решения о проведении контрольных мероприятий.</w:t>
      </w:r>
    </w:p>
    <w:p w:rsidR="00F9207F" w:rsidRDefault="002E002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8"/>
          <w:szCs w:val="28"/>
        </w:rPr>
      </w:pPr>
      <w:r>
        <w:rPr>
          <w:rFonts w:ascii="Times New Roman" w:eastAsia="Arial" w:hAnsi="Times New Roman" w:cs="Times New Roman"/>
          <w:color w:val="000000"/>
          <w:sz w:val="28"/>
          <w:szCs w:val="28"/>
        </w:rPr>
        <w:t> </w:t>
      </w:r>
      <w:r>
        <w:rPr>
          <w:rFonts w:ascii="Times New Roman" w:hAnsi="Times New Roman" w:cs="Times New Roman"/>
          <w:sz w:val="28"/>
          <w:szCs w:val="28"/>
        </w:rPr>
        <w:t>5.</w:t>
      </w:r>
      <w:r>
        <w:rPr>
          <w:rFonts w:ascii="Times New Roman" w:eastAsia="Arial" w:hAnsi="Times New Roman" w:cs="Times New Roman"/>
          <w:color w:val="000000"/>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9207F" w:rsidRDefault="002E002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6. </w:t>
      </w:r>
      <w:proofErr w:type="gramStart"/>
      <w:r>
        <w:rPr>
          <w:rFonts w:ascii="Times New Roman" w:eastAsia="Arial" w:hAnsi="Times New Roman" w:cs="Times New Roman"/>
          <w:color w:val="000000"/>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Pr>
          <w:rFonts w:ascii="Times New Roman" w:eastAsia="Arial" w:hAnsi="Times New Roman" w:cs="Times New Roman"/>
          <w:color w:val="000000"/>
          <w:sz w:val="28"/>
          <w:szCs w:val="28"/>
        </w:rPr>
        <w:t xml:space="preserve"> принять меры по обеспечению соблюдения обязательных требований.</w:t>
      </w:r>
    </w:p>
    <w:p w:rsidR="00F9207F" w:rsidRDefault="002E002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8"/>
          <w:szCs w:val="28"/>
        </w:rPr>
      </w:pPr>
      <w:r>
        <w:rPr>
          <w:rFonts w:ascii="Times New Roman" w:eastAsia="Arial" w:hAnsi="Times New Roman" w:cs="Times New Roman"/>
          <w:color w:val="000000"/>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w:t>
      </w:r>
    </w:p>
    <w:p w:rsidR="00F9207F" w:rsidRDefault="002E002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eastAsia="Arial" w:hAnsi="Times New Roman" w:cs="Times New Roman"/>
          <w:color w:val="000000"/>
          <w:sz w:val="28"/>
          <w:szCs w:val="28"/>
        </w:rPr>
        <w:t xml:space="preserve"> </w:t>
      </w:r>
      <w:proofErr w:type="gramStart"/>
      <w:r>
        <w:rPr>
          <w:rFonts w:ascii="Times New Roman" w:eastAsia="Arial" w:hAnsi="Times New Roman" w:cs="Times New Roman"/>
          <w:color w:val="000000"/>
          <w:sz w:val="28"/>
          <w:szCs w:val="28"/>
        </w:rPr>
        <w:t>Предостережение объявляется и направляется контролируемому лицу не позднее 30 календарных дней со дня получения сведений, указанных в абзаце 1 пункта 6 Положения,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к нарушению обязательных требований, а также предложение о принятии мер по обеспечению соблюдения данных</w:t>
      </w:r>
      <w:proofErr w:type="gramEnd"/>
      <w:r>
        <w:rPr>
          <w:rFonts w:ascii="Times New Roman" w:eastAsia="Arial" w:hAnsi="Times New Roman" w:cs="Times New Roman"/>
          <w:color w:val="000000"/>
          <w:sz w:val="28"/>
          <w:szCs w:val="28"/>
        </w:rPr>
        <w:t xml:space="preserve"> требований и не может содержать требование представления контролируемым лицом сведений и документов.</w:t>
      </w:r>
    </w:p>
    <w:p w:rsidR="00F9207F" w:rsidRDefault="002E002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8. </w:t>
      </w:r>
      <w:proofErr w:type="gramStart"/>
      <w:r>
        <w:rPr>
          <w:rFonts w:ascii="Times New Roman" w:eastAsia="Arial" w:hAnsi="Times New Roman" w:cs="Times New Roman"/>
          <w:color w:val="000000"/>
          <w:sz w:val="28"/>
          <w:szCs w:val="28"/>
        </w:rPr>
        <w:t xml:space="preserve">Контролируемое лицо в течение 15 календарных дней со дня получения предостережения вправе подать в орган муниципального контроля в письменной форме возражение в отношении указанного предостережения, с указанием даты и номера предостережения, направленного в адрес контролируемого лица, обоснования позиции в отношении указанных в предостережении действий (бездействия) контролируемого лица, которые </w:t>
      </w:r>
      <w:r>
        <w:rPr>
          <w:rFonts w:ascii="Times New Roman" w:eastAsia="Arial" w:hAnsi="Times New Roman" w:cs="Times New Roman"/>
          <w:color w:val="000000"/>
          <w:sz w:val="28"/>
          <w:szCs w:val="28"/>
        </w:rPr>
        <w:lastRenderedPageBreak/>
        <w:t>приводят или могут привести к нарушению обязательных требований.</w:t>
      </w:r>
      <w:proofErr w:type="gramEnd"/>
      <w:r>
        <w:rPr>
          <w:rFonts w:ascii="Times New Roman" w:eastAsia="Arial" w:hAnsi="Times New Roman" w:cs="Times New Roman"/>
          <w:color w:val="000000"/>
          <w:sz w:val="28"/>
          <w:szCs w:val="28"/>
        </w:rPr>
        <w:t xml:space="preserve"> При этом контролируемое лицо вправе приложить к такому возражению документы, подтверждающие обоснованность возражений, или их копии.</w:t>
      </w:r>
    </w:p>
    <w:p w:rsidR="00F9207F" w:rsidRDefault="002E002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8"/>
          <w:szCs w:val="28"/>
        </w:rPr>
      </w:pPr>
      <w:r>
        <w:rPr>
          <w:rFonts w:ascii="Times New Roman" w:eastAsia="Arial" w:hAnsi="Times New Roman" w:cs="Times New Roman"/>
          <w:color w:val="000000"/>
          <w:sz w:val="28"/>
          <w:szCs w:val="28"/>
        </w:rPr>
        <w:t>9. Орган муниципального контроля в течение 30 календарных дней со дня регистрации возражения:</w:t>
      </w:r>
    </w:p>
    <w:p w:rsidR="00F9207F" w:rsidRDefault="002E002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8"/>
          <w:szCs w:val="28"/>
        </w:rPr>
      </w:pPr>
      <w:r>
        <w:rPr>
          <w:rFonts w:ascii="Times New Roman" w:eastAsia="Arial" w:hAnsi="Times New Roman" w:cs="Times New Roman"/>
          <w:color w:val="000000"/>
          <w:sz w:val="28"/>
          <w:szCs w:val="28"/>
        </w:rPr>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F9207F" w:rsidRDefault="002E002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8"/>
          <w:szCs w:val="28"/>
        </w:rPr>
      </w:pPr>
      <w:r>
        <w:rPr>
          <w:rFonts w:ascii="Times New Roman" w:eastAsia="Arial" w:hAnsi="Times New Roman" w:cs="Times New Roman"/>
          <w:color w:val="000000"/>
          <w:sz w:val="28"/>
          <w:szCs w:val="28"/>
        </w:rPr>
        <w:t>запрашивает при необходимости документы и материалы в других государственных органах, органах местного самоуправления и у иных лиц;</w:t>
      </w:r>
    </w:p>
    <w:p w:rsidR="00F9207F" w:rsidRDefault="002E002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8"/>
          <w:szCs w:val="28"/>
        </w:rPr>
      </w:pPr>
      <w:r>
        <w:rPr>
          <w:rFonts w:ascii="Times New Roman" w:eastAsia="Arial" w:hAnsi="Times New Roman" w:cs="Times New Roman"/>
          <w:color w:val="000000"/>
          <w:sz w:val="28"/>
          <w:szCs w:val="28"/>
        </w:rPr>
        <w:t>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F9207F" w:rsidRDefault="002E002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8"/>
          <w:szCs w:val="28"/>
        </w:rPr>
      </w:pPr>
      <w:r>
        <w:rPr>
          <w:rFonts w:ascii="Times New Roman" w:eastAsia="Arial" w:hAnsi="Times New Roman" w:cs="Times New Roman"/>
          <w:color w:val="000000"/>
          <w:sz w:val="28"/>
          <w:szCs w:val="28"/>
        </w:rPr>
        <w:t>направляет письменный ответ по существу поставленных в возражении вопросов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орган муниципального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8"/>
          <w:szCs w:val="28"/>
        </w:rPr>
      </w:pPr>
      <w:r>
        <w:rPr>
          <w:rFonts w:ascii="Times New Roman" w:eastAsia="Arial" w:hAnsi="Times New Roman" w:cs="Times New Roman"/>
          <w:color w:val="000000"/>
          <w:sz w:val="28"/>
          <w:szCs w:val="28"/>
        </w:rPr>
        <w:t>По результатам рассмотрения возражения орган муниципального контроля принимается одно из следующих решений:</w:t>
      </w:r>
    </w:p>
    <w:p w:rsidR="00F9207F" w:rsidRDefault="002E002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8"/>
          <w:szCs w:val="28"/>
        </w:rPr>
      </w:pPr>
      <w:r>
        <w:rPr>
          <w:rFonts w:ascii="Times New Roman" w:eastAsia="Arial" w:hAnsi="Times New Roman" w:cs="Times New Roman"/>
          <w:color w:val="000000"/>
          <w:sz w:val="28"/>
          <w:szCs w:val="28"/>
        </w:rPr>
        <w:t>об удовлетворении возражения в форме отмены объявленного предостережения;</w:t>
      </w:r>
    </w:p>
    <w:p w:rsidR="00F9207F" w:rsidRDefault="002E002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8"/>
          <w:szCs w:val="28"/>
        </w:rPr>
      </w:pPr>
      <w:r>
        <w:rPr>
          <w:rFonts w:ascii="Times New Roman" w:eastAsia="Arial" w:hAnsi="Times New Roman" w:cs="Times New Roman"/>
          <w:color w:val="000000"/>
          <w:sz w:val="28"/>
          <w:szCs w:val="28"/>
        </w:rPr>
        <w:t>об отказе в удовлетворении возражения.</w:t>
      </w:r>
    </w:p>
    <w:p w:rsidR="00F9207F" w:rsidRDefault="002E002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8"/>
          <w:szCs w:val="28"/>
        </w:rPr>
      </w:pPr>
      <w:r>
        <w:rPr>
          <w:rFonts w:ascii="Times New Roman" w:eastAsia="Arial" w:hAnsi="Times New Roman" w:cs="Times New Roman"/>
          <w:color w:val="000000"/>
          <w:sz w:val="28"/>
          <w:szCs w:val="28"/>
        </w:rPr>
        <w:t>10. Учет объявленных предостережений осуществляется путем ведения журнала (на бумажном носителе или в электронном виде) по форме, установленной органом муниципального контроля.</w:t>
      </w:r>
    </w:p>
    <w:p w:rsidR="00F9207F" w:rsidRDefault="00F9207F">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b/>
          <w:bCs/>
          <w:sz w:val="28"/>
          <w:szCs w:val="28"/>
        </w:rPr>
      </w:pPr>
      <w:r>
        <w:rPr>
          <w:rFonts w:ascii="Times New Roman" w:eastAsia="Arial" w:hAnsi="Times New Roman" w:cs="Times New Roman"/>
          <w:b/>
          <w:bCs/>
          <w:color w:val="000000"/>
          <w:sz w:val="28"/>
          <w:szCs w:val="28"/>
        </w:rPr>
        <w:t>Статья 8. Рейдовый осмотр</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Рейдовый осмотр может проводиться в форме совместного (межведомственного) контрольного мероприятия.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В ходе рейдового осмотра могут совершаться следующие контрольные действия:</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осмотр;</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опрос;</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получение письменных объяснений;</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4) истребование документов;</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lastRenderedPageBreak/>
        <w:t>5) инструментальное обследование.</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b/>
          <w:bCs/>
          <w:sz w:val="28"/>
          <w:szCs w:val="28"/>
        </w:rPr>
      </w:pPr>
      <w:r>
        <w:rPr>
          <w:rFonts w:ascii="Times New Roman" w:eastAsia="Arial" w:hAnsi="Times New Roman" w:cs="Times New Roman"/>
          <w:b/>
          <w:bCs/>
          <w:color w:val="000000"/>
          <w:sz w:val="28"/>
          <w:szCs w:val="28"/>
        </w:rPr>
        <w:t>Статья 9. Документарная проверка</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Документарная проверка - контрольное мероприятие, которое проводится по месту нахождения органа муниципального контроля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В ходе документарной проверки могут совершаться следующие контрольные действия:</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получение письменных объяснений;</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истребование документов.</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орган муниципального контроля указанные в требовании документы.</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proofErr w:type="gramStart"/>
      <w:r>
        <w:rPr>
          <w:rFonts w:ascii="Times New Roman" w:eastAsia="Arial" w:hAnsi="Times New Roman" w:cs="Times New Roman"/>
          <w:color w:val="000000"/>
          <w:sz w:val="28"/>
          <w:szCs w:val="28"/>
        </w:rPr>
        <w:lastRenderedPageBreak/>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w:t>
      </w:r>
      <w:proofErr w:type="gramEnd"/>
      <w:r>
        <w:rPr>
          <w:rFonts w:ascii="Times New Roman" w:eastAsia="Arial" w:hAnsi="Times New Roman" w:cs="Times New Roman"/>
          <w:color w:val="000000"/>
          <w:sz w:val="28"/>
          <w:szCs w:val="28"/>
        </w:rPr>
        <w:t xml:space="preserve"> необходимые пояснения. </w:t>
      </w:r>
      <w:proofErr w:type="gramStart"/>
      <w:r>
        <w:rPr>
          <w:rFonts w:ascii="Times New Roman" w:eastAsia="Arial" w:hAnsi="Times New Roman" w:cs="Times New Roman"/>
          <w:color w:val="000000"/>
          <w:sz w:val="28"/>
          <w:szCs w:val="28"/>
        </w:rPr>
        <w:t>Контролируемое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вправе дополнительно представить в орган муниципального контроля документы, подтверждающие достоверность ранее представленных документов.</w:t>
      </w:r>
      <w:proofErr w:type="gramEnd"/>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При проведении документарной проверки орган муниципального контроля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4. Срок проведения документарной проверки не может превышать десять рабочих дней. </w:t>
      </w:r>
      <w:proofErr w:type="gramStart"/>
      <w:r>
        <w:rPr>
          <w:rFonts w:ascii="Times New Roman" w:eastAsia="Arial" w:hAnsi="Times New Roman" w:cs="Times New Roman"/>
          <w:color w:val="000000"/>
          <w:sz w:val="28"/>
          <w:szCs w:val="28"/>
        </w:rPr>
        <w:t>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w:t>
      </w:r>
      <w:proofErr w:type="gramEnd"/>
      <w:r>
        <w:rPr>
          <w:rFonts w:ascii="Times New Roman" w:eastAsia="Arial" w:hAnsi="Times New Roman" w:cs="Times New Roman"/>
          <w:color w:val="000000"/>
          <w:sz w:val="28"/>
          <w:szCs w:val="28"/>
        </w:rPr>
        <w:t xml:space="preserve"> </w:t>
      </w:r>
      <w:proofErr w:type="gramStart"/>
      <w:r>
        <w:rPr>
          <w:rFonts w:ascii="Times New Roman" w:eastAsia="Arial" w:hAnsi="Times New Roman" w:cs="Times New Roman"/>
          <w:color w:val="000000"/>
          <w:sz w:val="28"/>
          <w:szCs w:val="28"/>
        </w:rPr>
        <w:t>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roofErr w:type="gramEnd"/>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highlight w:val="white"/>
        </w:rPr>
      </w:pPr>
      <w:r>
        <w:rPr>
          <w:rFonts w:ascii="Times New Roman" w:eastAsia="Arial" w:hAnsi="Times New Roman" w:cs="Times New Roman"/>
          <w:color w:val="000000"/>
          <w:sz w:val="28"/>
          <w:szCs w:val="28"/>
          <w:highlight w:val="white"/>
        </w:rPr>
        <w:t>5. Внеплановая документарная проверка проводится без согласования с органами прокуратуры.</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b/>
          <w:bCs/>
          <w:sz w:val="28"/>
          <w:szCs w:val="28"/>
        </w:rPr>
      </w:pPr>
      <w:r>
        <w:rPr>
          <w:rFonts w:ascii="Times New Roman" w:eastAsia="Arial" w:hAnsi="Times New Roman" w:cs="Times New Roman"/>
          <w:b/>
          <w:bCs/>
          <w:color w:val="000000"/>
          <w:sz w:val="28"/>
          <w:szCs w:val="28"/>
        </w:rPr>
        <w:t>Статья 10. Выездная проверка</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lastRenderedPageBreak/>
        <w:t>1. Выездная проверка - комплексное контрольное мероприятие, проводимое посредством взаимодействия с конкретным контролируемым лицом, владеющим земельным участком и (или) использующим их, в целях оценки соблюдения таким лицом обязательных требований, а также оценки выполнения решений органа муниципального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Выездная проверка проводится в случае, если не представляется возможным:</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удостовериться в полноте и достоверности сведений, которые содержатся в находящихся в распоряжении органа муниципального контроля или в запрашиваемых им документах и объяснениях контролируемого лица;</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объекта контроля и совершения необходимых контрольных действий, предусмотренных в рамках иного вида контрольных мероприятий.</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4. 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 248-ФЗ.</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5.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eastAsia="Arial" w:hAnsi="Times New Roman" w:cs="Times New Roman"/>
          <w:color w:val="000000"/>
          <w:sz w:val="28"/>
          <w:szCs w:val="28"/>
        </w:rPr>
        <w:t>микропредприятия</w:t>
      </w:r>
      <w:proofErr w:type="spellEnd"/>
      <w:r>
        <w:rPr>
          <w:rFonts w:ascii="Times New Roman" w:eastAsia="Arial" w:hAnsi="Times New Roman" w:cs="Times New Roman"/>
          <w:color w:val="000000"/>
          <w:sz w:val="28"/>
          <w:szCs w:val="28"/>
        </w:rPr>
        <w:t>.</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6. В ходе выездной проверки могут совершаться следующие контрольные действия:</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осмотр;</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опрос;</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получение письменных объяснений;</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4) истребование документов;</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5) инструментальное обследование.</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b/>
          <w:color w:val="000000"/>
          <w:sz w:val="28"/>
          <w:szCs w:val="28"/>
        </w:rPr>
        <w:t>Статья 11. Наблюдение за соблюдением обязательных требований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lastRenderedPageBreak/>
        <w:t xml:space="preserve">1. </w:t>
      </w:r>
      <w:proofErr w:type="gramStart"/>
      <w:r>
        <w:rPr>
          <w:rFonts w:ascii="Times New Roman" w:eastAsia="Arial" w:hAnsi="Times New Roman" w:cs="Times New Roman"/>
          <w:color w:val="000000"/>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Pr>
          <w:rFonts w:ascii="Times New Roman" w:eastAsia="Arial" w:hAnsi="Times New Roman" w:cs="Times New Roman"/>
          <w:color w:val="000000"/>
          <w:sz w:val="28"/>
          <w:szCs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решение о проведении внепланового контрольного мероприятия в соответствии со статьей 60 Федерального закона № 248-ФЗ;</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решение об объявлении предостережения;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b/>
          <w:bCs/>
          <w:sz w:val="28"/>
          <w:szCs w:val="28"/>
        </w:rPr>
      </w:pPr>
      <w:r>
        <w:rPr>
          <w:rFonts w:ascii="Times New Roman" w:eastAsia="Arial" w:hAnsi="Times New Roman" w:cs="Times New Roman"/>
          <w:b/>
          <w:bCs/>
          <w:color w:val="000000"/>
          <w:sz w:val="28"/>
          <w:szCs w:val="28"/>
        </w:rPr>
        <w:t>Статья 12. Выездное обследование</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Перечень оснований для проведения выездного обследования при осуществлении муниципального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Pr>
          <w:rFonts w:ascii="Times New Roman" w:eastAsia="Arial" w:hAnsi="Times New Roman" w:cs="Times New Roman"/>
          <w:color w:val="000000"/>
          <w:sz w:val="28"/>
          <w:szCs w:val="28"/>
        </w:rPr>
        <w:lastRenderedPageBreak/>
        <w:t>утвержденным индикаторами риска нарушения обязательных требований, или отклонения объекта контроля от таких параметров;</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4) истечение срока исполнения решения контрольного органа об устранении выявленного нарушения обязательных требований;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5) результаты мониторинга наблюдения за соблюдением обязательных требований;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6) анализ информации по ранее вынесенным постановлениям о привлечении к административной ответственности.</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7) сообщения и заявления физических и юридических лиц, сообщения в средствах массовой информации, сведения, поступившие из правоохранительных органов, а также из других государственных органов, органов местного самоуправления, от общественных организаций.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Выездное обследование проводится должностными лицами органа муниципального контроля на основании заданий, выданных начальником или заместителем начальника органа муниципального контроля без взаимодействия с контролируемым лицом в течение одного рабочего дня в период времени указанном в задании.</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Задание должно содержать следующую информацию:</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наименование осуществляемого мероприятия без взаимодействия;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дату и номер;</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сведения об объекте земельных отношений (описание местоположение, адрес, кадастровый номер (при наличии);</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предмет мероприятия без взаимодействия;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перечень обязательных требований, оценка соблюдения которых подлежит в ходе мероприятия без взаимодействия (с указанием реквизитов нормативных правовых актов и их структурных единиц, которыми установлены данные обязательные требования);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срок проведения мероприятия без взаимодействия;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должность, фамилию, имя, отчество (при наличии) должностного лица или должностных лиц органа муниципального контроля, которым поручено проведение мероприятия без взаимодействия;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lastRenderedPageBreak/>
        <w:t>должность, фамилию, имя, отчество (при наличии) и подпись должностного лица органа муниципального контроля, утвердившего задание;</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фамилию, имя, отчество (при наличии) специалистов (экспертов) привлеченных к мероприятию без взаимодействия.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Задание может содержать указание на период времени, за который проводится анализ данных об объектах контроля в рамках мероприятия без взаимодействия.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При выездном обследовании проводится осмотр территории, производственных и иных объектов с применением фотосъемки и (или) видеозаписи. При проведении осмотра могут применяться технические средства измерения (в том числе для определения объектов), средства фото и киносъемки, видеозаписи, а также беспилотные летательные аппараты.</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По результатам выездного обследования составляется протокол осмотра территории, производственных и иных объектов.</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Протокол осмотра по результатам выездного обследования должен содержать:</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дату и номер задания;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proofErr w:type="gramStart"/>
      <w:r>
        <w:rPr>
          <w:rFonts w:ascii="Times New Roman" w:eastAsia="Arial" w:hAnsi="Times New Roman" w:cs="Times New Roman"/>
          <w:color w:val="000000"/>
          <w:sz w:val="28"/>
          <w:szCs w:val="28"/>
        </w:rPr>
        <w:t>фамилию, имя, отчество (последнее - при наличии) и должность должностного лица (должностных лиц) органа муниципального контроля, проводившего (их) мероприятие по контролю без взаимодействия;</w:t>
      </w:r>
      <w:proofErr w:type="gramEnd"/>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сведения об объекте земельных отношений (описание местоположение, адрес, кадастровый номер (при наличии);</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срок проведения мероприятия без взаимодействия;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перечень обязательных требований, соблюдение которых оценивалось в рамках проведения мероприятия без взаимодействия;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сведения о результатах мероприятий по контролю без взаимодействия, в том числе информацию о выявленных нарушениях либо признаках нарушений обязательных требований (при наличии).</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К протоколу по результатам выездного обследования прилагаются документы, иные материалы, обосновывающие выводы, содержащиеся в протоколе выездного обследования.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4. В случае если в рамках выездного обследования выявлены признаки нарушений обязательных требований, органом муниципального контроля поводятся следующие виды контрольных мероприятий и контрольных действий (далее – действий) в рамках указанных мероприятий: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Pr>
          <w:rFonts w:ascii="Times New Roman" w:eastAsia="Arial" w:hAnsi="Times New Roman" w:cs="Times New Roman"/>
          <w:color w:val="000000"/>
          <w:sz w:val="28"/>
          <w:szCs w:val="28"/>
        </w:rPr>
        <w:lastRenderedPageBreak/>
        <w:t>представительств, обособленных структурных подразделений), инструментального обследования);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документарная проверка (посредством получения письменных объяснений, истребования документов);</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5. Материалы выездного обследования направляются в государственный орган, уполномоченный на проведение контрольно-надзорных мероприятий.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b/>
          <w:bCs/>
          <w:sz w:val="28"/>
          <w:szCs w:val="28"/>
        </w:rPr>
      </w:pPr>
      <w:r>
        <w:rPr>
          <w:rFonts w:ascii="Times New Roman" w:eastAsia="Arial" w:hAnsi="Times New Roman" w:cs="Times New Roman"/>
          <w:b/>
          <w:bCs/>
          <w:color w:val="000000"/>
          <w:sz w:val="28"/>
          <w:szCs w:val="28"/>
        </w:rPr>
        <w:t>Статья 13. Плановые контрольные мероприятия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Муниципальный контроль осуществляется без проведения плановых контрольных мероприятий.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b/>
          <w:bCs/>
          <w:sz w:val="28"/>
          <w:szCs w:val="28"/>
        </w:rPr>
      </w:pPr>
      <w:r>
        <w:rPr>
          <w:rFonts w:ascii="Times New Roman" w:eastAsia="Arial" w:hAnsi="Times New Roman" w:cs="Times New Roman"/>
          <w:b/>
          <w:bCs/>
          <w:color w:val="000000"/>
          <w:sz w:val="28"/>
          <w:szCs w:val="28"/>
        </w:rPr>
        <w:t>Статья 14. Внеплановые контрольные мероприятия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Проведение внепланового контрольного мероприятия осуществляется в соответствии со статьей 66 Федерального закона № 248-ФЗ.</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Для проведения внепланового контрольного мероприятия издается распоряжение органа муниципального контроля, в котором указывается информация согласно части 1 статьи 64 Федерального закона № 248-ФЗ.</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Внеплановые контрольные мероприятия проводятся по основаниям, установленным статьей 57 Федерального закона № 248-ФЗ.</w:t>
      </w:r>
    </w:p>
    <w:p w:rsidR="00F9207F" w:rsidRPr="00EE172E"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3. Внеплановое контрольное мероприятие начинается после внесения в единый реестр контрольных (надзорных) мероприятий сведений,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w:t>
      </w:r>
      <w:r w:rsidRPr="00EE172E">
        <w:rPr>
          <w:rFonts w:ascii="Times New Roman" w:eastAsia="Arial" w:hAnsi="Times New Roman" w:cs="Times New Roman"/>
          <w:sz w:val="28"/>
          <w:szCs w:val="28"/>
        </w:rPr>
        <w:t>Федерации </w:t>
      </w:r>
      <w:hyperlink r:id="rId16" w:tooltip="https://pravo-search.minjust.ru/bigs/showDocument.html?id=6B46129D-7F05-4661-A4C4-17D1B5258338" w:history="1">
        <w:r w:rsidRPr="00EE172E">
          <w:rPr>
            <w:rStyle w:val="af"/>
            <w:rFonts w:ascii="Times New Roman" w:eastAsia="Arial" w:hAnsi="Times New Roman" w:cs="Times New Roman"/>
            <w:color w:val="auto"/>
            <w:sz w:val="28"/>
            <w:szCs w:val="28"/>
            <w:u w:val="none"/>
          </w:rPr>
          <w:t>от 16 апреля 2021 года № 604</w:t>
        </w:r>
      </w:hyperlink>
      <w:r w:rsidRPr="00EE172E">
        <w:rPr>
          <w:rFonts w:ascii="Times New Roman" w:eastAsia="Arial" w:hAnsi="Times New Roman" w:cs="Times New Roman"/>
          <w:sz w:val="28"/>
          <w:szCs w:val="28"/>
        </w:rPr>
        <w:t>.</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4. 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указанные в приложении 1 к настоящему Положению.</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b/>
          <w:bCs/>
          <w:sz w:val="28"/>
          <w:szCs w:val="28"/>
        </w:rPr>
      </w:pPr>
      <w:r>
        <w:rPr>
          <w:rFonts w:ascii="Times New Roman" w:eastAsia="Arial" w:hAnsi="Times New Roman" w:cs="Times New Roman"/>
          <w:b/>
          <w:bCs/>
          <w:color w:val="000000"/>
          <w:sz w:val="28"/>
          <w:szCs w:val="28"/>
        </w:rPr>
        <w:t>Статья 15. Результаты контрольных мероприятий и решения, принимаемые по результатам контрольных мероприятий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1. По окончании проведения контрольного мероприятия составляется акт контрольного мероприятия (далее - акт). В случае если по результатам </w:t>
      </w:r>
      <w:r>
        <w:rPr>
          <w:rFonts w:ascii="Times New Roman" w:eastAsia="Arial" w:hAnsi="Times New Roman" w:cs="Times New Roman"/>
          <w:color w:val="000000"/>
          <w:sz w:val="28"/>
          <w:szCs w:val="28"/>
        </w:rPr>
        <w:lastRenderedPageBreak/>
        <w:t>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Информация о контрольных мероприятиях размещается в Едином реестре контрольных (надзорных) мероприятий.</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3. </w:t>
      </w:r>
      <w:proofErr w:type="gramStart"/>
      <w:r>
        <w:rPr>
          <w:rFonts w:ascii="Times New Roman" w:eastAsia="Arial" w:hAnsi="Times New Roman" w:cs="Times New Roman"/>
          <w:color w:val="000000"/>
          <w:sz w:val="28"/>
          <w:szCs w:val="28"/>
        </w:rPr>
        <w:t>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Pr>
          <w:rFonts w:ascii="Times New Roman" w:eastAsia="Arial" w:hAnsi="Times New Roman" w:cs="Times New Roman"/>
          <w:color w:val="000000"/>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proofErr w:type="gramStart"/>
      <w:r>
        <w:rPr>
          <w:rFonts w:ascii="Times New Roman" w:eastAsia="Arial" w:hAnsi="Times New Roman" w:cs="Times New Roman"/>
          <w:color w:val="000000"/>
          <w:sz w:val="28"/>
          <w:szCs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орган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w:t>
      </w:r>
      <w:proofErr w:type="gramEnd"/>
      <w:r>
        <w:rPr>
          <w:rFonts w:ascii="Times New Roman" w:eastAsia="Arial" w:hAnsi="Times New Roman" w:cs="Times New Roman"/>
          <w:color w:val="000000"/>
          <w:sz w:val="28"/>
          <w:szCs w:val="28"/>
        </w:rPr>
        <w:t xml:space="preserve"> в электронном виде через единый портал государственных и муниципальных услуг (в случае если контролируемое лицо не имеет учетной </w:t>
      </w:r>
      <w:r>
        <w:rPr>
          <w:rFonts w:ascii="Times New Roman" w:eastAsia="Arial" w:hAnsi="Times New Roman" w:cs="Times New Roman"/>
          <w:color w:val="000000"/>
          <w:sz w:val="28"/>
          <w:szCs w:val="28"/>
        </w:rPr>
        <w:lastRenderedPageBreak/>
        <w:t>записи в единой системе идентификац</w:t>
      </w:r>
      <w:proofErr w:type="gramStart"/>
      <w:r>
        <w:rPr>
          <w:rFonts w:ascii="Times New Roman" w:eastAsia="Arial" w:hAnsi="Times New Roman" w:cs="Times New Roman"/>
          <w:color w:val="000000"/>
          <w:sz w:val="28"/>
          <w:szCs w:val="28"/>
        </w:rPr>
        <w:t>ии и ау</w:t>
      </w:r>
      <w:proofErr w:type="gramEnd"/>
      <w:r>
        <w:rPr>
          <w:rFonts w:ascii="Times New Roman" w:eastAsia="Arial" w:hAnsi="Times New Roman" w:cs="Times New Roman"/>
          <w:color w:val="000000"/>
          <w:sz w:val="28"/>
          <w:szCs w:val="28"/>
        </w:rPr>
        <w:t>тентификации). Указанный гражданин вправе направлять в орган муниципального контроля документы на бумажном носителе.</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4. Органом муниципального контроля обеспечивается учет объектов контроля путем внесения сведений об объектах контроля в информационные системы, создаваемые в соответствии с требованиями статьи 17 Федерального закона № 248-ФЗ.</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При сборе, обработке, анализе и учете сведений об объектах контроля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В целях информационного обеспечения муниципального земельного контроля орган муниципального контроля может создавать информационные системы, позволяющие обеспечивать передачу необходимых сведений в единый реестр видов контроля и единый реестр контрольных мероприятий.</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proofErr w:type="gramStart"/>
      <w:r>
        <w:rPr>
          <w:rFonts w:ascii="Times New Roman" w:eastAsia="Arial" w:hAnsi="Times New Roman" w:cs="Times New Roman"/>
          <w:color w:val="000000"/>
          <w:sz w:val="28"/>
          <w:szCs w:val="28"/>
        </w:rPr>
        <w:t>В случае если по результатам проведенного контрольного мероприятия должностным лицом, уполномоченным на осуществление муниципального контроля,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муниципального контроля, не позднее пяти рабочих дней со</w:t>
      </w:r>
      <w:proofErr w:type="gramEnd"/>
      <w:r>
        <w:rPr>
          <w:rFonts w:ascii="Times New Roman" w:eastAsia="Arial" w:hAnsi="Times New Roman" w:cs="Times New Roman"/>
          <w:color w:val="000000"/>
          <w:sz w:val="28"/>
          <w:szCs w:val="28"/>
        </w:rPr>
        <w:t xml:space="preserve"> дня окончания такого контрольного мероприятия направляет в администрацию муниципального округа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мероприятия могут быть обжалованы правообладателем земельного участка в судебном порядке.</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Предусмотренные настоящей частью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b/>
          <w:color w:val="000000"/>
          <w:sz w:val="28"/>
          <w:szCs w:val="28"/>
        </w:rPr>
        <w:lastRenderedPageBreak/>
        <w:t>Статья 16. Обжалование решений, действий (бездействия) должностных лиц органа муниципального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Решения органа муниципального контроля, действия (бездействие) должностных лиц, уполномоченных осуществлять муниципальный контроль, могут быть обжалованы в судебном порядке.</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Досудебный порядок подачи жалоб при осуществлении муниципального контроля не применяется.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b/>
          <w:bCs/>
          <w:sz w:val="28"/>
          <w:szCs w:val="28"/>
        </w:rPr>
      </w:pPr>
      <w:r>
        <w:rPr>
          <w:rFonts w:ascii="Times New Roman" w:eastAsia="Arial" w:hAnsi="Times New Roman" w:cs="Times New Roman"/>
          <w:b/>
          <w:bCs/>
          <w:color w:val="000000"/>
          <w:sz w:val="28"/>
          <w:szCs w:val="28"/>
        </w:rPr>
        <w:t>Статья 17. Оценка результативности и эффективности деятельности контрольного органа</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Орган муниципального контроля при осуществлении муниципального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Алтайского края, органами местного самоуправления, правоохранительными органами, организациями и гражданами.</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Оценка результативности и эффективности осуществления муниципального контроля осуществляется на основе системы показателей результативности и эффективности муниципального контроля в сфере муниципального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В систему показателей результативности и эффективности деятельности, указанную в части 2 настоящей статьи, входят:</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ключевые показатели муниципального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индикативные показатели муниципального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4. Ключевые показатели и их целевые назначения, индикативные показатели в сфере муниципального земельного контроля в  муниципальном округе указаны в приложении 2 к настоящему Положению.</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5. Контрольный орган ежегодно осуществляет подготовку доклада о муниципальном контроле с учетом требований, установленных Федеральным законом № 248-ФЗ.</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Организация подготовки доклада возлагается на орган, уполномоченный на осуществление муниципального контроля.</w:t>
      </w:r>
    </w:p>
    <w:p w:rsidR="00F9207F" w:rsidRDefault="002E0029">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709"/>
        <w:jc w:val="both"/>
        <w:rPr>
          <w:rFonts w:ascii="Times New Roman" w:eastAsia="Arial" w:hAnsi="Times New Roman" w:cs="Times New Roman"/>
          <w:b/>
          <w:bCs/>
          <w:color w:val="000000"/>
          <w:sz w:val="28"/>
          <w:szCs w:val="28"/>
        </w:rPr>
      </w:pPr>
      <w:r>
        <w:rPr>
          <w:rFonts w:ascii="Times New Roman" w:eastAsia="Arial" w:hAnsi="Times New Roman" w:cs="Times New Roman"/>
          <w:b/>
          <w:color w:val="000000"/>
          <w:sz w:val="28"/>
          <w:szCs w:val="28"/>
        </w:rPr>
        <w:t> </w:t>
      </w:r>
    </w:p>
    <w:p w:rsidR="00F9207F" w:rsidRDefault="00F9207F">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p>
    <w:p w:rsidR="00F9207F" w:rsidRDefault="00F9207F">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p>
    <w:p w:rsidR="00F9207F" w:rsidRDefault="00F9207F">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p>
    <w:p w:rsidR="00F9207F" w:rsidRDefault="00F9207F">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p>
    <w:p w:rsidR="00F9207F" w:rsidRDefault="00F9207F">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p>
    <w:p w:rsidR="00F9207F" w:rsidRDefault="002E0029">
      <w:pPr>
        <w:pBdr>
          <w:top w:val="none" w:sz="4" w:space="0" w:color="000000"/>
          <w:left w:val="none" w:sz="4" w:space="0" w:color="000000"/>
          <w:bottom w:val="none" w:sz="4" w:space="0" w:color="000000"/>
          <w:right w:val="none" w:sz="4" w:space="0" w:color="000000"/>
        </w:pBdr>
        <w:spacing w:after="0"/>
        <w:ind w:firstLine="567"/>
        <w:jc w:val="right"/>
        <w:rPr>
          <w:rFonts w:ascii="Times New Roman" w:hAnsi="Times New Roman" w:cs="Times New Roman"/>
          <w:sz w:val="28"/>
          <w:szCs w:val="28"/>
        </w:rPr>
      </w:pPr>
      <w:r>
        <w:rPr>
          <w:rFonts w:ascii="Times New Roman" w:eastAsia="Arial" w:hAnsi="Times New Roman" w:cs="Times New Roman"/>
          <w:b/>
          <w:color w:val="000000"/>
          <w:sz w:val="28"/>
          <w:szCs w:val="28"/>
        </w:rPr>
        <w:lastRenderedPageBreak/>
        <w:t>Приложение 1</w:t>
      </w:r>
    </w:p>
    <w:p w:rsidR="00F9207F" w:rsidRDefault="002E0029">
      <w:pPr>
        <w:pBdr>
          <w:top w:val="none" w:sz="4" w:space="0" w:color="000000"/>
          <w:left w:val="none" w:sz="4" w:space="0" w:color="000000"/>
          <w:bottom w:val="none" w:sz="4" w:space="0" w:color="000000"/>
          <w:right w:val="none" w:sz="4" w:space="0" w:color="000000"/>
        </w:pBdr>
        <w:spacing w:after="0"/>
        <w:ind w:firstLine="567"/>
        <w:jc w:val="right"/>
        <w:rPr>
          <w:rFonts w:ascii="Times New Roman" w:hAnsi="Times New Roman" w:cs="Times New Roman"/>
          <w:sz w:val="28"/>
          <w:szCs w:val="28"/>
        </w:rPr>
      </w:pPr>
      <w:r>
        <w:rPr>
          <w:rFonts w:ascii="Times New Roman" w:eastAsia="Arial" w:hAnsi="Times New Roman" w:cs="Times New Roman"/>
          <w:b/>
          <w:color w:val="000000"/>
          <w:sz w:val="28"/>
          <w:szCs w:val="28"/>
        </w:rPr>
        <w:t xml:space="preserve">к Положению о </w:t>
      </w:r>
      <w:proofErr w:type="gramStart"/>
      <w:r>
        <w:rPr>
          <w:rFonts w:ascii="Times New Roman" w:eastAsia="Arial" w:hAnsi="Times New Roman" w:cs="Times New Roman"/>
          <w:b/>
          <w:color w:val="000000"/>
          <w:sz w:val="28"/>
          <w:szCs w:val="28"/>
        </w:rPr>
        <w:t>муниципальном</w:t>
      </w:r>
      <w:proofErr w:type="gramEnd"/>
      <w:r>
        <w:rPr>
          <w:rFonts w:ascii="Times New Roman" w:eastAsia="Arial" w:hAnsi="Times New Roman" w:cs="Times New Roman"/>
          <w:b/>
          <w:color w:val="000000"/>
          <w:sz w:val="28"/>
          <w:szCs w:val="28"/>
        </w:rPr>
        <w:t xml:space="preserve"> земельном</w:t>
      </w:r>
    </w:p>
    <w:p w:rsidR="00F9207F" w:rsidRDefault="002E0029">
      <w:pPr>
        <w:pBdr>
          <w:top w:val="none" w:sz="4" w:space="0" w:color="000000"/>
          <w:left w:val="none" w:sz="4" w:space="0" w:color="000000"/>
          <w:bottom w:val="none" w:sz="4" w:space="0" w:color="000000"/>
          <w:right w:val="none" w:sz="4" w:space="0" w:color="000000"/>
        </w:pBdr>
        <w:spacing w:after="0"/>
        <w:ind w:firstLine="567"/>
        <w:jc w:val="right"/>
        <w:rPr>
          <w:rFonts w:ascii="Times New Roman" w:hAnsi="Times New Roman" w:cs="Times New Roman"/>
          <w:sz w:val="28"/>
          <w:szCs w:val="28"/>
        </w:rPr>
      </w:pPr>
      <w:proofErr w:type="gramStart"/>
      <w:r>
        <w:rPr>
          <w:rFonts w:ascii="Times New Roman" w:eastAsia="Arial" w:hAnsi="Times New Roman" w:cs="Times New Roman"/>
          <w:b/>
          <w:color w:val="000000"/>
          <w:sz w:val="28"/>
          <w:szCs w:val="28"/>
        </w:rPr>
        <w:t>контроле</w:t>
      </w:r>
      <w:proofErr w:type="gramEnd"/>
      <w:r>
        <w:rPr>
          <w:rFonts w:ascii="Times New Roman" w:eastAsia="Arial" w:hAnsi="Times New Roman" w:cs="Times New Roman"/>
          <w:b/>
          <w:color w:val="000000"/>
          <w:sz w:val="28"/>
          <w:szCs w:val="28"/>
        </w:rPr>
        <w:t xml:space="preserve"> на территории </w:t>
      </w:r>
    </w:p>
    <w:p w:rsidR="00F9207F" w:rsidRDefault="002E0029">
      <w:pPr>
        <w:pBdr>
          <w:top w:val="none" w:sz="4" w:space="0" w:color="000000"/>
          <w:left w:val="none" w:sz="4" w:space="0" w:color="000000"/>
          <w:bottom w:val="none" w:sz="4" w:space="0" w:color="000000"/>
          <w:right w:val="none" w:sz="4" w:space="0" w:color="000000"/>
        </w:pBdr>
        <w:spacing w:after="0"/>
        <w:ind w:firstLine="567"/>
        <w:jc w:val="right"/>
        <w:rPr>
          <w:rFonts w:ascii="Times New Roman" w:eastAsia="Arial" w:hAnsi="Times New Roman" w:cs="Times New Roman"/>
          <w:b/>
          <w:bCs/>
          <w:color w:val="000000"/>
          <w:sz w:val="28"/>
          <w:szCs w:val="28"/>
        </w:rPr>
      </w:pPr>
      <w:r>
        <w:rPr>
          <w:rFonts w:ascii="Times New Roman" w:eastAsia="Arial" w:hAnsi="Times New Roman" w:cs="Times New Roman"/>
          <w:b/>
          <w:color w:val="000000"/>
          <w:sz w:val="28"/>
          <w:szCs w:val="28"/>
        </w:rPr>
        <w:t xml:space="preserve">муниципального округа </w:t>
      </w:r>
    </w:p>
    <w:p w:rsidR="00F9207F" w:rsidRDefault="002E0029">
      <w:pPr>
        <w:pBdr>
          <w:top w:val="none" w:sz="4" w:space="0" w:color="000000"/>
          <w:left w:val="none" w:sz="4" w:space="0" w:color="000000"/>
          <w:bottom w:val="none" w:sz="4" w:space="0" w:color="000000"/>
          <w:right w:val="none" w:sz="4" w:space="0" w:color="000000"/>
        </w:pBdr>
        <w:spacing w:after="0"/>
        <w:ind w:firstLine="567"/>
        <w:jc w:val="right"/>
        <w:rPr>
          <w:rFonts w:ascii="Times New Roman" w:hAnsi="Times New Roman" w:cs="Times New Roman"/>
          <w:sz w:val="28"/>
          <w:szCs w:val="28"/>
        </w:rPr>
      </w:pPr>
      <w:proofErr w:type="spellStart"/>
      <w:r>
        <w:rPr>
          <w:rFonts w:ascii="Times New Roman" w:eastAsia="Arial" w:hAnsi="Times New Roman" w:cs="Times New Roman"/>
          <w:b/>
          <w:color w:val="000000"/>
          <w:sz w:val="28"/>
          <w:szCs w:val="28"/>
        </w:rPr>
        <w:t>Суетский</w:t>
      </w:r>
      <w:proofErr w:type="spellEnd"/>
      <w:r>
        <w:rPr>
          <w:rFonts w:ascii="Times New Roman" w:eastAsia="Arial" w:hAnsi="Times New Roman" w:cs="Times New Roman"/>
          <w:b/>
          <w:color w:val="000000"/>
          <w:sz w:val="28"/>
          <w:szCs w:val="28"/>
        </w:rPr>
        <w:t xml:space="preserve"> район Алтайского  края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b/>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b/>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center"/>
        <w:rPr>
          <w:rFonts w:ascii="Times New Roman" w:hAnsi="Times New Roman" w:cs="Times New Roman"/>
          <w:sz w:val="28"/>
          <w:szCs w:val="28"/>
        </w:rPr>
      </w:pPr>
      <w:r>
        <w:rPr>
          <w:rFonts w:ascii="Times New Roman" w:eastAsia="Arial" w:hAnsi="Times New Roman" w:cs="Times New Roman"/>
          <w:b/>
          <w:color w:val="000000"/>
          <w:sz w:val="28"/>
          <w:szCs w:val="28"/>
        </w:rPr>
        <w:t>ПЕРЕЧЕНЬ</w:t>
      </w:r>
    </w:p>
    <w:p w:rsidR="00F9207F" w:rsidRDefault="002E0029">
      <w:pPr>
        <w:pBdr>
          <w:top w:val="none" w:sz="4" w:space="0" w:color="000000"/>
          <w:left w:val="none" w:sz="4" w:space="0" w:color="000000"/>
          <w:bottom w:val="none" w:sz="4" w:space="0" w:color="000000"/>
          <w:right w:val="none" w:sz="4" w:space="0" w:color="000000"/>
        </w:pBdr>
        <w:spacing w:after="0"/>
        <w:ind w:firstLine="567"/>
        <w:jc w:val="center"/>
        <w:rPr>
          <w:rFonts w:ascii="Times New Roman" w:hAnsi="Times New Roman" w:cs="Times New Roman"/>
          <w:sz w:val="28"/>
          <w:szCs w:val="28"/>
        </w:rPr>
      </w:pPr>
      <w:r>
        <w:rPr>
          <w:rFonts w:ascii="Times New Roman" w:eastAsia="Arial" w:hAnsi="Times New Roman" w:cs="Times New Roman"/>
          <w:b/>
          <w:color w:val="000000"/>
          <w:sz w:val="28"/>
          <w:szCs w:val="28"/>
        </w:rPr>
        <w:t>ИНДИКАТОРОВ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МУНИЦИПАЛЬНОГО ОКРУГА СУЕТСКИЙ РАЙОН АЛТАЙСКОГО КРАЯ МУНИЦИПАЛЬНОГО ЗЕМЕЛЬНОГО КОНТРОЛЯ</w:t>
      </w:r>
    </w:p>
    <w:p w:rsidR="00F9207F" w:rsidRDefault="002E002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Превышение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Отсутствие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w:t>
      </w:r>
      <w:proofErr w:type="gramStart"/>
      <w:r>
        <w:rPr>
          <w:rFonts w:ascii="Times New Roman" w:eastAsia="Arial" w:hAnsi="Times New Roman" w:cs="Times New Roman"/>
          <w:color w:val="000000"/>
          <w:sz w:val="28"/>
          <w:szCs w:val="28"/>
        </w:rPr>
        <w:t>Наступление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нормативно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w:t>
      </w:r>
      <w:proofErr w:type="gramEnd"/>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5. Истечение одного года </w:t>
      </w:r>
      <w:proofErr w:type="gramStart"/>
      <w:r>
        <w:rPr>
          <w:rFonts w:ascii="Times New Roman" w:eastAsia="Arial" w:hAnsi="Times New Roman" w:cs="Times New Roman"/>
          <w:color w:val="000000"/>
          <w:sz w:val="28"/>
          <w:szCs w:val="28"/>
        </w:rPr>
        <w:t xml:space="preserve">с момента возникновения в результате проведения публичных торгов на основании решения суда об изъятии </w:t>
      </w:r>
      <w:r>
        <w:rPr>
          <w:rFonts w:ascii="Times New Roman" w:eastAsia="Arial" w:hAnsi="Times New Roman" w:cs="Times New Roman"/>
          <w:color w:val="000000"/>
          <w:sz w:val="28"/>
          <w:szCs w:val="28"/>
        </w:rPr>
        <w:lastRenderedPageBreak/>
        <w:t>земельного участка в связи</w:t>
      </w:r>
      <w:proofErr w:type="gramEnd"/>
      <w:r>
        <w:rPr>
          <w:rFonts w:ascii="Times New Roman" w:eastAsia="Arial"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6. </w:t>
      </w:r>
      <w:proofErr w:type="gramStart"/>
      <w:r>
        <w:rPr>
          <w:rFonts w:ascii="Times New Roman" w:eastAsia="Arial" w:hAnsi="Times New Roman" w:cs="Times New Roman"/>
          <w:color w:val="000000"/>
          <w:sz w:val="28"/>
          <w:szCs w:val="28"/>
        </w:rPr>
        <w:t>Зарастание земельного участка из земель сельскохозяйственного назначения сорными растениями, определенными в предусмотренном постановлением Правительства Российской Федерации от 18 сентября 2020 года №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деревьями и (или) кустарниками, не относящимся к многолетним плодово-ягодным насаждениям, за исключением мелиоративных защитных лесных насаждений.</w:t>
      </w:r>
      <w:proofErr w:type="gramEnd"/>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right"/>
        <w:rPr>
          <w:rFonts w:ascii="Times New Roman" w:hAnsi="Times New Roman" w:cs="Times New Roman"/>
          <w:sz w:val="28"/>
          <w:szCs w:val="28"/>
        </w:rPr>
      </w:pPr>
      <w:r>
        <w:rPr>
          <w:rFonts w:ascii="Times New Roman" w:eastAsia="Arial" w:hAnsi="Times New Roman" w:cs="Times New Roman"/>
          <w:b/>
          <w:color w:val="000000"/>
          <w:sz w:val="28"/>
          <w:szCs w:val="28"/>
        </w:rPr>
        <w:t>Приложение 2</w:t>
      </w:r>
    </w:p>
    <w:p w:rsidR="00F9207F" w:rsidRDefault="002E0029">
      <w:pPr>
        <w:pBdr>
          <w:top w:val="none" w:sz="4" w:space="0" w:color="000000"/>
          <w:left w:val="none" w:sz="4" w:space="0" w:color="000000"/>
          <w:bottom w:val="none" w:sz="4" w:space="0" w:color="000000"/>
          <w:right w:val="none" w:sz="4" w:space="0" w:color="000000"/>
        </w:pBdr>
        <w:spacing w:after="0"/>
        <w:ind w:firstLine="567"/>
        <w:jc w:val="right"/>
        <w:rPr>
          <w:rFonts w:ascii="Times New Roman" w:hAnsi="Times New Roman" w:cs="Times New Roman"/>
          <w:sz w:val="28"/>
          <w:szCs w:val="28"/>
        </w:rPr>
      </w:pPr>
      <w:r>
        <w:rPr>
          <w:rFonts w:ascii="Times New Roman" w:eastAsia="Arial" w:hAnsi="Times New Roman" w:cs="Times New Roman"/>
          <w:b/>
          <w:color w:val="000000"/>
          <w:sz w:val="28"/>
          <w:szCs w:val="28"/>
        </w:rPr>
        <w:t xml:space="preserve">к Положению о </w:t>
      </w:r>
      <w:proofErr w:type="gramStart"/>
      <w:r>
        <w:rPr>
          <w:rFonts w:ascii="Times New Roman" w:eastAsia="Arial" w:hAnsi="Times New Roman" w:cs="Times New Roman"/>
          <w:b/>
          <w:color w:val="000000"/>
          <w:sz w:val="28"/>
          <w:szCs w:val="28"/>
        </w:rPr>
        <w:t>муниципальном</w:t>
      </w:r>
      <w:proofErr w:type="gramEnd"/>
      <w:r>
        <w:rPr>
          <w:rFonts w:ascii="Times New Roman" w:eastAsia="Arial" w:hAnsi="Times New Roman" w:cs="Times New Roman"/>
          <w:b/>
          <w:color w:val="000000"/>
          <w:sz w:val="28"/>
          <w:szCs w:val="28"/>
        </w:rPr>
        <w:t xml:space="preserve"> земельном</w:t>
      </w:r>
    </w:p>
    <w:p w:rsidR="00F9207F" w:rsidRDefault="002E0029">
      <w:pPr>
        <w:pBdr>
          <w:top w:val="none" w:sz="4" w:space="0" w:color="000000"/>
          <w:left w:val="none" w:sz="4" w:space="0" w:color="000000"/>
          <w:bottom w:val="none" w:sz="4" w:space="0" w:color="000000"/>
          <w:right w:val="none" w:sz="4" w:space="0" w:color="000000"/>
        </w:pBdr>
        <w:spacing w:after="0"/>
        <w:ind w:firstLine="567"/>
        <w:jc w:val="right"/>
        <w:rPr>
          <w:rFonts w:ascii="Times New Roman" w:hAnsi="Times New Roman" w:cs="Times New Roman"/>
          <w:sz w:val="28"/>
          <w:szCs w:val="28"/>
        </w:rPr>
      </w:pPr>
      <w:proofErr w:type="gramStart"/>
      <w:r>
        <w:rPr>
          <w:rFonts w:ascii="Times New Roman" w:eastAsia="Arial" w:hAnsi="Times New Roman" w:cs="Times New Roman"/>
          <w:b/>
          <w:color w:val="000000"/>
          <w:sz w:val="28"/>
          <w:szCs w:val="28"/>
        </w:rPr>
        <w:t>контроле</w:t>
      </w:r>
      <w:proofErr w:type="gramEnd"/>
      <w:r>
        <w:rPr>
          <w:rFonts w:ascii="Times New Roman" w:eastAsia="Arial" w:hAnsi="Times New Roman" w:cs="Times New Roman"/>
          <w:b/>
          <w:color w:val="000000"/>
          <w:sz w:val="28"/>
          <w:szCs w:val="28"/>
        </w:rPr>
        <w:t xml:space="preserve"> на территории </w:t>
      </w:r>
    </w:p>
    <w:p w:rsidR="00F9207F" w:rsidRDefault="002E0029">
      <w:pPr>
        <w:pBdr>
          <w:top w:val="none" w:sz="4" w:space="0" w:color="000000"/>
          <w:left w:val="none" w:sz="4" w:space="0" w:color="000000"/>
          <w:bottom w:val="none" w:sz="4" w:space="0" w:color="000000"/>
          <w:right w:val="none" w:sz="4" w:space="0" w:color="000000"/>
        </w:pBdr>
        <w:spacing w:after="0"/>
        <w:ind w:firstLine="567"/>
        <w:jc w:val="right"/>
        <w:rPr>
          <w:rFonts w:ascii="Times New Roman" w:hAnsi="Times New Roman" w:cs="Times New Roman"/>
          <w:sz w:val="28"/>
          <w:szCs w:val="28"/>
        </w:rPr>
      </w:pPr>
      <w:r>
        <w:rPr>
          <w:rFonts w:ascii="Times New Roman" w:eastAsia="Arial" w:hAnsi="Times New Roman" w:cs="Times New Roman"/>
          <w:b/>
          <w:color w:val="000000"/>
          <w:sz w:val="28"/>
          <w:szCs w:val="28"/>
        </w:rPr>
        <w:t xml:space="preserve">муниципального округа </w:t>
      </w:r>
      <w:proofErr w:type="spellStart"/>
      <w:r>
        <w:rPr>
          <w:rFonts w:ascii="Times New Roman" w:eastAsia="Arial" w:hAnsi="Times New Roman" w:cs="Times New Roman"/>
          <w:b/>
          <w:color w:val="000000"/>
          <w:sz w:val="28"/>
          <w:szCs w:val="28"/>
        </w:rPr>
        <w:t>Суетский</w:t>
      </w:r>
      <w:proofErr w:type="spellEnd"/>
      <w:r>
        <w:rPr>
          <w:rFonts w:ascii="Times New Roman" w:eastAsia="Arial" w:hAnsi="Times New Roman" w:cs="Times New Roman"/>
          <w:b/>
          <w:color w:val="000000"/>
          <w:sz w:val="28"/>
          <w:szCs w:val="28"/>
        </w:rPr>
        <w:t xml:space="preserve"> район Алтайского  края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b/>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b/>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center"/>
        <w:rPr>
          <w:rFonts w:ascii="Times New Roman" w:hAnsi="Times New Roman" w:cs="Times New Roman"/>
          <w:sz w:val="28"/>
          <w:szCs w:val="28"/>
        </w:rPr>
      </w:pPr>
      <w:r>
        <w:rPr>
          <w:rFonts w:ascii="Times New Roman" w:eastAsia="Arial" w:hAnsi="Times New Roman" w:cs="Times New Roman"/>
          <w:b/>
          <w:color w:val="000000"/>
          <w:sz w:val="28"/>
          <w:szCs w:val="28"/>
        </w:rPr>
        <w:t>КЛЮЧЕВЫЕ ПОКАЗАТЕЛИ И ИХ ЦЕЛЕВЫЕ НАЗНАЧЕНИЯ, ИНДИКАТИВНЫЕ ПОКАЗАТЕЛИ В СФЕРЕ МУНИЦИПАЛЬНОГО ЗЕМЕЛЬНОГО КОНТРОЛЯ В  МУНИЦИПАЛЬНОМ ОКРУГЕ СУЕТСКИЙ РАЙОН АЛТАЙСКОГО КРАЯ</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b/>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b/>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1. Ключевые показатели и их целевые назначения в сфере муниципального земельного контроля на территории </w:t>
      </w:r>
      <w:proofErr w:type="spellStart"/>
      <w:r>
        <w:rPr>
          <w:rFonts w:ascii="Times New Roman" w:eastAsia="Arial" w:hAnsi="Times New Roman" w:cs="Times New Roman"/>
          <w:color w:val="000000"/>
          <w:sz w:val="28"/>
          <w:szCs w:val="28"/>
        </w:rPr>
        <w:t>Нефтекумского</w:t>
      </w:r>
      <w:proofErr w:type="spellEnd"/>
      <w:r>
        <w:rPr>
          <w:rFonts w:ascii="Times New Roman" w:eastAsia="Arial" w:hAnsi="Times New Roman" w:cs="Times New Roman"/>
          <w:color w:val="000000"/>
          <w:sz w:val="28"/>
          <w:szCs w:val="28"/>
        </w:rPr>
        <w:t xml:space="preserve"> муниципального округа:</w:t>
      </w:r>
    </w:p>
    <w:p w:rsidR="00F9207F" w:rsidRDefault="002E0029">
      <w:pPr>
        <w:pBdr>
          <w:top w:val="none" w:sz="4" w:space="0" w:color="000000"/>
          <w:left w:val="none" w:sz="4" w:space="0" w:color="000000"/>
          <w:bottom w:val="none" w:sz="4" w:space="0" w:color="000000"/>
          <w:right w:val="none" w:sz="4" w:space="0" w:color="000000"/>
        </w:pBdr>
        <w:spacing w:after="0"/>
        <w:ind w:left="709"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25"/>
        <w:gridCol w:w="3029"/>
      </w:tblGrid>
      <w:tr w:rsidR="00F9207F">
        <w:tc>
          <w:tcPr>
            <w:tcW w:w="6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9207F" w:rsidRDefault="002E0029">
            <w:pPr>
              <w:pBdr>
                <w:top w:val="none" w:sz="4" w:space="0" w:color="000000"/>
                <w:left w:val="none" w:sz="4" w:space="0" w:color="000000"/>
                <w:bottom w:val="none" w:sz="4" w:space="0" w:color="000000"/>
                <w:right w:val="none" w:sz="4" w:space="0" w:color="000000"/>
              </w:pBdr>
              <w:ind w:firstLine="567"/>
              <w:jc w:val="center"/>
              <w:rPr>
                <w:rFonts w:ascii="Times New Roman" w:hAnsi="Times New Roman" w:cs="Times New Roman"/>
                <w:sz w:val="28"/>
                <w:szCs w:val="28"/>
              </w:rPr>
            </w:pPr>
            <w:r>
              <w:rPr>
                <w:rFonts w:ascii="Times New Roman" w:eastAsia="Arial" w:hAnsi="Times New Roman" w:cs="Times New Roman"/>
                <w:color w:val="000000"/>
                <w:sz w:val="28"/>
                <w:szCs w:val="28"/>
              </w:rPr>
              <w:t>Ключевые показатели</w:t>
            </w:r>
          </w:p>
        </w:tc>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9207F" w:rsidRDefault="002E0029">
            <w:pPr>
              <w:pBdr>
                <w:top w:val="none" w:sz="4" w:space="0" w:color="000000"/>
                <w:left w:val="none" w:sz="4" w:space="0" w:color="000000"/>
                <w:bottom w:val="none" w:sz="4" w:space="0" w:color="000000"/>
                <w:right w:val="none" w:sz="4" w:space="0" w:color="000000"/>
              </w:pBdr>
              <w:ind w:firstLine="567"/>
              <w:jc w:val="center"/>
              <w:rPr>
                <w:rFonts w:ascii="Times New Roman" w:hAnsi="Times New Roman" w:cs="Times New Roman"/>
                <w:sz w:val="28"/>
                <w:szCs w:val="28"/>
              </w:rPr>
            </w:pPr>
            <w:r>
              <w:rPr>
                <w:rFonts w:ascii="Times New Roman" w:eastAsia="Arial" w:hAnsi="Times New Roman" w:cs="Times New Roman"/>
                <w:color w:val="000000"/>
                <w:sz w:val="28"/>
                <w:szCs w:val="28"/>
              </w:rPr>
              <w:t>Целевые назначения</w:t>
            </w:r>
            <w:proofErr w:type="gramStart"/>
            <w:r>
              <w:rPr>
                <w:rFonts w:ascii="Times New Roman" w:eastAsia="Arial" w:hAnsi="Times New Roman" w:cs="Times New Roman"/>
                <w:color w:val="000000"/>
                <w:sz w:val="28"/>
                <w:szCs w:val="28"/>
              </w:rPr>
              <w:t xml:space="preserve"> (%)</w:t>
            </w:r>
            <w:proofErr w:type="gramEnd"/>
          </w:p>
        </w:tc>
      </w:tr>
      <w:tr w:rsidR="00F9207F">
        <w:tc>
          <w:tcPr>
            <w:tcW w:w="6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F9207F" w:rsidRDefault="002E0029">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Pr>
                <w:rFonts w:ascii="Times New Roman" w:eastAsia="Arial" w:hAnsi="Times New Roman" w:cs="Times New Roman"/>
                <w:color w:val="000000"/>
                <w:sz w:val="28"/>
                <w:szCs w:val="28"/>
              </w:rPr>
              <w:t>Доля устраненных нарушений обязательных требований от числа выявленных нарушений обязательных требований</w:t>
            </w:r>
          </w:p>
        </w:tc>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9207F" w:rsidRDefault="002E0029">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8"/>
                <w:szCs w:val="28"/>
              </w:rPr>
            </w:pPr>
            <w:r>
              <w:rPr>
                <w:rFonts w:ascii="Times New Roman" w:eastAsia="Arial" w:hAnsi="Times New Roman" w:cs="Times New Roman"/>
                <w:color w:val="000000"/>
                <w:sz w:val="28"/>
                <w:szCs w:val="28"/>
              </w:rPr>
              <w:t>70-80</w:t>
            </w:r>
          </w:p>
        </w:tc>
      </w:tr>
      <w:tr w:rsidR="00F9207F">
        <w:tc>
          <w:tcPr>
            <w:tcW w:w="6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F9207F" w:rsidRDefault="002E0029">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Pr>
                <w:rFonts w:ascii="Times New Roman" w:eastAsia="Arial" w:hAnsi="Times New Roman" w:cs="Times New Roman"/>
                <w:color w:val="000000"/>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9207F" w:rsidRDefault="002E0029">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8"/>
                <w:szCs w:val="28"/>
              </w:rPr>
            </w:pPr>
            <w:r>
              <w:rPr>
                <w:rFonts w:ascii="Times New Roman" w:eastAsia="Arial" w:hAnsi="Times New Roman" w:cs="Times New Roman"/>
                <w:color w:val="000000"/>
                <w:sz w:val="28"/>
                <w:szCs w:val="28"/>
              </w:rPr>
              <w:t>0</w:t>
            </w:r>
          </w:p>
        </w:tc>
      </w:tr>
      <w:tr w:rsidR="00F9207F">
        <w:trPr>
          <w:trHeight w:val="833"/>
        </w:trPr>
        <w:tc>
          <w:tcPr>
            <w:tcW w:w="6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9207F" w:rsidRDefault="002E0029">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Pr>
                <w:rFonts w:ascii="Times New Roman" w:eastAsia="Arial" w:hAnsi="Times New Roman" w:cs="Times New Roman"/>
                <w:color w:val="000000"/>
                <w:sz w:val="28"/>
                <w:szCs w:val="28"/>
              </w:rPr>
              <w:lastRenderedPageBreak/>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9207F" w:rsidRDefault="002E0029">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8"/>
                <w:szCs w:val="28"/>
              </w:rPr>
            </w:pPr>
            <w:r>
              <w:rPr>
                <w:rFonts w:ascii="Times New Roman" w:eastAsia="Arial" w:hAnsi="Times New Roman" w:cs="Times New Roman"/>
                <w:color w:val="000000"/>
                <w:sz w:val="28"/>
                <w:szCs w:val="28"/>
              </w:rPr>
              <w:t>0</w:t>
            </w:r>
          </w:p>
        </w:tc>
      </w:tr>
    </w:tbl>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 </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Индикативные показатели в сфере муниципального земельного контроля на территории  муниципального округа:</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 количество плановых контрольных мероприятий, проведенных за отчетный период;</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 количество внеплановых контрольных мероприятий, проведенных за отчетный период;</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4) общее количество контрольных мероприятий с взаимодействием, проведенных за отчетный период;</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5) количество контрольных мероприятий с взаимодействием по каждому виду контрольного мероприятия, проведенных за отчетный период;</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6) количество контрольных мероприятий, проведенных с использованием средств дистанционного взаимодействия, за отчетный период;</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7) количество предостережений о недопустимости нарушения обязательных требований, объявленных за отчетный период;</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10) сумма административных штрафов, наложенных по результатам контрольных мероприятий, за отчетный период;</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11) количество направленных в органы прокуратуры заявлений о согласовании проведения контрольных мероприятий, за отчетный период;</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13) общее количество учтенных объектов контроля на конец отчетного периода;</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lastRenderedPageBreak/>
        <w:t>14) количество учтенных контролируемых лиц, в отношении которых проведены контрольные мероприятия, за отчетный период;</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15) общее количество жалоб, поданных контролируемыми лицами в досудебном порядке за отчетный период;</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16) количество жалоб, в отношении которых контрольным органом был нарушен срок рассмотрения, за отчетный период;</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17)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18)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F9207F" w:rsidRDefault="002E0029">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9207F" w:rsidRDefault="002E0029">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Arial" w:hAnsi="Times New Roman" w:cs="Times New Roman"/>
          <w:color w:val="000000"/>
          <w:sz w:val="28"/>
          <w:szCs w:val="28"/>
        </w:rPr>
        <w:t>20) количество контрольных мероприятий, проведенных с грубым нарушением требований к организации и осуществлению муниципального контроля, результаты которых были признаны недействительными и (или) отменены, за отчетный период.</w:t>
      </w:r>
    </w:p>
    <w:p w:rsidR="00F9207F" w:rsidRDefault="00F9207F">
      <w:pPr>
        <w:rPr>
          <w:rFonts w:ascii="Times New Roman" w:hAnsi="Times New Roman" w:cs="Times New Roman"/>
          <w:sz w:val="28"/>
          <w:szCs w:val="28"/>
        </w:rPr>
      </w:pPr>
    </w:p>
    <w:sectPr w:rsidR="00F9207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541" w:rsidRDefault="00C83541">
      <w:pPr>
        <w:spacing w:after="0" w:line="240" w:lineRule="auto"/>
      </w:pPr>
      <w:r>
        <w:separator/>
      </w:r>
    </w:p>
  </w:endnote>
  <w:endnote w:type="continuationSeparator" w:id="0">
    <w:p w:rsidR="00C83541" w:rsidRDefault="00C8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541" w:rsidRDefault="00C83541">
      <w:pPr>
        <w:spacing w:after="0" w:line="240" w:lineRule="auto"/>
      </w:pPr>
      <w:r>
        <w:separator/>
      </w:r>
    </w:p>
  </w:footnote>
  <w:footnote w:type="continuationSeparator" w:id="0">
    <w:p w:rsidR="00C83541" w:rsidRDefault="00C83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919B2"/>
    <w:multiLevelType w:val="hybridMultilevel"/>
    <w:tmpl w:val="FBA8158E"/>
    <w:lvl w:ilvl="0" w:tplc="6CDEFCA6">
      <w:start w:val="1"/>
      <w:numFmt w:val="decimal"/>
      <w:lvlText w:val="%1."/>
      <w:lvlJc w:val="left"/>
    </w:lvl>
    <w:lvl w:ilvl="1" w:tplc="02B42A0C">
      <w:start w:val="1"/>
      <w:numFmt w:val="lowerLetter"/>
      <w:lvlText w:val="%2."/>
      <w:lvlJc w:val="left"/>
      <w:pPr>
        <w:ind w:left="1440" w:hanging="360"/>
      </w:pPr>
    </w:lvl>
    <w:lvl w:ilvl="2" w:tplc="6E16DA10">
      <w:start w:val="1"/>
      <w:numFmt w:val="lowerRoman"/>
      <w:lvlText w:val="%3."/>
      <w:lvlJc w:val="right"/>
      <w:pPr>
        <w:ind w:left="2160" w:hanging="180"/>
      </w:pPr>
    </w:lvl>
    <w:lvl w:ilvl="3" w:tplc="3F22631C">
      <w:start w:val="1"/>
      <w:numFmt w:val="decimal"/>
      <w:lvlText w:val="%4."/>
      <w:lvlJc w:val="left"/>
      <w:pPr>
        <w:ind w:left="2880" w:hanging="360"/>
      </w:pPr>
    </w:lvl>
    <w:lvl w:ilvl="4" w:tplc="988CD438">
      <w:start w:val="1"/>
      <w:numFmt w:val="lowerLetter"/>
      <w:lvlText w:val="%5."/>
      <w:lvlJc w:val="left"/>
      <w:pPr>
        <w:ind w:left="3600" w:hanging="360"/>
      </w:pPr>
    </w:lvl>
    <w:lvl w:ilvl="5" w:tplc="EF3EE1F8">
      <w:start w:val="1"/>
      <w:numFmt w:val="lowerRoman"/>
      <w:lvlText w:val="%6."/>
      <w:lvlJc w:val="right"/>
      <w:pPr>
        <w:ind w:left="4320" w:hanging="180"/>
      </w:pPr>
    </w:lvl>
    <w:lvl w:ilvl="6" w:tplc="6D248EB4">
      <w:start w:val="1"/>
      <w:numFmt w:val="decimal"/>
      <w:lvlText w:val="%7."/>
      <w:lvlJc w:val="left"/>
      <w:pPr>
        <w:ind w:left="5040" w:hanging="360"/>
      </w:pPr>
    </w:lvl>
    <w:lvl w:ilvl="7" w:tplc="0FA6C99A">
      <w:start w:val="1"/>
      <w:numFmt w:val="lowerLetter"/>
      <w:lvlText w:val="%8."/>
      <w:lvlJc w:val="left"/>
      <w:pPr>
        <w:ind w:left="5760" w:hanging="360"/>
      </w:pPr>
    </w:lvl>
    <w:lvl w:ilvl="8" w:tplc="CD5493C0">
      <w:start w:val="1"/>
      <w:numFmt w:val="lowerRoman"/>
      <w:lvlText w:val="%9."/>
      <w:lvlJc w:val="right"/>
      <w:pPr>
        <w:ind w:left="6480" w:hanging="180"/>
      </w:pPr>
    </w:lvl>
  </w:abstractNum>
  <w:abstractNum w:abstractNumId="1">
    <w:nsid w:val="610F4901"/>
    <w:multiLevelType w:val="hybridMultilevel"/>
    <w:tmpl w:val="C458EC8E"/>
    <w:lvl w:ilvl="0" w:tplc="BCD4C22E">
      <w:start w:val="1"/>
      <w:numFmt w:val="bullet"/>
      <w:lvlText w:val="–"/>
      <w:lvlJc w:val="left"/>
      <w:pPr>
        <w:ind w:left="1276" w:hanging="360"/>
      </w:pPr>
      <w:rPr>
        <w:rFonts w:ascii="Arial" w:eastAsia="Arial" w:hAnsi="Arial" w:cs="Arial" w:hint="default"/>
      </w:rPr>
    </w:lvl>
    <w:lvl w:ilvl="1" w:tplc="DAD25FB6">
      <w:start w:val="1"/>
      <w:numFmt w:val="bullet"/>
      <w:lvlText w:val="o"/>
      <w:lvlJc w:val="left"/>
      <w:pPr>
        <w:ind w:left="1996" w:hanging="360"/>
      </w:pPr>
      <w:rPr>
        <w:rFonts w:ascii="Courier New" w:eastAsia="Courier New" w:hAnsi="Courier New" w:cs="Courier New" w:hint="default"/>
      </w:rPr>
    </w:lvl>
    <w:lvl w:ilvl="2" w:tplc="5D8C55AC">
      <w:start w:val="1"/>
      <w:numFmt w:val="bullet"/>
      <w:lvlText w:val="§"/>
      <w:lvlJc w:val="left"/>
      <w:pPr>
        <w:ind w:left="2716" w:hanging="360"/>
      </w:pPr>
      <w:rPr>
        <w:rFonts w:ascii="Wingdings" w:eastAsia="Wingdings" w:hAnsi="Wingdings" w:cs="Wingdings" w:hint="default"/>
      </w:rPr>
    </w:lvl>
    <w:lvl w:ilvl="3" w:tplc="0E180664">
      <w:start w:val="1"/>
      <w:numFmt w:val="bullet"/>
      <w:lvlText w:val="·"/>
      <w:lvlJc w:val="left"/>
      <w:pPr>
        <w:ind w:left="3436" w:hanging="360"/>
      </w:pPr>
      <w:rPr>
        <w:rFonts w:ascii="Symbol" w:eastAsia="Symbol" w:hAnsi="Symbol" w:cs="Symbol" w:hint="default"/>
      </w:rPr>
    </w:lvl>
    <w:lvl w:ilvl="4" w:tplc="9280BC0C">
      <w:start w:val="1"/>
      <w:numFmt w:val="bullet"/>
      <w:lvlText w:val="o"/>
      <w:lvlJc w:val="left"/>
      <w:pPr>
        <w:ind w:left="4156" w:hanging="360"/>
      </w:pPr>
      <w:rPr>
        <w:rFonts w:ascii="Courier New" w:eastAsia="Courier New" w:hAnsi="Courier New" w:cs="Courier New" w:hint="default"/>
      </w:rPr>
    </w:lvl>
    <w:lvl w:ilvl="5" w:tplc="ABCC1BE0">
      <w:start w:val="1"/>
      <w:numFmt w:val="bullet"/>
      <w:lvlText w:val="§"/>
      <w:lvlJc w:val="left"/>
      <w:pPr>
        <w:ind w:left="4876" w:hanging="360"/>
      </w:pPr>
      <w:rPr>
        <w:rFonts w:ascii="Wingdings" w:eastAsia="Wingdings" w:hAnsi="Wingdings" w:cs="Wingdings" w:hint="default"/>
      </w:rPr>
    </w:lvl>
    <w:lvl w:ilvl="6" w:tplc="C382F4E6">
      <w:start w:val="1"/>
      <w:numFmt w:val="bullet"/>
      <w:lvlText w:val="·"/>
      <w:lvlJc w:val="left"/>
      <w:pPr>
        <w:ind w:left="5596" w:hanging="360"/>
      </w:pPr>
      <w:rPr>
        <w:rFonts w:ascii="Symbol" w:eastAsia="Symbol" w:hAnsi="Symbol" w:cs="Symbol" w:hint="default"/>
      </w:rPr>
    </w:lvl>
    <w:lvl w:ilvl="7" w:tplc="E40EA2BA">
      <w:start w:val="1"/>
      <w:numFmt w:val="bullet"/>
      <w:lvlText w:val="o"/>
      <w:lvlJc w:val="left"/>
      <w:pPr>
        <w:ind w:left="6316" w:hanging="360"/>
      </w:pPr>
      <w:rPr>
        <w:rFonts w:ascii="Courier New" w:eastAsia="Courier New" w:hAnsi="Courier New" w:cs="Courier New" w:hint="default"/>
      </w:rPr>
    </w:lvl>
    <w:lvl w:ilvl="8" w:tplc="5E601ED0">
      <w:start w:val="1"/>
      <w:numFmt w:val="bullet"/>
      <w:lvlText w:val="§"/>
      <w:lvlJc w:val="left"/>
      <w:pPr>
        <w:ind w:left="7036" w:hanging="360"/>
      </w:pPr>
      <w:rPr>
        <w:rFonts w:ascii="Wingdings" w:eastAsia="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7F"/>
    <w:rsid w:val="002526FD"/>
    <w:rsid w:val="002E0029"/>
    <w:rsid w:val="004A51F7"/>
    <w:rsid w:val="004B6E3F"/>
    <w:rsid w:val="006E73D7"/>
    <w:rsid w:val="00BA5430"/>
    <w:rsid w:val="00C83541"/>
    <w:rsid w:val="00EE172E"/>
    <w:rsid w:val="00F92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rsid w:val="002526F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252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rsid w:val="002526F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252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ravo-search.minjust.ru/bigs/showDocument.html?id=7A8F0100-A81B-48E8-AB0F-898EEE97347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6B46129D-7F05-4661-A4C4-17D1B525833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CF1F5643-3AEB-4438-9333-2E47F2A9D0E7"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1F3D4B1F-89FD-47D9-A957-F38073D47EE7" TargetMode="Externa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https://pravo-search.minjust.ru/bigs/showDocument.html?id=CF1F5643-3AEB-4438-9333-2E47F2A9D0E7"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Pages>
  <Words>7473</Words>
  <Characters>42602</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Deputati</cp:lastModifiedBy>
  <cp:revision>9</cp:revision>
  <cp:lastPrinted>2023-11-30T03:21:00Z</cp:lastPrinted>
  <dcterms:created xsi:type="dcterms:W3CDTF">2023-11-27T09:53:00Z</dcterms:created>
  <dcterms:modified xsi:type="dcterms:W3CDTF">2023-11-30T03:21:00Z</dcterms:modified>
</cp:coreProperties>
</file>