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Уважаемые коллеги! Доброго дня! Дан старт отборочной кампании на предоставление грантов в приоритетных сферах экономики! Просим довести информацию до бизнеса ваших территорий! Отдельно обращаю внимание на то, что нормативный документ по предоставлению грант</w:t>
      </w:r>
      <w:r>
        <w:t xml:space="preserve">ов в текущем году претерпел изменения, став еще более привлекательным в части расширения понятия "приоритетная сфера"! По ссылке все необходимые документы!</w:t>
      </w:r>
      <w:r/>
    </w:p>
    <w:p>
      <w:pPr>
        <w:rPr>
          <w:highlight w:val="none"/>
        </w:rPr>
      </w:pPr>
      <w:r/>
      <w:hyperlink r:id="rId8" w:tooltip="https://www.altsmb.ru/index.php/2013-01-31-07-20-51/novosti/item/4261-predprinimateli-altajskogo-kraya-mogut-poluchit-granty-dlya-realizatsii-proektov-v-prioritetnykh-sferakh-ekonomiki" w:history="1">
        <w:r>
          <w:rPr>
            <w:rStyle w:val="173"/>
          </w:rPr>
          <w:t xml:space="preserve">https://www.altsmb.ru/index.php/2013-01-31-07-20-51/novosti/item/4261-predprinimateli-altajskogo-kraya-mogut-poluchit-granty-dlya-realizatsii-proektov-v-prioritetnykh-sferakh-ekonomiki</w:t>
        </w:r>
        <w:r>
          <w:rPr>
            <w:rStyle w:val="173"/>
          </w:rPr>
        </w:r>
        <w:r>
          <w:rPr>
            <w:rStyle w:val="173"/>
          </w:rPr>
        </w:r>
        <w:r>
          <w:rPr>
            <w:rStyle w:val="173"/>
          </w:rPr>
        </w:r>
      </w:hyperlink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altsmb.ru/index.php/2013-01-31-07-20-51/novosti/item/4261-predprinimateli-altajskogo-kraya-mogut-poluchit-granty-dlya-realizatsii-proektov-v-prioritetnykh-sferakh-ekonomik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2023-10-18T02:36:42Z</dcterms:modified>
</cp:coreProperties>
</file>