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D3" w:rsidRPr="004C5493" w:rsidRDefault="002C43D3" w:rsidP="002C43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16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pacing w:val="56"/>
          <w:sz w:val="36"/>
          <w:szCs w:val="20"/>
          <w:lang w:eastAsia="ru-RU"/>
        </w:rPr>
        <w:t>РОССИЙСКАЯ ФЕДЕРАЦИЯ</w:t>
      </w:r>
    </w:p>
    <w:p w:rsidR="002C43D3" w:rsidRPr="004C5493" w:rsidRDefault="002C43D3" w:rsidP="002C43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56"/>
          <w:sz w:val="28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АДМИНИСТРАЦИЯ СУЕТСКОГО РАЙОНА АЛТАЙСКОГО КРАЯ</w:t>
      </w:r>
    </w:p>
    <w:p w:rsidR="002C43D3" w:rsidRPr="004C5493" w:rsidRDefault="002C43D3" w:rsidP="002C4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6"/>
          <w:sz w:val="32"/>
          <w:szCs w:val="20"/>
          <w:lang w:eastAsia="ru-RU"/>
        </w:rPr>
      </w:pPr>
    </w:p>
    <w:p w:rsidR="002C43D3" w:rsidRPr="004C5493" w:rsidRDefault="002C43D3" w:rsidP="002C43D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caps/>
          <w:spacing w:val="25"/>
          <w:sz w:val="40"/>
          <w:szCs w:val="20"/>
          <w:lang w:eastAsia="ru-RU"/>
        </w:rPr>
        <w:t xml:space="preserve">постановление </w:t>
      </w:r>
    </w:p>
    <w:p w:rsidR="002C43D3" w:rsidRPr="004C5493" w:rsidRDefault="002C43D3" w:rsidP="002C43D3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</w:pPr>
      <w:r w:rsidRPr="004C5493">
        <w:rPr>
          <w:rFonts w:ascii="Times New Roman" w:eastAsia="Times New Roman" w:hAnsi="Times New Roman" w:cs="Times New Roman"/>
          <w:b/>
          <w:bCs/>
          <w:spacing w:val="56"/>
          <w:sz w:val="24"/>
          <w:szCs w:val="20"/>
          <w:lang w:eastAsia="ru-RU"/>
        </w:rPr>
        <w:t xml:space="preserve">                          </w:t>
      </w:r>
    </w:p>
    <w:tbl>
      <w:tblPr>
        <w:tblW w:w="9300" w:type="dxa"/>
        <w:tblInd w:w="33" w:type="dxa"/>
        <w:tblLook w:val="04A0" w:firstRow="1" w:lastRow="0" w:firstColumn="1" w:lastColumn="0" w:noHBand="0" w:noVBand="1"/>
      </w:tblPr>
      <w:tblGrid>
        <w:gridCol w:w="4200"/>
        <w:gridCol w:w="3225"/>
        <w:gridCol w:w="1875"/>
      </w:tblGrid>
      <w:tr w:rsidR="002C43D3" w:rsidRPr="004C5493" w:rsidTr="00A23520">
        <w:trPr>
          <w:trHeight w:val="307"/>
        </w:trPr>
        <w:tc>
          <w:tcPr>
            <w:tcW w:w="42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43D3" w:rsidRPr="004C5493" w:rsidRDefault="002C43D3" w:rsidP="0039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873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«</w:t>
            </w:r>
            <w:r w:rsidR="003903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29</w:t>
            </w:r>
            <w:r w:rsidRPr="00B8732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» </w:t>
            </w:r>
            <w:r w:rsidR="003903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20</w:t>
            </w:r>
            <w:r w:rsidR="00887EF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22</w:t>
            </w:r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г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43D3" w:rsidRPr="004C5493" w:rsidRDefault="002C43D3" w:rsidP="003903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№</w:t>
            </w:r>
            <w:r w:rsidR="00887EF7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 xml:space="preserve"> </w:t>
            </w:r>
            <w:r w:rsidR="0039035D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185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C43D3" w:rsidRPr="004C5493" w:rsidRDefault="002C43D3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proofErr w:type="gramStart"/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с</w:t>
            </w:r>
            <w:proofErr w:type="gramEnd"/>
            <w:r w:rsidRPr="004C549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. Верх-Суетка</w:t>
            </w:r>
          </w:p>
        </w:tc>
      </w:tr>
      <w:tr w:rsidR="002C43D3" w:rsidRPr="004C5493" w:rsidTr="00A23520">
        <w:trPr>
          <w:trHeight w:val="393"/>
        </w:trPr>
        <w:tc>
          <w:tcPr>
            <w:tcW w:w="420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3D3" w:rsidRPr="004C5493" w:rsidRDefault="002C43D3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3D3" w:rsidRPr="004C5493" w:rsidRDefault="002C43D3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43D3" w:rsidRPr="004C5493" w:rsidRDefault="002C43D3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4F506E" w:rsidRPr="00AA27BD" w:rsidRDefault="004F506E" w:rsidP="004F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4F506E" w:rsidRPr="00AA27BD" w:rsidRDefault="004F506E" w:rsidP="004F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№ 89/1 </w:t>
      </w:r>
    </w:p>
    <w:p w:rsidR="00A827D2" w:rsidRPr="00AA27BD" w:rsidRDefault="004F506E" w:rsidP="004F50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18.09.2018 года </w:t>
      </w:r>
      <w:r w:rsidR="00A827D2"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43D3"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A827D2" w:rsidRPr="00AA27BD" w:rsidRDefault="002C43D3" w:rsidP="002C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:rsidR="002C43D3" w:rsidRPr="00AA27BD" w:rsidRDefault="002C43D3" w:rsidP="002C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информационно-</w:t>
      </w:r>
    </w:p>
    <w:p w:rsidR="002C43D3" w:rsidRPr="00AA27BD" w:rsidRDefault="002C43D3" w:rsidP="002C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технологий</w:t>
      </w:r>
    </w:p>
    <w:p w:rsidR="002C43D3" w:rsidRPr="00AA27BD" w:rsidRDefault="002C43D3" w:rsidP="002C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</w:p>
    <w:p w:rsidR="002C43D3" w:rsidRPr="00AA27BD" w:rsidRDefault="002C43D3" w:rsidP="002C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Суетского</w:t>
      </w:r>
      <w:proofErr w:type="spellEnd"/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  на 2018-2022 годы</w:t>
      </w:r>
    </w:p>
    <w:p w:rsidR="002C43D3" w:rsidRPr="00AA27BD" w:rsidRDefault="002C43D3" w:rsidP="002C4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E15" w:rsidRPr="00A93F56" w:rsidRDefault="002C43D3" w:rsidP="00924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Указа Президента Российской Федерации от 09.05.2017 № 203 «О Стратегии развития информационного общества в Российской Федерации на 2017 – 2030 годы», в соответствии </w:t>
      </w:r>
      <w:r w:rsidR="00DB77AB" w:rsidRPr="00DB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179 Бюджетного кодекса Российской Федерации, </w:t>
      </w:r>
      <w:r w:rsidR="00A93F56" w:rsidRPr="00A93F5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93F56" w:rsidRPr="00A93F5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района  от 03.12.2019 № 163 «Об утверждении порядка разработки, реализации и оценки эффективности муниципальных программ  </w:t>
      </w:r>
      <w:proofErr w:type="spellStart"/>
      <w:r w:rsidR="00A93F56" w:rsidRPr="00A93F56">
        <w:rPr>
          <w:rFonts w:ascii="Times New Roman" w:hAnsi="Times New Roman" w:cs="Times New Roman"/>
          <w:sz w:val="28"/>
          <w:szCs w:val="28"/>
        </w:rPr>
        <w:t>Суетского</w:t>
      </w:r>
      <w:proofErr w:type="spellEnd"/>
      <w:r w:rsidR="00A93F56" w:rsidRPr="00A93F5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A93F56">
        <w:rPr>
          <w:rFonts w:ascii="Times New Roman" w:hAnsi="Times New Roman" w:cs="Times New Roman"/>
          <w:sz w:val="28"/>
          <w:szCs w:val="28"/>
        </w:rPr>
        <w:t>,</w:t>
      </w:r>
    </w:p>
    <w:p w:rsidR="002C43D3" w:rsidRDefault="002C43D3" w:rsidP="00924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77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B7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924E15" w:rsidRDefault="00924E15" w:rsidP="00924E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9BB" w:rsidRPr="00D259BB" w:rsidRDefault="00D259BB" w:rsidP="00D259B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программы «Развитие информационно-</w:t>
      </w:r>
    </w:p>
    <w:p w:rsidR="00D259BB" w:rsidRPr="00AA27BD" w:rsidRDefault="00D259BB" w:rsidP="00D25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коммуникационных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</w:t>
      </w:r>
      <w:proofErr w:type="spellStart"/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Суетского</w:t>
      </w:r>
      <w:proofErr w:type="spellEnd"/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  на 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новой редакции</w:t>
      </w:r>
      <w:r w:rsidR="006F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D259BB" w:rsidRPr="00D259BB" w:rsidRDefault="00D259BB" w:rsidP="006F0A8B">
      <w:pPr>
        <w:pStyle w:val="a6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Продлить срок действия муниципальной программы «Развитие информационно-коммуникационных технологий органов местного самоуправления </w:t>
      </w:r>
      <w:proofErr w:type="spellStart"/>
      <w:r w:rsidRPr="00D259B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Суетского</w:t>
      </w:r>
      <w:proofErr w:type="spellEnd"/>
      <w:r w:rsidRPr="00D2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  на 2018-2022 годы (далее – Программа»), </w:t>
      </w:r>
      <w:proofErr w:type="gramStart"/>
      <w:r w:rsidRPr="00D25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утвержденную</w:t>
      </w:r>
      <w:proofErr w:type="gramEnd"/>
      <w:r w:rsidRPr="00D25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района от 18.09.2018 № 89/1 на 2023-2024 годы и изложить текст программы в соответствии с приложением к настоящему постановлению. </w:t>
      </w:r>
    </w:p>
    <w:p w:rsidR="002C43D3" w:rsidRPr="00AA27BD" w:rsidRDefault="009A171F" w:rsidP="007A75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43D3"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2C43D3" w:rsidRPr="00AA27BD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района</w:t>
      </w:r>
      <w:r w:rsidR="002C43D3"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43D3" w:rsidRPr="00AA27BD" w:rsidRDefault="00DF15CA" w:rsidP="002C43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43D3"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proofErr w:type="gramStart"/>
      <w:r w:rsidR="002C43D3"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43D3"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 возложить на заместителя главы Администрации района по экономике, председателя комитета по финансам, налоговой и кредитной политике С.Н. Геращенко.</w:t>
      </w:r>
    </w:p>
    <w:p w:rsidR="002C43D3" w:rsidRPr="00AA27BD" w:rsidRDefault="008F5F8B" w:rsidP="008F5F8B">
      <w:pPr>
        <w:tabs>
          <w:tab w:val="left" w:pos="178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17B5" w:rsidRDefault="002C43D3" w:rsidP="00361D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AA27B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                                                                                      Н.Н. Долгова</w:t>
      </w:r>
    </w:p>
    <w:tbl>
      <w:tblPr>
        <w:tblW w:w="967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4"/>
        <w:gridCol w:w="4981"/>
      </w:tblGrid>
      <w:tr w:rsidR="00D0601E" w:rsidRPr="002138E0" w:rsidTr="00A23520">
        <w:trPr>
          <w:tblCellSpacing w:w="15" w:type="dxa"/>
        </w:trPr>
        <w:tc>
          <w:tcPr>
            <w:tcW w:w="4649" w:type="dxa"/>
            <w:hideMark/>
          </w:tcPr>
          <w:p w:rsidR="00D0601E" w:rsidRPr="002138E0" w:rsidRDefault="00D0601E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6" w:type="dxa"/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01E" w:rsidRPr="002138E0" w:rsidRDefault="00D0601E" w:rsidP="00A2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601E" w:rsidRPr="002138E0" w:rsidRDefault="00D0601E" w:rsidP="00A2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D0601E" w:rsidRPr="002138E0" w:rsidRDefault="00D0601E" w:rsidP="00A2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D0601E" w:rsidRPr="002138E0" w:rsidRDefault="00D0601E" w:rsidP="00A23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Суетского</w:t>
            </w:r>
            <w:proofErr w:type="spellEnd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от _______2022 г. №___ </w:t>
            </w:r>
          </w:p>
        </w:tc>
      </w:tr>
    </w:tbl>
    <w:p w:rsidR="00D0601E" w:rsidRPr="002138E0" w:rsidRDefault="00D0601E" w:rsidP="00D0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D0601E" w:rsidRPr="002138E0" w:rsidRDefault="00D0601E" w:rsidP="00D0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</w:p>
    <w:p w:rsidR="00D0601E" w:rsidRPr="002138E0" w:rsidRDefault="00D0601E" w:rsidP="00D0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«Развитие информационно-коммуникационных технологий</w:t>
      </w:r>
    </w:p>
    <w:p w:rsidR="002138E0" w:rsidRPr="00E360DD" w:rsidRDefault="00BF4761" w:rsidP="00D0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округа </w:t>
      </w:r>
      <w:proofErr w:type="spellStart"/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Суетск</w:t>
      </w: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Алтайского края</w:t>
      </w:r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</w:p>
    <w:p w:rsidR="00D0601E" w:rsidRPr="002138E0" w:rsidRDefault="00D0601E" w:rsidP="00D0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2018-202</w:t>
      </w:r>
      <w:r w:rsidR="00BF4761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503"/>
      </w:tblGrid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8F5F8B" w:rsidP="00A23520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начальника отдела по информатизации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Соисполнитель программы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440531" w:rsidP="00440531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D0601E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 структурных подразделений Администрации 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="00D0601E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D0601E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8602FD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="008602FD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Суетский</w:t>
            </w:r>
            <w:proofErr w:type="spellEnd"/>
            <w:r w:rsidR="008602FD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Алтайского края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D0601E" w:rsidP="009551AE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«Развитие информационно-коммуникационных технологий </w:t>
            </w:r>
            <w:r w:rsidR="008602FD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</w:t>
            </w:r>
            <w:r w:rsidR="008602FD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Алтайского края на 2018-202</w:t>
            </w:r>
            <w:r w:rsidR="008602FD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 состоит из отдельных мероприятий.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 программы 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D0601E" w:rsidP="009E6AAE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информационно-технической и телекоммуникационной инфраструктуры </w:t>
            </w:r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Суетский</w:t>
            </w:r>
            <w:proofErr w:type="spellEnd"/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Алтайского края 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обеспечение ее надежного функционирования. 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D0601E" w:rsidP="00A235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единой системы межведомственного электронного документооборота;</w:t>
            </w:r>
          </w:p>
          <w:p w:rsidR="00D0601E" w:rsidRPr="002138E0" w:rsidRDefault="00D0601E" w:rsidP="00A235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и развития информационных систем, информационных ресурсов </w:t>
            </w:r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Суетский</w:t>
            </w:r>
            <w:proofErr w:type="spellEnd"/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Алтайского края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D0601E" w:rsidRPr="002138E0" w:rsidRDefault="00D0601E" w:rsidP="00A235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обеспечение мероприятий по переводу муниципальных услуг, предоставляемых Администрацией </w:t>
            </w:r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</w:t>
            </w:r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электронный вид;</w:t>
            </w:r>
          </w:p>
          <w:p w:rsidR="00D0601E" w:rsidRPr="002138E0" w:rsidRDefault="00D0601E" w:rsidP="00A23520">
            <w:pPr>
              <w:numPr>
                <w:ilvl w:val="0"/>
                <w:numId w:val="1"/>
              </w:num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технической защите информации.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рабочих мест, подключенных к локальной вычислительной сети, имеющих доступ к сети Интернет через защищённый канал связи, обеспеченных единой системой электронной почты и системой электронного документооборота от общего количества рабочих мест от 10 рабочих мест в 2018 г. до </w:t>
            </w:r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202</w:t>
            </w:r>
            <w:r w:rsidR="00CC7F0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обновленных автоматизированных персональных рабочих мест от общего количества автоматизированных персональных 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рабочих мест, от 9 обновленных рабочих мест в 2017 г. до </w:t>
            </w:r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 концу 202</w:t>
            </w:r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  <w:p w:rsidR="00D0601E" w:rsidRPr="002138E0" w:rsidRDefault="00D0601E" w:rsidP="000663AC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услуг, предоставляемых Администрацией </w:t>
            </w:r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</w:t>
            </w:r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 электронном виде от общего количества муниципальных услуг, предоставляемых Администрацией </w:t>
            </w:r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</w:t>
            </w:r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от 17 муниципальных услуг в 2017 г. до </w:t>
            </w:r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услуги к концу 202</w:t>
            </w:r>
            <w:r w:rsidR="000663AC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D0601E" w:rsidP="00B23076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– 202</w:t>
            </w:r>
            <w:r w:rsidR="00B23076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программы осуществляется за счет средств бюджета Администрации </w:t>
            </w:r>
            <w:r w:rsidR="00447E55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proofErr w:type="spell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Суетск</w:t>
            </w:r>
            <w:r w:rsidR="00447E55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="00447E55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район. Общий объем финансирования составляет </w:t>
            </w:r>
            <w:r w:rsidR="00A4022E">
              <w:rPr>
                <w:rFonts w:ascii="Times New Roman" w:eastAsia="Times New Roman" w:hAnsi="Times New Roman" w:cs="Times New Roman"/>
                <w:sz w:val="24"/>
                <w:szCs w:val="24"/>
              </w:rPr>
              <w:t>1623191,2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руб., в том числе по годам: </w:t>
            </w:r>
          </w:p>
          <w:p w:rsidR="00D0601E" w:rsidRPr="002138E0" w:rsidRDefault="00D0601E" w:rsidP="00A235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0 руб., </w:t>
            </w:r>
          </w:p>
          <w:p w:rsidR="00D0601E" w:rsidRPr="002138E0" w:rsidRDefault="00D0601E" w:rsidP="00A235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 0 руб.,</w:t>
            </w:r>
          </w:p>
          <w:p w:rsidR="00D0601E" w:rsidRPr="002138E0" w:rsidRDefault="00D0601E" w:rsidP="00A235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45000 руб.,</w:t>
            </w:r>
          </w:p>
          <w:p w:rsidR="00D0601E" w:rsidRPr="002138E0" w:rsidRDefault="00D0601E" w:rsidP="00A235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53000 руб.,</w:t>
            </w:r>
          </w:p>
          <w:p w:rsidR="00D0601E" w:rsidRPr="002138E0" w:rsidRDefault="00D0601E" w:rsidP="00A235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61000 руб.,</w:t>
            </w:r>
          </w:p>
          <w:p w:rsidR="00D0601E" w:rsidRPr="00A4022E" w:rsidRDefault="00D0601E" w:rsidP="00A235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– </w:t>
            </w:r>
            <w:r w:rsidR="00A4022E" w:rsidRPr="00A4022E">
              <w:rPr>
                <w:rFonts w:ascii="Times New Roman" w:hAnsi="Times New Roman" w:cs="Times New Roman"/>
                <w:sz w:val="24"/>
                <w:szCs w:val="24"/>
              </w:rPr>
              <w:t>745 095,6</w:t>
            </w:r>
            <w:r w:rsidRPr="00A4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  <w:p w:rsidR="00447E55" w:rsidRPr="00A4022E" w:rsidRDefault="00447E55" w:rsidP="00A235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r w:rsidR="00CC6B2C" w:rsidRPr="00A4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4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022E" w:rsidRPr="00A4022E">
              <w:rPr>
                <w:rFonts w:ascii="Times New Roman" w:hAnsi="Times New Roman" w:cs="Times New Roman"/>
                <w:sz w:val="24"/>
                <w:szCs w:val="24"/>
              </w:rPr>
              <w:t>719 095,6</w:t>
            </w:r>
            <w:r w:rsidR="00CC6B2C" w:rsidRPr="00A4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D0601E" w:rsidRPr="002138E0" w:rsidRDefault="00D0601E" w:rsidP="00447E55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могут уточняться ежегодно при формировании бюджета </w:t>
            </w:r>
            <w:r w:rsidR="00447E55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соответствующие годы.</w:t>
            </w:r>
          </w:p>
        </w:tc>
      </w:tr>
      <w:tr w:rsidR="00D0601E" w:rsidRPr="002138E0" w:rsidTr="00C168DE">
        <w:trPr>
          <w:trHeight w:val="15"/>
          <w:tblCellSpacing w:w="15" w:type="dxa"/>
        </w:trPr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программы </w:t>
            </w:r>
          </w:p>
        </w:tc>
        <w:tc>
          <w:tcPr>
            <w:tcW w:w="7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эффективности работы органов Администрации </w:t>
            </w:r>
            <w:r w:rsidR="002E5718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proofErr w:type="gramEnd"/>
            <w:r w:rsidR="002E5718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производительности труда сотрудников за счет использования современной компьютерной техники и информационных технологий, обеспечение стабильной работы компьютерной и оргтехники, увеличение количества рабочих мест, подключенных к локальной вычислительной сети, имеющих доступ к сети Интернет, обеспеченных единой электронной почтой и системой электронного документооборота.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информационной открытости, увеличение </w:t>
            </w:r>
            <w:proofErr w:type="gram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посетителей официальн</w:t>
            </w:r>
            <w:r w:rsidR="00C168DE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C168DE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="002E5718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proofErr w:type="gramEnd"/>
            <w:r w:rsidR="002E5718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рабочих мест, подключенных к защищенной корпоративной сети передачи данных Алтайского края для обеспечения работы по оказанию муниципальных услуг в электронном виде.</w:t>
            </w:r>
          </w:p>
          <w:p w:rsidR="00D0601E" w:rsidRPr="002138E0" w:rsidRDefault="00D0601E" w:rsidP="00A23520">
            <w:pPr>
              <w:spacing w:before="100" w:beforeAutospacing="1" w:after="100" w:afterAutospacing="1" w:line="15" w:lineRule="atLeast"/>
              <w:ind w:firstLine="5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защите персональных данных.</w:t>
            </w:r>
          </w:p>
        </w:tc>
      </w:tr>
    </w:tbl>
    <w:p w:rsidR="002E5718" w:rsidRPr="002138E0" w:rsidRDefault="002E5718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718" w:rsidRPr="002138E0" w:rsidRDefault="002E5718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601E" w:rsidRPr="002138E0" w:rsidRDefault="00D0601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Общая характеристика сферы реализации муниципальной программы (в том числе основных проблем в указанной сфере) и прогноз ее развития</w:t>
      </w:r>
    </w:p>
    <w:p w:rsidR="00967604" w:rsidRPr="002138E0" w:rsidRDefault="00967604" w:rsidP="009676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lastRenderedPageBreak/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управления. В качестве приоритетных направлений развития России ставятся задачи модернизации экономики, формирования информационного общества, электронного правительства, проведения административной реформы. Целью формирования и развития информационного общества в Российской Федерации является повышение качества жизни граждан, обеспечение конкурентоспособности России, развитие экономической, социально-политической, культурной и духовной сфер жизни общества, совершенствование системы государственного и муниципального управления на основе использования информационно-коммуникационных технологий. На территории Российской Федерации утверждена  указом Президента Российской Федерации от 09.05.2017г № 203 и действует «Стратегия развития информационного общества в Российской Федерации на 2017- 2030 годы».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В настоящее время 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решаются задачи, связанные с формированием базовой информационно-технологической инфраструктуры. Оснащенность компьютерной техникой рабочих мест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  составляет более 95 процентов, около 25 % компьютерной техники морально устарело. Создана и успешно функционирует локальная сеть в здании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 К информационным ресурсам единой компьютерной сети обеспечивается доступ всех автоматизированных рабочих мест, 100 % пользователей обеспечено доступом в сеть Интернет.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           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необходимо провести  работу по закупке отечественного программного обеспечения: </w:t>
      </w:r>
      <w:proofErr w:type="spellStart"/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val="en-US"/>
        </w:rPr>
        <w:t>AstraLinux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и Р7-Офис, на базе которых будут работать все рабочие станции локальной сети.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На данный момент не полностью удовлетворены потребностями структурных подразделений в прикладном и специализированном программном обеспечении – потребность составляет около 100 % от общего числа автоматизированных рабочих мест.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Устойчиво функционирует официальный сайт (https://admin-suet.gosuslugi.ru/), на котором оперативно и достоверно размещается информация о событиях 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края, освещается работа главы муниципального округа  и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 Через официальный сайт есть возможность обратиться в Администрацию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края, все обращения попадают через интернет приемную к главе муниципального.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Роль информационно-коммуникационных технологий в решении задач, стоящих перед органами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растет с каждым годом. Повышается технологическая сложность внедряемых решений, растут требования к надежности вычислительной техники, информационных и телекоммуникационных систем, квалификации персонала.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исполнения полномочий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в целях оперативного и эффективного решения вопросов местного значения, в соответствии с Федеральным законом от 06.10.2003 г. № 131-ФЗ «Об общих принципах организации местного самоуправления в Российской Федерации», в органах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  решаются ряд системных проблем в области информационно-коммуникационных технологий.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 Ведутся группы, каналы и сообщества в Телеграмме, Одноклассниках и </w:t>
      </w:r>
      <w:r w:rsidR="00C10914" w:rsidRPr="002138E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Контакте как в страничках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края, так и в страничках главы муниципального округа.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. Использование информационных технологий обусловлено необходимостью разработки и принятия комплекса организационных, информационных мер для решения существующих проблем в области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</w:rPr>
        <w:t>повышения уровня информированности населения муниципального округа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о социально-экономических и культурных процессах, происходящих на территории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 Эти технологии направлены на достижение общественно полезных целей, обеспечение интересов государства, обеспечение прозрачности и открытости деятельности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края, повышение степени доверия граждан к деятельности органам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Открытость и доступность информации о деятельности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способствуют росту доверия населения к власти, позитивному настрою в обществе, предотвращению фактов коррупции, активизации участия граждан в общественной и экономической жизни, росту ответственности людей. Эти приоритеты и являются основными в ходе реализации муниципальной программы.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В современных условиях, когда зависимость управленческих процессов от информационных технологий становится критической, жизненно важно обеспечивать надежную и производительную работу используемой компьютерной техники, оргтехники, телекоммуникационного оборудования и информационных систем, иметь развитую и отказоустойчивую телекоммуникационную инфраструктуру, обеспечивать безопасность информации.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Так же одним из важных направлений развития органов местного самоуправления является исполнение законодательства в области защиты информации,  информационных технологий и персональных данных: Федеральный закон от 27.07.2006 № 152-ФЗ «О персональных данных», Федеральный закон от 27 июля 2006 года N 149-ФЗ "Об информации, информационных технологиях и о защите информации".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Сохраняется неравенство структурных подразделений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  в уровне технической обеспеченности, разнородность информационных систем и разрозненность информационных ресурсов. Требуется обеспечить дальнейшее развитие локально-вычислительной компьютерной сети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 Необходимо провести реорганизацию и модернизацию существующей компьютерной сети в целях увеличения пропускной способности, быстродействия, возможности подключения новых пользователей, в том числе удаленных через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  <w:lang w:val="en-US"/>
        </w:rPr>
        <w:t>tls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для фильтрации и защиты передачи данных от хакерских атак. Установка защищенных межсетевых экранов для защиты персональных данных.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>В соответствии с требованиями Федерального закона от 27.07.2010 г. № 210-ФЗ «Об организации предоставления государственных и муниципальных услуг», органы местного самоуправления обязаны обеспечивать предоставление государственных и муниципальных услуг в электронной форме, осуществлять межведомственное информационное взаимодействие при их предоставлении.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>В целях реализации стандартов качества предоставления государственных и муниципальных услуг, необходимо обеспечить рабочие места специалистов, участвующих в процессе оказания услуг населению новейшим оборудованием.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К настоящему времени на Едином портале государственных и муниципальных услуг (функций) размещена информация о 35 муниципальных услугах и 7 государственных </w:t>
      </w:r>
      <w:r w:rsidRPr="002138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услуг. В рамках реализованных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проектов в настоящее время переведены в электронный вид 35 муниципальных услугах и 7 государственных услуг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>Необходимо продолжить перевод в электронную форму муниципальных услуг, а также увеличить количество автоматизированных рабочих мест, подключенных к защищенной сети передачи данных, для обеспечения работы в Системе межведомственного электронного взаимодействия при оказании муниципальных услуг в электронном виде и приобрести необходимые компоненты системы защиты информации, средства криптозащиты и сертификаты электронной цифровой подписи.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Требуется выполнить комплекс мероприятий по защите персональных данных и конфиденциальной информации, обрабатываемой в автоматизированных информационных системах и функционирующей в единой локальной сети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Необходимо обеспечить развитие, ежегодное обновление и информационно-техническое сопровождение информационных систем, автоматизирующих организационную и финансово-экономическую деятельность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края, антивирусные программы.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Для решения основных проблем в сфере информатизации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требуется стабильное финансирование с использованием программно-целевого метода, который позволит проводить в органах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 планомерную работу по реализации мероприятий муниципальной программы.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Вместе с тем, при реализации муниципальной программы могут возникнуть риски, которые могут препятствовать достижению запланированных результатов. Основным риском является дефицит средств бюджета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 Это потребует внесения изменений в муниципальную программу, пересмотра целевых значений показателей, возможно отказ от реализации отдельных мероприятий муниципальной программы.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Осуществить переход всех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</w:t>
      </w:r>
      <w:r w:rsidRPr="002138E0">
        <w:rPr>
          <w:rFonts w:ascii="Times New Roman" w:hAnsi="Times New Roman" w:cs="Times New Roman"/>
          <w:sz w:val="24"/>
          <w:szCs w:val="24"/>
        </w:rPr>
        <w:t xml:space="preserve"> на юридически значимый электронный документооборот в системе Дело-</w:t>
      </w:r>
      <w:proofErr w:type="gramStart"/>
      <w:r w:rsidRPr="002138E0">
        <w:rPr>
          <w:rFonts w:ascii="Times New Roman" w:hAnsi="Times New Roman" w:cs="Times New Roman"/>
          <w:sz w:val="24"/>
          <w:szCs w:val="24"/>
          <w:lang w:val="en-US"/>
        </w:rPr>
        <w:t>Web</w:t>
      </w:r>
      <w:proofErr w:type="gramEnd"/>
      <w:r w:rsidRPr="002138E0">
        <w:rPr>
          <w:rFonts w:ascii="Times New Roman" w:hAnsi="Times New Roman" w:cs="Times New Roman"/>
          <w:sz w:val="24"/>
          <w:szCs w:val="24"/>
        </w:rPr>
        <w:t>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>Способами ограничения финансовых рисков может являться ежегодное уточнение объемов финансовых средств, предусмотренных на реализацию муниципальной программы, определение приоритетов для первоочередного финансирования.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Проблемы, препятствующие повышению эффективности использования информационных технологий в деятельности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края, носят комплексный межведомственный характер и не могут быть решены на уровне отдельных подразделений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края: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>для расширения межведомственного взаимодействия в электронном виде необходимо внедрить ведомственные информационные системы, на основе которых оказываются государственные услуги;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расширения доступа к информационным ресурсам, находящимся в муниципальных учреждениях и архивах увеличить объем материалов и документов в цифровом виде. </w:t>
      </w:r>
    </w:p>
    <w:p w:rsidR="00967604" w:rsidRPr="002138E0" w:rsidRDefault="00967604" w:rsidP="0096760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системы информационно-аналитического обеспечения муниципального управления позволит повысить оперативность получения и доступность информации, а также качество принимаемых управленческих решений в деятельности органов Администрации 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</w:rPr>
        <w:t xml:space="preserve"> район Алтайского края.</w:t>
      </w:r>
    </w:p>
    <w:p w:rsidR="00D0601E" w:rsidRPr="002138E0" w:rsidRDefault="00D0601E" w:rsidP="001F1E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Приоритеты муниципальной политики </w:t>
      </w:r>
      <w:r w:rsidR="00780BB5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Суетск</w:t>
      </w:r>
      <w:r w:rsidR="00780BB5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proofErr w:type="spellEnd"/>
      <w:r w:rsidR="00780BB5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 Алтайского края</w:t>
      </w: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в сфере реализации муниципальной программы, цели и задачи муниципальной программы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</w:t>
      </w:r>
      <w:r w:rsidR="009E07C5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реализации Программы определены исполнением требований Федеральных законов № 131-ФЗ от 06.10.2003 г. «Об общих принципах организации местного самоуправления в Российской Федерации», № 152-ФЗ от 27.06.2006 г. «О персональных данных», № 149-ФЗ от 27.06.2006 г. «Об информации, информационных технологиях и защите информации», № 210-ФЗ от  27.07.2010 г. «Об организации предоставления государственных и муниципальных услуг», приказа ФСТЭК России за № 21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18.02.2013 г. «Об утверждении Состава и содержании организационных и технических мер по обеспечению безопасности персональных данных при обработке в информационных системах персональных данных», ежегодного послания Президента Российской Федерации Федеральному Собранию Российской Федерации, Стратегией развития информационного общества в Российской Федерации до 2030 года, утвержденной Указом Президента РФ от 09.05.2017 г № 203.</w:t>
      </w:r>
      <w:proofErr w:type="gramEnd"/>
    </w:p>
    <w:p w:rsidR="00D0601E" w:rsidRPr="002138E0" w:rsidRDefault="00D0601E" w:rsidP="00D0601E">
      <w:pPr>
        <w:spacing w:before="100" w:beforeAutospacing="1" w:after="100" w:afterAutospacing="1"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приоритетами муниципальной</w:t>
      </w:r>
      <w:r w:rsidR="00A23520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в сфере </w:t>
      </w:r>
      <w:proofErr w:type="spellStart"/>
      <w:r w:rsidR="00A23520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целью Программы является: </w:t>
      </w:r>
    </w:p>
    <w:p w:rsidR="00D0601E" w:rsidRPr="002138E0" w:rsidRDefault="00D0601E" w:rsidP="00D0601E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информационно-технической и телекоммуникационной инфраструктуры и обеспечение ее надежного функционирования. 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указанных целей необходимо решение следующих задач: </w:t>
      </w:r>
    </w:p>
    <w:p w:rsidR="00D0601E" w:rsidRPr="002138E0" w:rsidRDefault="00D0601E" w:rsidP="00D0601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единой системы межведомственного электронного документооборота;</w:t>
      </w:r>
    </w:p>
    <w:p w:rsidR="00D0601E" w:rsidRPr="002138E0" w:rsidRDefault="00D0601E" w:rsidP="00D0601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функционирования и развития информационных систем, информационных ресурсов орган</w:t>
      </w:r>
      <w:r w:rsidR="00677518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местного самоуправления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0601E" w:rsidRPr="002138E0" w:rsidRDefault="00D0601E" w:rsidP="00D0601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обеспечение мероприятий по переводу муниципальных услуг, предоставляемых орган</w:t>
      </w:r>
      <w:r w:rsidR="00677518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местного самоуправления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01E" w:rsidRPr="002138E0" w:rsidRDefault="00D0601E" w:rsidP="00D0601E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мероприятий по технической защите информации.</w:t>
      </w:r>
    </w:p>
    <w:p w:rsidR="00D0601E" w:rsidRPr="002138E0" w:rsidRDefault="00D0601E" w:rsidP="00D0601E">
      <w:pPr>
        <w:spacing w:before="100" w:beforeAutospacing="1" w:after="100" w:afterAutospacing="1" w:line="240" w:lineRule="auto"/>
        <w:ind w:left="1066" w:hanging="10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Целевые индикаторы и показатели муниципальной программы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реализации мероприятий программы применяются следующие показатели (индикаторы) муниципальной программы (Приложение 1):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Доля рабочих мест, подключенных к локальной вычислительной сети, имеющих доступ к сети Интернет, обеспеченных единой  электронной почтой и системой электронного документооборота от общего количества рабочих мест;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Доля обновленных автоматизированных персональных рабочих мест от общего количества автоматизированных персональных рабочих мест;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Доля муниципальных услуг, предоставляемых Администрацией </w:t>
      </w:r>
      <w:r w:rsidR="0014073D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от общего количества муниципальных услуг, предоставляемых Администрацией </w:t>
      </w:r>
      <w:r w:rsidR="0014073D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01E" w:rsidRPr="002138E0" w:rsidRDefault="008E620E" w:rsidP="008E62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Механизм реализации муниципальной программы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 реализации Программы основан на осуществлении мероприятий Программы в соответствии с финансовыми средствами, предусмотренными в бюджете </w:t>
      </w:r>
      <w:r w:rsidR="008E620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финансирование Программы на очередной год.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муниципальной программы является </w:t>
      </w:r>
      <w:proofErr w:type="spellStart"/>
      <w:r w:rsidR="00E4627B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E4627B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по информатизации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ответственный исполнитель).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Программы:</w:t>
      </w:r>
    </w:p>
    <w:p w:rsidR="00D0601E" w:rsidRPr="002138E0" w:rsidRDefault="00D0601E" w:rsidP="00D060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реализацию Программы, обеспечивает внесение изменений в Программу и несет ответственность за достижение целевых показателей и индикаторов Программы, а также конечных результатов ее реализации;</w:t>
      </w:r>
    </w:p>
    <w:p w:rsidR="00D0601E" w:rsidRPr="002138E0" w:rsidRDefault="00D0601E" w:rsidP="00D060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 оценку эффективности реализации Программы до 1 марта года, следующего за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01E" w:rsidRPr="002138E0" w:rsidRDefault="00D0601E" w:rsidP="00D060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подготавливает годовой отчет о ходе реализации и оценке эффективности реализации Программы (далее – годовой отчет) и представляет его главе </w:t>
      </w:r>
      <w:r w:rsidR="005E208A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 1 марта года, следующего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отчетным;</w:t>
      </w:r>
    </w:p>
    <w:p w:rsidR="00D0601E" w:rsidRPr="002138E0" w:rsidRDefault="00D0601E" w:rsidP="00D060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завершении реализации Программы направляет в </w:t>
      </w:r>
      <w:r w:rsidR="00074F01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экономике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 об итогах ее реализации, включая информацию о достижениях установленных Программой 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плановых значений показателей (индикаторов), а в случае несоответствия показателей – о причинах такого несоответствия до 1 марта года, следующего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Соисполнитель Программы (руководители структурных подразделений Администрации </w:t>
      </w:r>
      <w:r w:rsidR="00074F01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0601E" w:rsidRPr="002138E0" w:rsidRDefault="00D0601E" w:rsidP="00D060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 реализацию Программных мероприятий, своевременное предоставление ответственному исполнителю программы отчетной информации о выполнении мероприятий, а также готовит отчет о реализации Программы до 15 февраля года, следующего за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0601E" w:rsidRPr="002138E0" w:rsidRDefault="00D0601E" w:rsidP="00D060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до 15 февраля текущего финансового года ответственному исполнителю информацию о ходе реализации отдельных мероприятий Программы, в реализации которых принимал участие;</w:t>
      </w:r>
    </w:p>
    <w:p w:rsidR="00D0601E" w:rsidRPr="002138E0" w:rsidRDefault="00D0601E" w:rsidP="00D060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представляет ответственному исполнителю информацию, необходимую для проведения оценки эффективности реализации и подготовки годового отчета в срок до 15 февраля года, следующего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расходования выделенных денежных средств соисполнитель Программы осуществляет реализацию программных мероприятий в функциональных органах.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Годовой отчет разрабатывается ответственным исполнителем в срок до 01 марта года, следующего за отчетным, предоставляется в уполномоченный орган Администрации </w:t>
      </w:r>
      <w:r w:rsidR="00B264E3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C4FDC" w:rsidRPr="002138E0" w:rsidRDefault="00D0601E" w:rsidP="009C4FDC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мероприятий Программы осуществляет Администрация </w:t>
      </w:r>
      <w:r w:rsidR="00A96EC4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лице </w:t>
      </w:r>
      <w:proofErr w:type="spellStart"/>
      <w:r w:rsidR="009C4FDC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9C4FDC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начальника отдела по информатизации. </w:t>
      </w:r>
    </w:p>
    <w:p w:rsidR="00A96EC4" w:rsidRPr="002138E0" w:rsidRDefault="00D0601E" w:rsidP="009C4FDC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реализации программы за счет средств </w:t>
      </w:r>
    </w:p>
    <w:p w:rsidR="00D0601E" w:rsidRPr="002138E0" w:rsidRDefault="00A96EC4" w:rsidP="009C4FDC">
      <w:pPr>
        <w:pStyle w:val="a6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бюджета </w:t>
      </w: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округа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мероприятий муниципальной программы «Развитие информационно-коммуникационных технологий </w:t>
      </w:r>
      <w:r w:rsidR="009551A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Суетск</w:t>
      </w:r>
      <w:r w:rsidR="009551A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9551A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2018-202</w:t>
      </w:r>
      <w:r w:rsidR="009551A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 будет осуществляться за счет средств бюджета </w:t>
      </w:r>
      <w:r w:rsidR="009551A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финансовых средств бюджета</w:t>
      </w:r>
      <w:r w:rsidR="009551A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планируемых на выполнение мероприятий программы составляет </w:t>
      </w:r>
      <w:r w:rsidR="00A4022E">
        <w:rPr>
          <w:rFonts w:ascii="Times New Roman" w:eastAsia="Times New Roman" w:hAnsi="Times New Roman" w:cs="Times New Roman"/>
          <w:sz w:val="24"/>
          <w:szCs w:val="24"/>
        </w:rPr>
        <w:t>1623191,2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</w:p>
    <w:p w:rsidR="00D0601E" w:rsidRPr="002138E0" w:rsidRDefault="00D0601E" w:rsidP="007C4DD4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Объемы финансирования программы подлежат уточнению ежегодно при формировании бюджета </w:t>
      </w:r>
      <w:r w:rsidR="009551A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C4DD4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очередной финансовый 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плановый период. 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реализации Программы за счет средств бюджета </w:t>
      </w:r>
      <w:r w:rsidR="003E5B2B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расшифровкой по отдельным мероприятиям и по годам реализации муниципальной программы приведена в Приложении № 2 к муниципальной программе.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отдельные мероприятия, объемы и источники их финансирования могут подлежать корректировке на основании анализа полученных результатов с учетом выделенных средств из местного бюджета. 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привлечения дополнительных средств из источников, не предусмотренных настоящей Программой, ответственный исполнитель Программы вносит в нее соответствующие изменения.</w:t>
      </w:r>
    </w:p>
    <w:p w:rsidR="00D0601E" w:rsidRPr="002138E0" w:rsidRDefault="00706CBD" w:rsidP="00706CBD">
      <w:pPr>
        <w:spacing w:before="100" w:beforeAutospacing="1" w:after="100" w:afterAutospacing="1" w:line="240" w:lineRule="auto"/>
        <w:ind w:left="850" w:hanging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и этапы реализации муниципальной программы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left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2018-202</w:t>
      </w:r>
      <w:r w:rsidR="003E5B2B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в один этап.</w:t>
      </w:r>
    </w:p>
    <w:p w:rsidR="00D0601E" w:rsidRPr="002138E0" w:rsidRDefault="00706CBD" w:rsidP="00D0601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Методика и система показателей оценки эффективности муниципальной программы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осуществляется в целях достижения оптимального соотношения связанных с ее реализацией за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трат и достигаемых в ходе реализации результатов, а также обеспечения сле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дования основным принципам бюджетной системы Российской Федерации: эффективности и адресности использования бюджетных средств, их целевому характеру и прозрачности, достоверности бюджета.</w:t>
      </w:r>
    </w:p>
    <w:p w:rsidR="00D0601E" w:rsidRPr="002138E0" w:rsidRDefault="00D0601E" w:rsidP="00D0601E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1009"/>
        </w:tabs>
        <w:spacing w:before="0" w:line="322" w:lineRule="exact"/>
        <w:ind w:left="1557" w:right="60" w:hanging="99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 xml:space="preserve">Комплексная оценка эффективности реализации муниципальной программы проводится на основе оценок, </w:t>
      </w:r>
      <w:proofErr w:type="spellStart"/>
      <w:r w:rsidRPr="002138E0">
        <w:rPr>
          <w:rFonts w:ascii="Times New Roman" w:hAnsi="Times New Roman" w:cs="Times New Roman"/>
          <w:sz w:val="24"/>
          <w:szCs w:val="24"/>
        </w:rPr>
        <w:t>определямых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по трем критериям: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(подпрограммы);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соответствие муниципальной программы запланированному уровню затрат и эффективность использования средств местного бюджета;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80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 xml:space="preserve">          степень реализации мероприятий муниципальной программы.</w:t>
      </w:r>
    </w:p>
    <w:p w:rsidR="00D0601E" w:rsidRPr="002138E0" w:rsidRDefault="00D0601E" w:rsidP="00D0601E">
      <w:pPr>
        <w:pStyle w:val="11"/>
        <w:widowControl w:val="0"/>
        <w:numPr>
          <w:ilvl w:val="1"/>
          <w:numId w:val="8"/>
        </w:numPr>
        <w:shd w:val="clear" w:color="auto" w:fill="auto"/>
        <w:tabs>
          <w:tab w:val="left" w:pos="1158"/>
        </w:tabs>
        <w:spacing w:before="0" w:line="322" w:lineRule="exact"/>
        <w:ind w:left="1647" w:right="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муниципальной программы производится путем сопоставления фактически достигнутых зна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чений индикаторов муниципальной программы и их плановых значений по формуле:</w:t>
      </w:r>
    </w:p>
    <w:p w:rsidR="00D0601E" w:rsidRPr="002138E0" w:rsidRDefault="00D0601E" w:rsidP="00D0601E">
      <w:pPr>
        <w:pStyle w:val="1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4"/>
          <w:szCs w:val="24"/>
        </w:rPr>
      </w:pPr>
    </w:p>
    <w:p w:rsidR="00D0601E" w:rsidRPr="002138E0" w:rsidRDefault="00D0601E" w:rsidP="00D0601E">
      <w:pPr>
        <w:pStyle w:val="1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138E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2138E0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D0601E" w:rsidRPr="002138E0" w:rsidRDefault="00D0601E" w:rsidP="00D0601E">
      <w:pPr>
        <w:pStyle w:val="1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proofErr w:type="gramStart"/>
      <w:r w:rsidRPr="002138E0">
        <w:rPr>
          <w:rFonts w:ascii="Times New Roman" w:hAnsi="Times New Roman" w:cs="Times New Roman"/>
          <w:sz w:val="24"/>
          <w:szCs w:val="24"/>
          <w:lang w:val="en-US"/>
        </w:rPr>
        <w:t>=(</w:t>
      </w:r>
      <w:proofErr w:type="gramEnd"/>
      <w:r w:rsidRPr="002138E0">
        <w:rPr>
          <w:rFonts w:ascii="Times New Roman" w:hAnsi="Times New Roman" w:cs="Times New Roman"/>
          <w:sz w:val="24"/>
          <w:szCs w:val="24"/>
          <w:lang w:val="en-US"/>
        </w:rPr>
        <w:t>1/m)*X(Si)</w:t>
      </w:r>
    </w:p>
    <w:p w:rsidR="00D0601E" w:rsidRPr="002138E0" w:rsidRDefault="00D0601E" w:rsidP="00D0601E">
      <w:pPr>
        <w:pStyle w:val="1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138E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i=1</w:t>
      </w:r>
    </w:p>
    <w:p w:rsidR="00D0601E" w:rsidRPr="002138E0" w:rsidRDefault="00D0601E" w:rsidP="00D0601E">
      <w:pPr>
        <w:pStyle w:val="1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0601E" w:rsidRPr="002138E0" w:rsidRDefault="00D0601E" w:rsidP="00D0601E">
      <w:pPr>
        <w:pStyle w:val="11"/>
        <w:widowControl w:val="0"/>
        <w:shd w:val="clear" w:color="auto" w:fill="auto"/>
        <w:tabs>
          <w:tab w:val="left" w:pos="1158"/>
        </w:tabs>
        <w:spacing w:before="0" w:line="322" w:lineRule="exact"/>
        <w:ind w:left="740" w:right="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8E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2138E0">
        <w:rPr>
          <w:rFonts w:ascii="Times New Roman" w:hAnsi="Times New Roman" w:cs="Times New Roman"/>
          <w:sz w:val="24"/>
          <w:szCs w:val="24"/>
        </w:rPr>
        <w:t>где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муниципальной программы;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- оценка значения 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8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индикатора (показателя) выполнения муниципальной программы, отражающего степень достижения цели, решения соот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ветствующей задачи;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138E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138E0">
        <w:rPr>
          <w:rFonts w:ascii="Times New Roman" w:hAnsi="Times New Roman" w:cs="Times New Roman"/>
          <w:sz w:val="24"/>
          <w:szCs w:val="24"/>
        </w:rPr>
        <w:t>число</w:t>
      </w:r>
      <w:proofErr w:type="gramEnd"/>
      <w:r w:rsidRPr="002138E0">
        <w:rPr>
          <w:rFonts w:ascii="Times New Roman" w:hAnsi="Times New Roman" w:cs="Times New Roman"/>
          <w:sz w:val="24"/>
          <w:szCs w:val="24"/>
        </w:rPr>
        <w:t xml:space="preserve"> показателей, характеризующих степень достижения цели, ре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шения задачи муниципальной программы;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X - сумма значений.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 xml:space="preserve">Оценка значения 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8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граммы (подпрограммы) производится по формуле:</w:t>
      </w:r>
    </w:p>
    <w:p w:rsidR="00D0601E" w:rsidRPr="002138E0" w:rsidRDefault="00D0601E" w:rsidP="00D0601E">
      <w:pPr>
        <w:pStyle w:val="70"/>
        <w:shd w:val="clear" w:color="auto" w:fill="auto"/>
        <w:ind w:left="5620"/>
        <w:rPr>
          <w:rFonts w:ascii="Times New Roman" w:hAnsi="Times New Roman" w:cs="Times New Roman"/>
          <w:sz w:val="24"/>
          <w:szCs w:val="24"/>
          <w:lang w:val="ru-RU"/>
        </w:rPr>
      </w:pPr>
      <w:r w:rsidRPr="002138E0">
        <w:rPr>
          <w:rFonts w:ascii="Times New Roman" w:hAnsi="Times New Roman" w:cs="Times New Roman"/>
          <w:sz w:val="24"/>
          <w:szCs w:val="24"/>
        </w:rPr>
        <w:t>S</w:t>
      </w:r>
      <w:r w:rsidRPr="002138E0">
        <w:rPr>
          <w:rFonts w:ascii="Times New Roman" w:hAnsi="Times New Roman" w:cs="Times New Roman"/>
          <w:sz w:val="24"/>
          <w:szCs w:val="24"/>
          <w:lang w:val="ru-RU"/>
        </w:rPr>
        <w:t>; = (</w:t>
      </w:r>
      <w:proofErr w:type="spellStart"/>
      <w:r w:rsidRPr="002138E0">
        <w:rPr>
          <w:rFonts w:ascii="Times New Roman" w:hAnsi="Times New Roman" w:cs="Times New Roman"/>
          <w:sz w:val="24"/>
          <w:szCs w:val="24"/>
        </w:rPr>
        <w:t>Fj</w:t>
      </w:r>
      <w:proofErr w:type="spellEnd"/>
      <w:r w:rsidRPr="002138E0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proofErr w:type="spellStart"/>
      <w:r w:rsidRPr="002138E0">
        <w:rPr>
          <w:rFonts w:ascii="Times New Roman" w:hAnsi="Times New Roman" w:cs="Times New Roman"/>
          <w:sz w:val="24"/>
          <w:szCs w:val="24"/>
        </w:rPr>
        <w:t>Pj</w:t>
      </w:r>
      <w:proofErr w:type="spellEnd"/>
      <w:r w:rsidRPr="002138E0">
        <w:rPr>
          <w:rFonts w:ascii="Times New Roman" w:hAnsi="Times New Roman" w:cs="Times New Roman"/>
          <w:sz w:val="24"/>
          <w:szCs w:val="24"/>
          <w:lang w:val="ru-RU"/>
        </w:rPr>
        <w:t>)* 100%,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где: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20" w:right="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Fj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- фактическое значение 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8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индикатора (показателя) </w:t>
      </w:r>
      <w:proofErr w:type="gramStart"/>
      <w:r w:rsidRPr="002138E0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2138E0">
        <w:rPr>
          <w:rFonts w:ascii="Times New Roman" w:hAnsi="Times New Roman" w:cs="Times New Roman"/>
          <w:sz w:val="24"/>
          <w:szCs w:val="24"/>
        </w:rPr>
        <w:t>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  <w:lang w:val="en-US"/>
        </w:rPr>
        <w:t>Pi</w:t>
      </w:r>
      <w:r w:rsidRPr="002138E0">
        <w:rPr>
          <w:rFonts w:ascii="Times New Roman" w:hAnsi="Times New Roman" w:cs="Times New Roman"/>
          <w:sz w:val="24"/>
          <w:szCs w:val="24"/>
        </w:rPr>
        <w:t xml:space="preserve"> - плановое значение 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38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 xml:space="preserve">или: 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Sj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Pj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Fj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>) *100% (для индикаторов (показателей), желаемой тен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денцией развития которых является снижение значений).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8E0">
        <w:rPr>
          <w:rFonts w:ascii="Times New Roman" w:hAnsi="Times New Roman" w:cs="Times New Roman"/>
          <w:sz w:val="24"/>
          <w:szCs w:val="24"/>
        </w:rPr>
        <w:t>В случае превышения 100% выполнения расчетного значения показате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ля оно принимается равным 100%).</w:t>
      </w:r>
      <w:proofErr w:type="gramEnd"/>
    </w:p>
    <w:p w:rsidR="00D0601E" w:rsidRPr="002138E0" w:rsidRDefault="00D0601E" w:rsidP="00D0601E">
      <w:pPr>
        <w:pStyle w:val="11"/>
        <w:widowControl w:val="0"/>
        <w:numPr>
          <w:ilvl w:val="1"/>
          <w:numId w:val="8"/>
        </w:numPr>
        <w:shd w:val="clear" w:color="auto" w:fill="auto"/>
        <w:tabs>
          <w:tab w:val="left" w:pos="1302"/>
        </w:tabs>
        <w:spacing w:before="0" w:line="322" w:lineRule="exact"/>
        <w:ind w:left="1647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местного бюджета определяется путем сопоставления фактических и плановых объемов финансирования муниципальной программы по формуле: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100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2138E0">
        <w:rPr>
          <w:rFonts w:ascii="Times New Roman" w:hAnsi="Times New Roman" w:cs="Times New Roman"/>
          <w:sz w:val="24"/>
          <w:szCs w:val="24"/>
        </w:rPr>
        <w:t xml:space="preserve"> = К/ 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138E0">
        <w:rPr>
          <w:rFonts w:ascii="Times New Roman" w:hAnsi="Times New Roman" w:cs="Times New Roman"/>
          <w:sz w:val="24"/>
          <w:szCs w:val="24"/>
        </w:rPr>
        <w:t>* 100%,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где: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2138E0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мероприятий муниципальной программы (подпрограммы);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8E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138E0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направленных на реали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зацию мероприятий муниципальной программы (подпрограммы);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138E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138E0">
        <w:rPr>
          <w:rFonts w:ascii="Times New Roman" w:hAnsi="Times New Roman" w:cs="Times New Roman"/>
          <w:sz w:val="24"/>
          <w:szCs w:val="24"/>
        </w:rPr>
        <w:t>плановый</w:t>
      </w:r>
      <w:proofErr w:type="gramEnd"/>
      <w:r w:rsidRPr="002138E0">
        <w:rPr>
          <w:rFonts w:ascii="Times New Roman" w:hAnsi="Times New Roman" w:cs="Times New Roman"/>
          <w:sz w:val="24"/>
          <w:szCs w:val="24"/>
        </w:rPr>
        <w:t xml:space="preserve"> объем финансовых ресурсов на реализацию муниципальной программы (подпрограммы) на соответствующий отчетный период.</w:t>
      </w:r>
    </w:p>
    <w:p w:rsidR="00D0601E" w:rsidRPr="002138E0" w:rsidRDefault="00D0601E" w:rsidP="00D0601E">
      <w:pPr>
        <w:pStyle w:val="11"/>
        <w:widowControl w:val="0"/>
        <w:numPr>
          <w:ilvl w:val="1"/>
          <w:numId w:val="8"/>
        </w:numPr>
        <w:shd w:val="clear" w:color="auto" w:fill="auto"/>
        <w:tabs>
          <w:tab w:val="left" w:pos="1293"/>
        </w:tabs>
        <w:spacing w:before="0" w:line="322" w:lineRule="exact"/>
        <w:ind w:left="1647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Оценка степени реализации мероприятий (достижения ожидаемых непосредственных результатов их реализации) муниципальной программы производится по формуле:</w:t>
      </w:r>
    </w:p>
    <w:p w:rsidR="00D0601E" w:rsidRPr="002138E0" w:rsidRDefault="00D0601E" w:rsidP="00D0601E">
      <w:pPr>
        <w:pStyle w:val="50"/>
        <w:shd w:val="clear" w:color="auto" w:fill="auto"/>
        <w:spacing w:before="0" w:line="160" w:lineRule="exact"/>
        <w:ind w:left="534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138E0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D0601E" w:rsidRPr="002138E0" w:rsidRDefault="00D0601E" w:rsidP="00D0601E">
      <w:pPr>
        <w:pStyle w:val="11"/>
        <w:shd w:val="clear" w:color="auto" w:fill="auto"/>
        <w:spacing w:before="0" w:line="270" w:lineRule="exact"/>
        <w:ind w:left="3500"/>
        <w:rPr>
          <w:rFonts w:ascii="Times New Roman" w:hAnsi="Times New Roman" w:cs="Times New Roman"/>
          <w:sz w:val="24"/>
          <w:szCs w:val="24"/>
          <w:lang w:val="en-US"/>
        </w:rPr>
      </w:pPr>
      <w:r w:rsidRPr="002138E0">
        <w:rPr>
          <w:rFonts w:ascii="Times New Roman" w:hAnsi="Times New Roman" w:cs="Times New Roman"/>
          <w:sz w:val="24"/>
          <w:szCs w:val="24"/>
        </w:rPr>
        <w:t>Мег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 xml:space="preserve"> = (1/n)* I(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r w:rsidRPr="002138E0">
        <w:rPr>
          <w:rFonts w:ascii="Times New Roman" w:hAnsi="Times New Roman" w:cs="Times New Roman"/>
          <w:sz w:val="24"/>
          <w:szCs w:val="24"/>
          <w:lang w:val="en-US"/>
        </w:rPr>
        <w:t>*100%),</w:t>
      </w:r>
    </w:p>
    <w:p w:rsidR="00D0601E" w:rsidRPr="002138E0" w:rsidRDefault="00D0601E" w:rsidP="00D0601E">
      <w:pPr>
        <w:pStyle w:val="80"/>
        <w:shd w:val="clear" w:color="auto" w:fill="auto"/>
        <w:ind w:left="5340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j=</w:t>
      </w:r>
      <w:proofErr w:type="gramStart"/>
      <w:r w:rsidRPr="002138E0">
        <w:rPr>
          <w:rFonts w:ascii="Times New Roman" w:hAnsi="Times New Roman" w:cs="Times New Roman"/>
          <w:sz w:val="24"/>
          <w:szCs w:val="24"/>
        </w:rPr>
        <w:t>i '</w:t>
      </w:r>
      <w:proofErr w:type="gramEnd"/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138E0">
        <w:rPr>
          <w:rFonts w:ascii="Times New Roman" w:hAnsi="Times New Roman" w:cs="Times New Roman"/>
          <w:sz w:val="24"/>
          <w:szCs w:val="24"/>
        </w:rPr>
        <w:t>где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Мег - оценка степени реализации мероприятий муниципальной про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граммы (подпрограммы);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- показатель достижения ожидаемого непосредственного результата 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2138E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мероприятия муниципальной программы (подпрограммы), определяемый в случае </w:t>
      </w:r>
      <w:r w:rsidRPr="002138E0">
        <w:rPr>
          <w:rFonts w:ascii="Times New Roman" w:hAnsi="Times New Roman" w:cs="Times New Roman"/>
          <w:sz w:val="24"/>
          <w:szCs w:val="24"/>
        </w:rPr>
        <w:lastRenderedPageBreak/>
        <w:t xml:space="preserve">достижения непосредственного результата в отчетном периоде как «1», а в случае </w:t>
      </w:r>
      <w:proofErr w:type="spellStart"/>
      <w:r w:rsidRPr="002138E0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2138E0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- как «0»;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righ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38E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138E0">
        <w:rPr>
          <w:rFonts w:ascii="Times New Roman" w:hAnsi="Times New Roman" w:cs="Times New Roman"/>
          <w:sz w:val="24"/>
          <w:szCs w:val="24"/>
        </w:rPr>
        <w:t xml:space="preserve"> - количество мероприятий, включенных в муниципальной програм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му (подпрограмму);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  <w:lang w:val="en-US"/>
        </w:rPr>
        <w:t xml:space="preserve">Z </w:t>
      </w:r>
      <w:r w:rsidRPr="002138E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2138E0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138E0">
        <w:rPr>
          <w:rFonts w:ascii="Times New Roman" w:hAnsi="Times New Roman" w:cs="Times New Roman"/>
          <w:sz w:val="24"/>
          <w:szCs w:val="24"/>
        </w:rPr>
        <w:t xml:space="preserve"> значений.</w:t>
      </w:r>
    </w:p>
    <w:p w:rsidR="00D0601E" w:rsidRPr="002138E0" w:rsidRDefault="00D0601E" w:rsidP="00D0601E">
      <w:pPr>
        <w:pStyle w:val="11"/>
        <w:widowControl w:val="0"/>
        <w:numPr>
          <w:ilvl w:val="1"/>
          <w:numId w:val="8"/>
        </w:numPr>
        <w:shd w:val="clear" w:color="auto" w:fill="auto"/>
        <w:tabs>
          <w:tab w:val="left" w:pos="1307"/>
        </w:tabs>
        <w:spacing w:before="0" w:line="322" w:lineRule="exact"/>
        <w:ind w:left="1647" w:right="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муниципальной программы (далее - комплексная оценка) производится по следующей форму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ле: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740" w:right="5920"/>
        <w:rPr>
          <w:rFonts w:ascii="Times New Roman" w:hAnsi="Times New Roman" w:cs="Times New Roman"/>
          <w:sz w:val="24"/>
          <w:szCs w:val="24"/>
          <w:lang w:val="en-US"/>
        </w:rPr>
      </w:pPr>
      <w:r w:rsidRPr="002138E0">
        <w:rPr>
          <w:rFonts w:ascii="Times New Roman" w:hAnsi="Times New Roman" w:cs="Times New Roman"/>
          <w:sz w:val="24"/>
          <w:szCs w:val="24"/>
        </w:rPr>
        <w:t>О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2138E0">
        <w:rPr>
          <w:rFonts w:ascii="Times New Roman" w:hAnsi="Times New Roman" w:cs="Times New Roman"/>
          <w:sz w:val="24"/>
          <w:szCs w:val="24"/>
          <w:lang w:val="en-US"/>
        </w:rPr>
        <w:t xml:space="preserve"> + Fin + </w:t>
      </w:r>
      <w:proofErr w:type="spellStart"/>
      <w:r w:rsidRPr="002138E0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138E0">
        <w:rPr>
          <w:rFonts w:ascii="Times New Roman" w:hAnsi="Times New Roman" w:cs="Times New Roman"/>
          <w:sz w:val="24"/>
          <w:szCs w:val="24"/>
          <w:lang w:val="en-US"/>
        </w:rPr>
        <w:t xml:space="preserve">)/3, </w:t>
      </w:r>
      <w:r w:rsidRPr="002138E0">
        <w:rPr>
          <w:rFonts w:ascii="Times New Roman" w:hAnsi="Times New Roman" w:cs="Times New Roman"/>
          <w:sz w:val="24"/>
          <w:szCs w:val="24"/>
        </w:rPr>
        <w:t>где</w:t>
      </w:r>
      <w:r w:rsidRPr="002138E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lef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О - комплексная оценка.</w:t>
      </w:r>
    </w:p>
    <w:p w:rsidR="00D0601E" w:rsidRPr="002138E0" w:rsidRDefault="00D0601E" w:rsidP="00D0601E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1014"/>
        </w:tabs>
        <w:spacing w:before="0" w:line="322" w:lineRule="exact"/>
        <w:ind w:left="1557" w:right="1500" w:hanging="990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Реализация муниципальной программы характеризуется: высоким уровнем эффективности; средним уровнем эффективности; низким уровнем эффективности.</w:t>
      </w:r>
    </w:p>
    <w:p w:rsidR="00D0601E" w:rsidRPr="002138E0" w:rsidRDefault="00D0601E" w:rsidP="00D0601E">
      <w:pPr>
        <w:pStyle w:val="11"/>
        <w:widowControl w:val="0"/>
        <w:shd w:val="clear" w:color="auto" w:fill="auto"/>
        <w:tabs>
          <w:tab w:val="left" w:pos="1014"/>
        </w:tabs>
        <w:spacing w:before="0" w:line="322" w:lineRule="exact"/>
        <w:ind w:left="740" w:right="1500"/>
        <w:rPr>
          <w:rFonts w:ascii="Times New Roman" w:hAnsi="Times New Roman" w:cs="Times New Roman"/>
          <w:sz w:val="24"/>
          <w:szCs w:val="24"/>
        </w:rPr>
      </w:pPr>
    </w:p>
    <w:p w:rsidR="00D0601E" w:rsidRPr="002138E0" w:rsidRDefault="00D0601E" w:rsidP="00D0601E">
      <w:pPr>
        <w:pStyle w:val="11"/>
        <w:widowControl w:val="0"/>
        <w:numPr>
          <w:ilvl w:val="0"/>
          <w:numId w:val="8"/>
        </w:numPr>
        <w:shd w:val="clear" w:color="auto" w:fill="auto"/>
        <w:tabs>
          <w:tab w:val="left" w:pos="1027"/>
        </w:tabs>
        <w:spacing w:before="0" w:line="322" w:lineRule="exact"/>
        <w:ind w:left="1557" w:hanging="99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 высоким уров</w:t>
      </w:r>
      <w:r w:rsidRPr="002138E0">
        <w:rPr>
          <w:rFonts w:ascii="Times New Roman" w:hAnsi="Times New Roman" w:cs="Times New Roman"/>
          <w:sz w:val="24"/>
          <w:szCs w:val="24"/>
        </w:rPr>
        <w:softHyphen/>
        <w:t>нем эффективности, если комплексная оценка составляет 80 % и более.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Муниципальная программа считается реализуемой со средним уровнем эффективности, если комплексная оценка находится в интервале от 40% до 80%.</w:t>
      </w:r>
    </w:p>
    <w:p w:rsidR="00D0601E" w:rsidRPr="002138E0" w:rsidRDefault="00D0601E" w:rsidP="00D0601E">
      <w:pPr>
        <w:pStyle w:val="11"/>
        <w:shd w:val="clear" w:color="auto" w:fill="auto"/>
        <w:spacing w:before="0" w:line="322" w:lineRule="exact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2138E0">
        <w:rPr>
          <w:rFonts w:ascii="Times New Roman" w:hAnsi="Times New Roman" w:cs="Times New Roman"/>
          <w:sz w:val="24"/>
          <w:szCs w:val="24"/>
        </w:rPr>
        <w:t>Если реализация муниципальной программы не отвечает приведенным выше диапазонам значений, уровень её эффективности признается низким.</w:t>
      </w:r>
    </w:p>
    <w:p w:rsidR="00D0601E" w:rsidRPr="002138E0" w:rsidRDefault="00D0601E" w:rsidP="00D0601E">
      <w:pPr>
        <w:spacing w:after="0" w:line="240" w:lineRule="auto"/>
        <w:ind w:left="9356"/>
        <w:rPr>
          <w:rFonts w:ascii="Times New Roman" w:hAnsi="Times New Roman" w:cs="Times New Roman"/>
          <w:sz w:val="24"/>
          <w:szCs w:val="24"/>
        </w:rPr>
      </w:pPr>
    </w:p>
    <w:p w:rsidR="00D0601E" w:rsidRPr="002138E0" w:rsidRDefault="00C62F9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Организация управления программой и </w:t>
      </w:r>
      <w:proofErr w:type="gramStart"/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="00D0601E"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ходом ее реализации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управление реализации муниципальной программы осуществляется ответственным исполнителем совместно с соисполнителями.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</w:t>
      </w:r>
    </w:p>
    <w:p w:rsidR="00D0601E" w:rsidRPr="002138E0" w:rsidRDefault="00D0601E" w:rsidP="00D060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реализацию муниципальной программы,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программы, а также конечных результатов ее реализации;</w:t>
      </w:r>
    </w:p>
    <w:p w:rsidR="00D0601E" w:rsidRPr="002138E0" w:rsidRDefault="00D0601E" w:rsidP="00D060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текущее управление реализацией программы и конечные результаты, рациональное использование выделяемых на её выполнение средств, определяет формы и методы реализации программы;</w:t>
      </w:r>
    </w:p>
    <w:p w:rsidR="00D0601E" w:rsidRPr="002138E0" w:rsidRDefault="00D0601E" w:rsidP="00D060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выделяемых на реализацию программы финансовых средств, ежегодно уточняет плановые затраты на очередной финансовый год по программным мероприятиям в установленные сроки текущего финансового года;</w:t>
      </w:r>
    </w:p>
    <w:p w:rsidR="00D0601E" w:rsidRPr="002138E0" w:rsidRDefault="00D0601E" w:rsidP="00D060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проводит оценку эффективности муниципальной программы;</w:t>
      </w:r>
    </w:p>
    <w:p w:rsidR="00D0601E" w:rsidRPr="002138E0" w:rsidRDefault="00D0601E" w:rsidP="00D0601E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подготавливает годовой отчет о ходе реализации и оценке эффективности муниципальной программы и представляет его в </w:t>
      </w:r>
      <w:r w:rsidR="003E5B2B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экономике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left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Соисполнитель:</w:t>
      </w:r>
    </w:p>
    <w:p w:rsidR="00D0601E" w:rsidRPr="002138E0" w:rsidRDefault="00D0601E" w:rsidP="00D0601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реализацию отдельных мероприятий, в реализации которых предполагается их участие;</w:t>
      </w:r>
    </w:p>
    <w:p w:rsidR="00D0601E" w:rsidRPr="002138E0" w:rsidRDefault="00D0601E" w:rsidP="00D0601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в установленный срок ответственному исполнителю информацию о ходе реализации мероприятий программы, отдельных мероприятий, в реализации которых принимали участие;</w:t>
      </w:r>
    </w:p>
    <w:p w:rsidR="00D0601E" w:rsidRPr="002138E0" w:rsidRDefault="00D0601E" w:rsidP="00D0601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ответственному исполнителю информацию, необходимую для проведения оценки эффективности реализации и подготовки годовых отчетов;</w:t>
      </w:r>
    </w:p>
    <w:p w:rsidR="00D0601E" w:rsidRPr="002138E0" w:rsidRDefault="00D0601E" w:rsidP="00D0601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достижение целевых показателей программы, отдельных мероприятий, в реализации которых принимали участие.</w:t>
      </w:r>
    </w:p>
    <w:p w:rsidR="00D0601E" w:rsidRPr="002138E0" w:rsidRDefault="00D0601E" w:rsidP="00D0601E">
      <w:pPr>
        <w:spacing w:before="100" w:beforeAutospacing="1" w:after="100" w:afterAutospacing="1" w:line="36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контроль за реализацией программы возлагается </w:t>
      </w: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62F9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="00C62F9E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начальника отдела по информатизации</w:t>
      </w:r>
    </w:p>
    <w:p w:rsidR="00D0601E" w:rsidRPr="002138E0" w:rsidRDefault="00C62F9E" w:rsidP="00D0601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9</w:t>
      </w:r>
      <w:r w:rsidR="00D0601E" w:rsidRPr="002138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 Описание мер регулирования и управления рисками с целью минимизации их влияния на достижение целей муниципальной программы</w:t>
      </w:r>
    </w:p>
    <w:p w:rsidR="00D0601E" w:rsidRPr="002138E0" w:rsidRDefault="00D0601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D0601E" w:rsidRPr="002138E0" w:rsidRDefault="00D0601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институционально-правовые риски, связанные с отсутствием законодательного регулирования основных направлений Муниципальной программы на уровне муниципального образования;</w:t>
      </w:r>
    </w:p>
    <w:p w:rsidR="00D0601E" w:rsidRPr="002138E0" w:rsidRDefault="00D0601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2) организационные риски, связанные с ошибками управления реализацией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 (или) неэффективному использованию бюджетных средств, невыполнению ряда мероприятий Муниципальной программы или задержке в их выполнении;</w:t>
      </w:r>
    </w:p>
    <w:p w:rsidR="00D0601E" w:rsidRPr="002138E0" w:rsidRDefault="00D0601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финансовые риски, которые связаны с финансированием Муниципальной программы в неполном объеме за счет местного бюджета. Данный риск возникает по причине значительной продолжительности Муниципальной программы;</w:t>
      </w:r>
    </w:p>
    <w:p w:rsidR="00D0601E" w:rsidRPr="002138E0" w:rsidRDefault="00D0601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непредвиденные риски, связанные с кризисными явлениями в экономике муниципального </w:t>
      </w:r>
      <w:r w:rsidR="00200983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  <w:r w:rsidR="00200983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Алтайского края 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природными и техногенными катастрофами и катаклизмами, которые могут привести к снижению бюджетных доходов, ухудшению динамики основных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D0601E" w:rsidRPr="002138E0" w:rsidRDefault="00D0601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Вышеуказанные риски распределены по уровням их влияния на реализацию Муниципальной программы в таблице.</w:t>
      </w:r>
    </w:p>
    <w:p w:rsidR="00D0601E" w:rsidRPr="002138E0" w:rsidRDefault="00D0601E" w:rsidP="00D060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рисков, которые содержат угрозу срыва реализации Муниципальной программы. В связи с этим в рамках реализации Муниципальной программы наибольшее внимание будет уделяться управлению финансовыми рисками и предотвращению техногенных катастроф (Приложение 4).</w:t>
      </w:r>
    </w:p>
    <w:p w:rsidR="00D0601E" w:rsidRPr="002138E0" w:rsidRDefault="00D0601E" w:rsidP="00D060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D0601E" w:rsidRPr="002138E0" w:rsidRDefault="00D0601E" w:rsidP="00D060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601E" w:rsidRPr="002138E0" w:rsidSect="00D0601E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0601E" w:rsidRPr="002138E0" w:rsidRDefault="00D0601E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D0601E" w:rsidRPr="002138E0" w:rsidRDefault="00D0601E" w:rsidP="00D0601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индикаторах муниципальной программы</w:t>
      </w:r>
    </w:p>
    <w:p w:rsidR="00D0601E" w:rsidRPr="002138E0" w:rsidRDefault="00D0601E" w:rsidP="00D0601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tLeast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информационно-коммуникационных технологий органов местного самоуправления </w:t>
      </w:r>
      <w:proofErr w:type="spell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Суетского</w:t>
      </w:r>
      <w:proofErr w:type="spell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 на 2018-202</w:t>
      </w:r>
      <w:r w:rsidR="00033188"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</w:t>
      </w: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4997"/>
        <w:gridCol w:w="784"/>
        <w:gridCol w:w="1115"/>
        <w:gridCol w:w="1094"/>
        <w:gridCol w:w="1094"/>
        <w:gridCol w:w="1094"/>
        <w:gridCol w:w="1094"/>
        <w:gridCol w:w="1094"/>
        <w:gridCol w:w="962"/>
        <w:gridCol w:w="885"/>
      </w:tblGrid>
      <w:tr w:rsidR="00033188" w:rsidRPr="002138E0" w:rsidTr="002138E0">
        <w:tc>
          <w:tcPr>
            <w:tcW w:w="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 </w:t>
            </w:r>
            <w:proofErr w:type="gramStart"/>
            <w:r w:rsidRPr="0021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1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целевого индикатора</w:t>
            </w:r>
          </w:p>
        </w:tc>
        <w:tc>
          <w:tcPr>
            <w:tcW w:w="7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43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033188" w:rsidRPr="002138E0" w:rsidTr="002138E0">
        <w:tc>
          <w:tcPr>
            <w:tcW w:w="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188" w:rsidRPr="002138E0" w:rsidRDefault="00033188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188" w:rsidRPr="002138E0" w:rsidRDefault="00033188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3188" w:rsidRPr="002138E0" w:rsidRDefault="00033188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 (факт) </w:t>
            </w:r>
          </w:p>
        </w:tc>
        <w:tc>
          <w:tcPr>
            <w:tcW w:w="731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программы</w:t>
            </w:r>
          </w:p>
        </w:tc>
      </w:tr>
      <w:tr w:rsidR="00033188" w:rsidRPr="002138E0" w:rsidTr="002138E0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3188" w:rsidRPr="002138E0" w:rsidRDefault="00033188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03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</w:t>
            </w:r>
          </w:p>
          <w:p w:rsidR="00033188" w:rsidRPr="002138E0" w:rsidRDefault="00033188" w:rsidP="0003318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033188" w:rsidRPr="002138E0" w:rsidTr="002138E0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3188" w:rsidRPr="002138E0" w:rsidTr="002138E0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рабочих мест, подключенных к локальной вычислительной сети, имеющих доступ к сети Интернет, обеспеченных единой  электронной почтой и системой электронного документооборота от общего количества рабочих мест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033188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3188" w:rsidRPr="002138E0" w:rsidTr="002138E0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обновленных автоматизированных персональных рабочих мест от общего количества автоматизированных персональных рабочих мест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33188" w:rsidRPr="002138E0" w:rsidTr="002138E0">
        <w:tc>
          <w:tcPr>
            <w:tcW w:w="9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200983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услуг, предоставляемых Администрацией </w:t>
            </w:r>
            <w:r w:rsidR="00200983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 от общего количества муниципальных услуг, предоставляемых Администрацией </w:t>
            </w:r>
            <w:r w:rsidR="00200983"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033188" w:rsidRPr="002138E0" w:rsidRDefault="00033188" w:rsidP="00A23520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C2184" w:rsidRDefault="00AC2184" w:rsidP="00AC21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C2184" w:rsidRPr="00AC2184" w:rsidRDefault="00AC2184" w:rsidP="00AC21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184">
        <w:rPr>
          <w:rFonts w:ascii="Times New Roman" w:eastAsia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</w:p>
    <w:p w:rsidR="00AC2184" w:rsidRPr="00AC2184" w:rsidRDefault="00AC2184" w:rsidP="00AC21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2184">
        <w:rPr>
          <w:rFonts w:ascii="Times New Roman" w:eastAsia="Times New Roman" w:hAnsi="Times New Roman" w:cs="Times New Roman"/>
          <w:sz w:val="24"/>
          <w:szCs w:val="24"/>
        </w:rPr>
        <w:t xml:space="preserve"> «Развитие информационно-коммуникационных технологий органов местного самоуправления </w:t>
      </w:r>
    </w:p>
    <w:p w:rsidR="00AC2184" w:rsidRPr="00AC2184" w:rsidRDefault="00AC2184" w:rsidP="00AC218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C2184">
        <w:rPr>
          <w:rFonts w:ascii="Times New Roman" w:eastAsia="Times New Roman" w:hAnsi="Times New Roman" w:cs="Times New Roman"/>
          <w:sz w:val="24"/>
          <w:szCs w:val="24"/>
        </w:rPr>
        <w:t>Суетского</w:t>
      </w:r>
      <w:proofErr w:type="spellEnd"/>
      <w:r w:rsidRPr="00AC2184">
        <w:rPr>
          <w:rFonts w:ascii="Times New Roman" w:eastAsia="Times New Roman" w:hAnsi="Times New Roman" w:cs="Times New Roman"/>
          <w:sz w:val="24"/>
          <w:szCs w:val="24"/>
        </w:rPr>
        <w:t xml:space="preserve"> района на 2018-202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C2184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tbl>
      <w:tblPr>
        <w:tblW w:w="14905" w:type="dxa"/>
        <w:tblCellSpacing w:w="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2894"/>
        <w:gridCol w:w="1284"/>
        <w:gridCol w:w="1635"/>
        <w:gridCol w:w="1022"/>
        <w:gridCol w:w="778"/>
        <w:gridCol w:w="764"/>
        <w:gridCol w:w="764"/>
        <w:gridCol w:w="764"/>
        <w:gridCol w:w="887"/>
        <w:gridCol w:w="1224"/>
        <w:gridCol w:w="1168"/>
        <w:gridCol w:w="1168"/>
      </w:tblGrid>
      <w:tr w:rsidR="00AC2184" w:rsidRPr="00AC2184" w:rsidTr="006A30F1">
        <w:trPr>
          <w:tblCellSpacing w:w="15" w:type="dxa"/>
        </w:trPr>
        <w:tc>
          <w:tcPr>
            <w:tcW w:w="5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64" w:type="dxa"/>
            <w:vMerge w:val="restart"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2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992" w:type="dxa"/>
            <w:vMerge w:val="restart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Финансовые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затраты, всего, (руб.)</w:t>
            </w:r>
          </w:p>
        </w:tc>
        <w:tc>
          <w:tcPr>
            <w:tcW w:w="6319" w:type="dxa"/>
            <w:gridSpan w:val="7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 (руб.):</w:t>
            </w:r>
          </w:p>
        </w:tc>
        <w:tc>
          <w:tcPr>
            <w:tcW w:w="11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C2184" w:rsidRPr="00AC2184" w:rsidTr="006A30F1">
        <w:trPr>
          <w:tblCellSpacing w:w="15" w:type="dxa"/>
        </w:trPr>
        <w:tc>
          <w:tcPr>
            <w:tcW w:w="508" w:type="dxa"/>
            <w:vMerge/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2018 г.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2019 г.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2020 г.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2021 г.</w:t>
            </w:r>
          </w:p>
        </w:tc>
        <w:tc>
          <w:tcPr>
            <w:tcW w:w="857" w:type="dxa"/>
            <w:tcMar>
              <w:top w:w="0" w:type="dxa"/>
              <w:left w:w="29" w:type="dxa"/>
              <w:bottom w:w="0" w:type="dxa"/>
              <w:right w:w="29" w:type="dxa"/>
            </w:tcMar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2022 г.</w:t>
            </w: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23" w:type="dxa"/>
            <w:vMerge/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84" w:rsidRPr="00AC2184" w:rsidTr="006A30F1">
        <w:trPr>
          <w:tblCellSpacing w:w="15" w:type="dxa"/>
        </w:trPr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AC21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2018-202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1623191,2</w:t>
            </w:r>
          </w:p>
        </w:tc>
        <w:tc>
          <w:tcPr>
            <w:tcW w:w="748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85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1194" w:type="dxa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745 095,6</w:t>
            </w:r>
          </w:p>
        </w:tc>
        <w:tc>
          <w:tcPr>
            <w:tcW w:w="1138" w:type="dxa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719 095,6</w:t>
            </w:r>
          </w:p>
        </w:tc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C2184" w:rsidRPr="00AC2184" w:rsidTr="006A30F1">
        <w:trPr>
          <w:tblCellSpacing w:w="15" w:type="dxa"/>
        </w:trPr>
        <w:tc>
          <w:tcPr>
            <w:tcW w:w="14845" w:type="dxa"/>
            <w:gridSpan w:val="13"/>
          </w:tcPr>
          <w:p w:rsidR="00AC2184" w:rsidRPr="00AC2184" w:rsidRDefault="00AC2184" w:rsidP="00AC2184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информационно-коммуникационных технологий органов местного самоуправления </w:t>
            </w:r>
            <w:proofErr w:type="spellStart"/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Суетского</w:t>
            </w:r>
            <w:proofErr w:type="spellEnd"/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на 2018-202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C2184" w:rsidRPr="00AC2184" w:rsidTr="006A30F1">
        <w:trPr>
          <w:trHeight w:val="828"/>
          <w:tblCellSpacing w:w="15" w:type="dxa"/>
        </w:trPr>
        <w:tc>
          <w:tcPr>
            <w:tcW w:w="5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vMerge w:val="restart"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программного обеспечения общего назначения: операционных систем, офисных пакетов, антивирусного программного обеспечения</w:t>
            </w:r>
            <w:proofErr w:type="gramStart"/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</w:tc>
        <w:tc>
          <w:tcPr>
            <w:tcW w:w="1254" w:type="dxa"/>
            <w:vMerge w:val="restart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округа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Суетский</w:t>
            </w:r>
            <w:proofErr w:type="spellEnd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992" w:type="dxa"/>
            <w:vMerge w:val="restart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783007,2</w:t>
            </w:r>
          </w:p>
        </w:tc>
        <w:tc>
          <w:tcPr>
            <w:tcW w:w="748" w:type="dxa"/>
            <w:vMerge w:val="restart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 w:val="restart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vMerge w:val="restart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734" w:type="dxa"/>
            <w:vMerge w:val="restart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57" w:type="dxa"/>
            <w:vMerge w:val="restart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21000</w:t>
            </w: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34 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45 073,8-антивирусники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17-ПК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216 750-офис</w:t>
            </w: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34 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45 073,8-антивирусники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17-ПК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216 750-офис</w:t>
            </w:r>
          </w:p>
        </w:tc>
        <w:tc>
          <w:tcPr>
            <w:tcW w:w="112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AC2184" w:rsidRPr="00AC2184" w:rsidTr="006A30F1">
        <w:trPr>
          <w:trHeight w:val="1290"/>
          <w:tblCellSpacing w:w="15" w:type="dxa"/>
        </w:trPr>
        <w:tc>
          <w:tcPr>
            <w:tcW w:w="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ОТДЕЛ ПО ОБРАЗОВАНИЮ, СПОРТУ И ДЕЛАМ МОЛОДЕЖИ</w:t>
            </w:r>
          </w:p>
        </w:tc>
        <w:tc>
          <w:tcPr>
            <w:tcW w:w="992" w:type="dxa"/>
            <w:vMerge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C2184" w:rsidRPr="00AC2184" w:rsidRDefault="00AC2184" w:rsidP="00AC2184">
            <w:pPr>
              <w:pStyle w:val="a6"/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12 750 – офис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812,70-антив</w:t>
            </w: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pStyle w:val="a6"/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812,70-антив</w:t>
            </w:r>
          </w:p>
        </w:tc>
        <w:tc>
          <w:tcPr>
            <w:tcW w:w="11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84" w:rsidRPr="00AC2184" w:rsidTr="006A30F1">
        <w:trPr>
          <w:trHeight w:val="828"/>
          <w:tblCellSpacing w:w="15" w:type="dxa"/>
        </w:trPr>
        <w:tc>
          <w:tcPr>
            <w:tcW w:w="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ОТДЕЛ ПО КУЛЬТУРЕ</w:t>
            </w:r>
          </w:p>
        </w:tc>
        <w:tc>
          <w:tcPr>
            <w:tcW w:w="992" w:type="dxa"/>
            <w:vMerge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pStyle w:val="a6"/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12 750 – </w:t>
            </w: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офис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812,70-антив</w:t>
            </w: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</w:t>
            </w:r>
          </w:p>
          <w:p w:rsidR="00AC2184" w:rsidRPr="00AC2184" w:rsidRDefault="00AC2184" w:rsidP="006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812,70-</w:t>
            </w: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антив</w:t>
            </w:r>
          </w:p>
        </w:tc>
        <w:tc>
          <w:tcPr>
            <w:tcW w:w="11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84" w:rsidRPr="00AC2184" w:rsidTr="006A30F1">
        <w:trPr>
          <w:trHeight w:val="420"/>
          <w:tblCellSpacing w:w="15" w:type="dxa"/>
        </w:trPr>
        <w:tc>
          <w:tcPr>
            <w:tcW w:w="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КОМИТЕТ ПО ФИНАНСАМ</w:t>
            </w:r>
          </w:p>
        </w:tc>
        <w:tc>
          <w:tcPr>
            <w:tcW w:w="992" w:type="dxa"/>
            <w:vMerge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8-ПК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6 501,6-антивирусники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4-ПК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51 000-офис</w:t>
            </w: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8-ПК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6 501,6-антивирусники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4-ПК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51 000-офис</w:t>
            </w:r>
          </w:p>
        </w:tc>
        <w:tc>
          <w:tcPr>
            <w:tcW w:w="11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84" w:rsidRPr="00AC2184" w:rsidTr="006A30F1">
        <w:trPr>
          <w:trHeight w:val="420"/>
          <w:tblCellSpacing w:w="15" w:type="dxa"/>
        </w:trPr>
        <w:tc>
          <w:tcPr>
            <w:tcW w:w="5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vMerge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  <w:tc>
          <w:tcPr>
            <w:tcW w:w="992" w:type="dxa"/>
            <w:vMerge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Merge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4 - ПК</w:t>
            </w:r>
          </w:p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5 302,8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антивир</w:t>
            </w:r>
            <w:proofErr w:type="spellEnd"/>
          </w:p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2-ПК</w:t>
            </w:r>
          </w:p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25 500 - офис</w:t>
            </w:r>
          </w:p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4 - ПК</w:t>
            </w:r>
          </w:p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5 302,8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антивир</w:t>
            </w:r>
            <w:proofErr w:type="spellEnd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2-ПК</w:t>
            </w:r>
          </w:p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25 500 - офис</w:t>
            </w:r>
          </w:p>
          <w:p w:rsidR="00AC2184" w:rsidRPr="00AC2184" w:rsidRDefault="00AC2184" w:rsidP="006A30F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84" w:rsidRPr="00AC2184" w:rsidTr="006A30F1">
        <w:trPr>
          <w:trHeight w:val="230"/>
          <w:tblCellSpacing w:w="15" w:type="dxa"/>
        </w:trPr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(замена) устаревших автоматизированных персональных рабочих мест</w:t>
            </w: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округа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Суетский</w:t>
            </w:r>
            <w:proofErr w:type="spellEnd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322184</w:t>
            </w:r>
          </w:p>
        </w:tc>
        <w:tc>
          <w:tcPr>
            <w:tcW w:w="748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85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2- 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25 798 – принтер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45 598 –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системник</w:t>
            </w:r>
            <w:proofErr w:type="spellEnd"/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25 998 –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минитор</w:t>
            </w:r>
            <w:proofErr w:type="spellEnd"/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11 198 -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бесперебой</w:t>
            </w: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ник</w:t>
            </w:r>
            <w:proofErr w:type="spellEnd"/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 ПК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25 798 – принтер</w:t>
            </w:r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45 598 –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системник</w:t>
            </w:r>
            <w:proofErr w:type="spellEnd"/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25 998 –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минитор</w:t>
            </w:r>
            <w:proofErr w:type="spellEnd"/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11 198 -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бесперебо</w:t>
            </w:r>
            <w:r w:rsidRPr="00AC21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йник</w:t>
            </w:r>
            <w:proofErr w:type="spellEnd"/>
          </w:p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</w:tr>
      <w:tr w:rsidR="00AC2184" w:rsidRPr="00AC2184" w:rsidTr="006A30F1">
        <w:trPr>
          <w:tblCellSpacing w:w="15" w:type="dxa"/>
        </w:trPr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64" w:type="dxa"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AC2184">
              <w:rPr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Продление договора ОАО </w:t>
            </w:r>
            <w:r w:rsidRPr="00AC2184">
              <w:rPr>
                <w:b w:val="0"/>
                <w:color w:val="222222"/>
                <w:sz w:val="24"/>
                <w:szCs w:val="24"/>
              </w:rPr>
              <w:t>СКБ Контур</w:t>
            </w:r>
          </w:p>
          <w:p w:rsidR="00AC2184" w:rsidRPr="00AC2184" w:rsidRDefault="00AC2184" w:rsidP="006A30F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AC2184">
              <w:rPr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система для подготовки, проверки и отправки отчетности через интернет </w:t>
            </w: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округа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Суетский</w:t>
            </w:r>
            <w:proofErr w:type="spellEnd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748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84" w:rsidRPr="00AC2184" w:rsidTr="006A30F1">
        <w:trPr>
          <w:tblCellSpacing w:w="15" w:type="dxa"/>
        </w:trPr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4" w:type="dxa"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AC2184">
              <w:rPr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Продление договора по тех. сопровождению 1С-Галэкс </w:t>
            </w: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округа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Суетский</w:t>
            </w:r>
            <w:proofErr w:type="spellEnd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226000</w:t>
            </w:r>
          </w:p>
        </w:tc>
        <w:tc>
          <w:tcPr>
            <w:tcW w:w="748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113 000</w:t>
            </w: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113 000</w:t>
            </w:r>
          </w:p>
        </w:tc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2184" w:rsidRPr="00AC2184" w:rsidTr="006A30F1">
        <w:trPr>
          <w:tblCellSpacing w:w="15" w:type="dxa"/>
        </w:trPr>
        <w:tc>
          <w:tcPr>
            <w:tcW w:w="5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4" w:type="dxa"/>
            <w:tcMar>
              <w:top w:w="0" w:type="dxa"/>
              <w:left w:w="29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AC2184">
              <w:rPr>
                <w:b w:val="0"/>
                <w:color w:val="222222"/>
                <w:sz w:val="24"/>
                <w:szCs w:val="24"/>
                <w:shd w:val="clear" w:color="auto" w:fill="FFFFFF"/>
              </w:rPr>
              <w:t>Продление договора на осуществление мероприятий и (или) оказание услуг в области защиты государственной тайны (в частности технической защиты информации)</w:t>
            </w: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округа </w:t>
            </w:r>
            <w:proofErr w:type="spellStart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Суетский</w:t>
            </w:r>
            <w:proofErr w:type="spellEnd"/>
            <w:r w:rsidRPr="00AC2184">
              <w:rPr>
                <w:rFonts w:ascii="Times New Roman" w:hAnsi="Times New Roman" w:cs="Times New Roman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992" w:type="dxa"/>
            <w:tcMar>
              <w:top w:w="0" w:type="dxa"/>
              <w:left w:w="15" w:type="dxa"/>
              <w:bottom w:w="0" w:type="dxa"/>
              <w:right w:w="0" w:type="dxa"/>
            </w:tcMar>
            <w:vAlign w:val="center"/>
          </w:tcPr>
          <w:p w:rsidR="00AC2184" w:rsidRPr="00AC2184" w:rsidRDefault="00AC2184" w:rsidP="006A3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262500</w:t>
            </w:r>
          </w:p>
        </w:tc>
        <w:tc>
          <w:tcPr>
            <w:tcW w:w="748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Mar>
              <w:top w:w="0" w:type="dxa"/>
              <w:left w:w="15" w:type="dxa"/>
              <w:bottom w:w="0" w:type="dxa"/>
              <w:right w:w="0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Mar>
              <w:top w:w="0" w:type="dxa"/>
              <w:left w:w="29" w:type="dxa"/>
              <w:bottom w:w="0" w:type="dxa"/>
              <w:right w:w="29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131 250</w:t>
            </w:r>
          </w:p>
        </w:tc>
        <w:tc>
          <w:tcPr>
            <w:tcW w:w="1138" w:type="dxa"/>
            <w:vAlign w:val="center"/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eastAsia="Times New Roman" w:hAnsi="Times New Roman" w:cs="Times New Roman"/>
                <w:sz w:val="24"/>
                <w:szCs w:val="24"/>
              </w:rPr>
              <w:t>131 250</w:t>
            </w:r>
          </w:p>
        </w:tc>
        <w:tc>
          <w:tcPr>
            <w:tcW w:w="11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C2184" w:rsidRPr="00AC2184" w:rsidRDefault="00AC2184" w:rsidP="006A3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42247" w:rsidRPr="00AC2184" w:rsidRDefault="00742247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2247" w:rsidRPr="002138E0" w:rsidRDefault="00742247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2247" w:rsidRPr="002138E0" w:rsidRDefault="00742247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2247" w:rsidRPr="002138E0" w:rsidRDefault="00742247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2247" w:rsidRPr="002138E0" w:rsidRDefault="00742247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2247" w:rsidRPr="002138E0" w:rsidRDefault="00742247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2247" w:rsidRPr="002138E0" w:rsidRDefault="00742247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0601E" w:rsidRPr="002138E0" w:rsidRDefault="00D0601E" w:rsidP="00D06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D0601E" w:rsidRPr="002138E0" w:rsidRDefault="00D0601E" w:rsidP="00D0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финансовых ресурсов, </w:t>
      </w:r>
    </w:p>
    <w:p w:rsidR="00D0601E" w:rsidRPr="002138E0" w:rsidRDefault="00D0601E" w:rsidP="00D06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213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1"/>
        <w:gridCol w:w="1456"/>
        <w:gridCol w:w="1519"/>
        <w:gridCol w:w="1557"/>
        <w:gridCol w:w="1556"/>
        <w:gridCol w:w="1556"/>
        <w:gridCol w:w="1441"/>
        <w:gridCol w:w="1312"/>
      </w:tblGrid>
      <w:tr w:rsidR="00200983" w:rsidRPr="002138E0" w:rsidTr="00200983">
        <w:tc>
          <w:tcPr>
            <w:tcW w:w="4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направление расходов</w:t>
            </w:r>
          </w:p>
        </w:tc>
        <w:tc>
          <w:tcPr>
            <w:tcW w:w="10397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расходов (руб.)</w:t>
            </w:r>
          </w:p>
        </w:tc>
      </w:tr>
      <w:tr w:rsidR="00200983" w:rsidRPr="002138E0" w:rsidTr="00200983">
        <w:tc>
          <w:tcPr>
            <w:tcW w:w="42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983" w:rsidRPr="002138E0" w:rsidRDefault="00200983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</w:tr>
      <w:tr w:rsidR="00200983" w:rsidRPr="002138E0" w:rsidTr="00200983">
        <w:tc>
          <w:tcPr>
            <w:tcW w:w="4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0983" w:rsidRPr="002138E0" w:rsidRDefault="009D455F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745 095,6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0983" w:rsidRPr="002138E0" w:rsidRDefault="009D455F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719 095,6</w:t>
            </w:r>
          </w:p>
        </w:tc>
      </w:tr>
      <w:tr w:rsidR="00200983" w:rsidRPr="002138E0" w:rsidTr="00200983">
        <w:tc>
          <w:tcPr>
            <w:tcW w:w="4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0983" w:rsidRPr="002138E0" w:rsidRDefault="00200983" w:rsidP="00A2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0983" w:rsidRPr="002138E0" w:rsidRDefault="00200983" w:rsidP="00A23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0983" w:rsidRPr="002138E0" w:rsidTr="00200983">
        <w:tc>
          <w:tcPr>
            <w:tcW w:w="4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53000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0983" w:rsidRPr="002138E0" w:rsidRDefault="00200983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8E0"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0983" w:rsidRPr="002138E0" w:rsidRDefault="009D455F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745 095,6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00983" w:rsidRPr="002138E0" w:rsidRDefault="009D455F" w:rsidP="00A23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184">
              <w:rPr>
                <w:rFonts w:ascii="Times New Roman" w:hAnsi="Times New Roman" w:cs="Times New Roman"/>
                <w:sz w:val="24"/>
                <w:szCs w:val="24"/>
              </w:rPr>
              <w:t>719 095,6</w:t>
            </w:r>
            <w:bookmarkStart w:id="0" w:name="_GoBack"/>
            <w:bookmarkEnd w:id="0"/>
          </w:p>
        </w:tc>
      </w:tr>
    </w:tbl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Приложение 4</w:t>
      </w:r>
    </w:p>
    <w:p w:rsidR="00D0601E" w:rsidRPr="002138E0" w:rsidRDefault="00D0601E" w:rsidP="00D0601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138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Характеристика рисков, влияющих на реализацию Муниципальной программы</w:t>
      </w:r>
    </w:p>
    <w:tbl>
      <w:tblPr>
        <w:tblW w:w="15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0"/>
        <w:gridCol w:w="1620"/>
        <w:gridCol w:w="6460"/>
      </w:tblGrid>
      <w:tr w:rsidR="00D0601E" w:rsidRPr="002138E0" w:rsidTr="00A23520"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риска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влияния</w:t>
            </w:r>
          </w:p>
        </w:tc>
        <w:tc>
          <w:tcPr>
            <w:tcW w:w="6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по снижению риска</w:t>
            </w:r>
          </w:p>
        </w:tc>
      </w:tr>
      <w:tr w:rsidR="00D0601E" w:rsidRPr="002138E0" w:rsidTr="00A23520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0601E" w:rsidRPr="002138E0" w:rsidTr="00A23520"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Институционально-правовые риски: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нормативного регулирования основных мероприятий Муниципальной программы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нормативных правовых актов, регулирующих сферы деятельности при создании и развитии инфраструктурных комплексов экономики</w:t>
            </w:r>
          </w:p>
        </w:tc>
      </w:tr>
      <w:tr w:rsidR="00D0601E" w:rsidRPr="002138E0" w:rsidTr="00A23520">
        <w:tc>
          <w:tcPr>
            <w:tcW w:w="737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риски: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неактуальность прогнозирования и запаздывание разработки, согласования и выполнения мероприятий Муниципальной программы;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пассивное сопротивление </w:t>
            </w:r>
            <w:proofErr w:type="gram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</w:t>
            </w:r>
            <w:proofErr w:type="gramEnd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структурных </w:t>
            </w:r>
            <w:proofErr w:type="spellStart"/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подразделенийй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умеренный</w:t>
            </w:r>
          </w:p>
        </w:tc>
        <w:tc>
          <w:tcPr>
            <w:tcW w:w="6460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 ответственности персонала ответственного исполнителя и соисполнителей для своевременной и эффективной реализации предусмотренных мероприятий;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 деятельности персонала ответственного исполнителя и организаций, налаживание административных процедур для снижения данного риска</w:t>
            </w:r>
          </w:p>
        </w:tc>
      </w:tr>
      <w:tr w:rsidR="00D0601E" w:rsidRPr="002138E0" w:rsidTr="00A23520"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0601E" w:rsidRPr="002138E0" w:rsidRDefault="00D0601E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D0601E" w:rsidRPr="002138E0" w:rsidRDefault="00D0601E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1E" w:rsidRPr="002138E0" w:rsidTr="00A23520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риски: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бюджетных средств, необходимых на реализацию мероприятий муниципальной программы;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сбалансированного распределения финансовых средств по основным мероприятиям муниципальной программы, в соответствии с ожидаемыми конечными результатами</w:t>
            </w:r>
          </w:p>
        </w:tc>
      </w:tr>
      <w:tr w:rsidR="00D0601E" w:rsidRPr="002138E0" w:rsidTr="00A23520">
        <w:tc>
          <w:tcPr>
            <w:tcW w:w="73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01E" w:rsidRPr="002138E0" w:rsidTr="00A23520">
        <w:tc>
          <w:tcPr>
            <w:tcW w:w="7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Непредвиденные риски:</w:t>
            </w:r>
          </w:p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резкое ухудшение состояния экономики вследствие финансового и экономического кризиса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01E" w:rsidRPr="002138E0" w:rsidRDefault="00D0601E" w:rsidP="00A2352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эффективной системы финансовой и нефинансовой форм муниципальной поддержки организаций</w:t>
            </w:r>
          </w:p>
        </w:tc>
      </w:tr>
    </w:tbl>
    <w:p w:rsidR="00D0601E" w:rsidRPr="002138E0" w:rsidRDefault="00D0601E" w:rsidP="00D060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1E" w:rsidRPr="002138E0" w:rsidRDefault="00D0601E" w:rsidP="00D060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01E" w:rsidRPr="002138E0" w:rsidRDefault="00D0601E" w:rsidP="00361D7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601E" w:rsidRPr="002138E0" w:rsidSect="0003318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2595"/>
    <w:multiLevelType w:val="hybridMultilevel"/>
    <w:tmpl w:val="2FD6A1E8"/>
    <w:lvl w:ilvl="0" w:tplc="6A662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1CE6"/>
    <w:multiLevelType w:val="hybridMultilevel"/>
    <w:tmpl w:val="7E761382"/>
    <w:lvl w:ilvl="0" w:tplc="6A662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93123"/>
    <w:multiLevelType w:val="hybridMultilevel"/>
    <w:tmpl w:val="6DA4A3A2"/>
    <w:lvl w:ilvl="0" w:tplc="9EFCC88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7C5692"/>
    <w:multiLevelType w:val="hybridMultilevel"/>
    <w:tmpl w:val="D6286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A7CBA"/>
    <w:multiLevelType w:val="hybridMultilevel"/>
    <w:tmpl w:val="857EBF0E"/>
    <w:lvl w:ilvl="0" w:tplc="6A662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A44"/>
    <w:multiLevelType w:val="multilevel"/>
    <w:tmpl w:val="0D5A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B11817"/>
    <w:multiLevelType w:val="multilevel"/>
    <w:tmpl w:val="D560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D2FBE"/>
    <w:multiLevelType w:val="multilevel"/>
    <w:tmpl w:val="8840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F604C"/>
    <w:multiLevelType w:val="hybridMultilevel"/>
    <w:tmpl w:val="2FD6A1E8"/>
    <w:lvl w:ilvl="0" w:tplc="6A6622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3476D6"/>
    <w:multiLevelType w:val="multilevel"/>
    <w:tmpl w:val="659215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42211"/>
    <w:multiLevelType w:val="multilevel"/>
    <w:tmpl w:val="575C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ED45FE"/>
    <w:multiLevelType w:val="multilevel"/>
    <w:tmpl w:val="EAEE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4B0843"/>
    <w:multiLevelType w:val="multilevel"/>
    <w:tmpl w:val="3A4A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FE0AAF"/>
    <w:multiLevelType w:val="multilevel"/>
    <w:tmpl w:val="09F6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7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D3"/>
    <w:rsid w:val="00033188"/>
    <w:rsid w:val="000663AC"/>
    <w:rsid w:val="00074F01"/>
    <w:rsid w:val="000A3780"/>
    <w:rsid w:val="000F63A4"/>
    <w:rsid w:val="00107C2B"/>
    <w:rsid w:val="00115015"/>
    <w:rsid w:val="0014073D"/>
    <w:rsid w:val="0014160D"/>
    <w:rsid w:val="001F1E84"/>
    <w:rsid w:val="00200983"/>
    <w:rsid w:val="002138E0"/>
    <w:rsid w:val="002C43D3"/>
    <w:rsid w:val="002D6318"/>
    <w:rsid w:val="002E5718"/>
    <w:rsid w:val="00361D72"/>
    <w:rsid w:val="0039035D"/>
    <w:rsid w:val="003B2E18"/>
    <w:rsid w:val="003C5D7C"/>
    <w:rsid w:val="003E5B2B"/>
    <w:rsid w:val="004133AE"/>
    <w:rsid w:val="004202B6"/>
    <w:rsid w:val="0042488D"/>
    <w:rsid w:val="00440531"/>
    <w:rsid w:val="00447E55"/>
    <w:rsid w:val="004702DA"/>
    <w:rsid w:val="004B1C47"/>
    <w:rsid w:val="004F13AD"/>
    <w:rsid w:val="004F506E"/>
    <w:rsid w:val="005E208A"/>
    <w:rsid w:val="005E7A34"/>
    <w:rsid w:val="005F272C"/>
    <w:rsid w:val="006529E3"/>
    <w:rsid w:val="00677518"/>
    <w:rsid w:val="00681C8C"/>
    <w:rsid w:val="006A6B76"/>
    <w:rsid w:val="006F0A8B"/>
    <w:rsid w:val="006F389A"/>
    <w:rsid w:val="00706CBD"/>
    <w:rsid w:val="00742247"/>
    <w:rsid w:val="00780BB5"/>
    <w:rsid w:val="007919A6"/>
    <w:rsid w:val="007A7581"/>
    <w:rsid w:val="007C4DD4"/>
    <w:rsid w:val="00802DBF"/>
    <w:rsid w:val="00857361"/>
    <w:rsid w:val="008602FD"/>
    <w:rsid w:val="00887EF7"/>
    <w:rsid w:val="008E2D0F"/>
    <w:rsid w:val="008E620E"/>
    <w:rsid w:val="008F5F8B"/>
    <w:rsid w:val="00924E15"/>
    <w:rsid w:val="00945DBA"/>
    <w:rsid w:val="009551AE"/>
    <w:rsid w:val="00967604"/>
    <w:rsid w:val="0097133C"/>
    <w:rsid w:val="00976209"/>
    <w:rsid w:val="009A171F"/>
    <w:rsid w:val="009C4FDC"/>
    <w:rsid w:val="009D455F"/>
    <w:rsid w:val="009E07C5"/>
    <w:rsid w:val="009E6AAE"/>
    <w:rsid w:val="00A23520"/>
    <w:rsid w:val="00A4022E"/>
    <w:rsid w:val="00A7401C"/>
    <w:rsid w:val="00A827D2"/>
    <w:rsid w:val="00A93F56"/>
    <w:rsid w:val="00A96EC4"/>
    <w:rsid w:val="00AA27BD"/>
    <w:rsid w:val="00AC2184"/>
    <w:rsid w:val="00B23076"/>
    <w:rsid w:val="00B264E3"/>
    <w:rsid w:val="00B67159"/>
    <w:rsid w:val="00BA7F92"/>
    <w:rsid w:val="00BF4761"/>
    <w:rsid w:val="00C10914"/>
    <w:rsid w:val="00C168DE"/>
    <w:rsid w:val="00C62F9E"/>
    <w:rsid w:val="00C63745"/>
    <w:rsid w:val="00CC6B2C"/>
    <w:rsid w:val="00CC7F0C"/>
    <w:rsid w:val="00D0601E"/>
    <w:rsid w:val="00D20122"/>
    <w:rsid w:val="00D259BB"/>
    <w:rsid w:val="00DB77AB"/>
    <w:rsid w:val="00DD4FEC"/>
    <w:rsid w:val="00DF15CA"/>
    <w:rsid w:val="00E360DD"/>
    <w:rsid w:val="00E4627B"/>
    <w:rsid w:val="00E7004E"/>
    <w:rsid w:val="00EC028E"/>
    <w:rsid w:val="00F02DE0"/>
    <w:rsid w:val="00F752F1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D3"/>
  </w:style>
  <w:style w:type="paragraph" w:styleId="1">
    <w:name w:val="heading 1"/>
    <w:basedOn w:val="a"/>
    <w:link w:val="10"/>
    <w:uiPriority w:val="9"/>
    <w:qFormat/>
    <w:rsid w:val="00D06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01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locked/>
    <w:rsid w:val="00D0601E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0601E"/>
    <w:pPr>
      <w:shd w:val="clear" w:color="auto" w:fill="FFFFFF"/>
      <w:spacing w:before="300" w:after="0" w:line="226" w:lineRule="exact"/>
    </w:pPr>
    <w:rPr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D0601E"/>
    <w:rPr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601E"/>
    <w:pPr>
      <w:shd w:val="clear" w:color="auto" w:fill="FFFFFF"/>
      <w:spacing w:before="3060" w:after="0" w:line="480" w:lineRule="exact"/>
    </w:pPr>
    <w:rPr>
      <w:sz w:val="34"/>
      <w:szCs w:val="3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0601E"/>
    <w:rPr>
      <w:rFonts w:ascii="Microsoft Sans Serif" w:eastAsia="Microsoft Sans Serif" w:hAnsi="Microsoft Sans Serif" w:cs="Microsoft Sans Serif"/>
      <w:sz w:val="25"/>
      <w:szCs w:val="25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D0601E"/>
    <w:pPr>
      <w:widowControl w:val="0"/>
      <w:shd w:val="clear" w:color="auto" w:fill="FFFFFF"/>
      <w:spacing w:after="0" w:line="322" w:lineRule="exact"/>
      <w:ind w:hanging="1600"/>
    </w:pPr>
    <w:rPr>
      <w:rFonts w:ascii="Microsoft Sans Serif" w:eastAsia="Microsoft Sans Serif" w:hAnsi="Microsoft Sans Serif" w:cs="Microsoft Sans Serif"/>
      <w:sz w:val="25"/>
      <w:szCs w:val="25"/>
      <w:lang w:val="en-US"/>
    </w:rPr>
  </w:style>
  <w:style w:type="character" w:customStyle="1" w:styleId="8">
    <w:name w:val="Основной текст (8)_"/>
    <w:basedOn w:val="a0"/>
    <w:link w:val="80"/>
    <w:rsid w:val="00D0601E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D0601E"/>
    <w:pPr>
      <w:widowControl w:val="0"/>
      <w:shd w:val="clear" w:color="auto" w:fill="FFFFFF"/>
      <w:spacing w:after="0" w:line="322" w:lineRule="exact"/>
    </w:pPr>
    <w:rPr>
      <w:rFonts w:ascii="Franklin Gothic Heavy" w:eastAsia="Franklin Gothic Heavy" w:hAnsi="Franklin Gothic Heavy" w:cs="Franklin Gothic Heavy"/>
      <w:sz w:val="11"/>
      <w:szCs w:val="11"/>
      <w:lang w:val="en-US"/>
    </w:rPr>
  </w:style>
  <w:style w:type="paragraph" w:styleId="a4">
    <w:name w:val="No Spacing"/>
    <w:uiPriority w:val="1"/>
    <w:qFormat/>
    <w:rsid w:val="00D0601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0601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060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6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D3"/>
  </w:style>
  <w:style w:type="paragraph" w:styleId="1">
    <w:name w:val="heading 1"/>
    <w:basedOn w:val="a"/>
    <w:link w:val="10"/>
    <w:uiPriority w:val="9"/>
    <w:qFormat/>
    <w:rsid w:val="00D06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01E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3">
    <w:name w:val="Основной текст_"/>
    <w:basedOn w:val="a0"/>
    <w:link w:val="11"/>
    <w:locked/>
    <w:rsid w:val="00D0601E"/>
    <w:rPr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0601E"/>
    <w:pPr>
      <w:shd w:val="clear" w:color="auto" w:fill="FFFFFF"/>
      <w:spacing w:before="300" w:after="0" w:line="226" w:lineRule="exact"/>
    </w:pPr>
    <w:rPr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D0601E"/>
    <w:rPr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0601E"/>
    <w:pPr>
      <w:shd w:val="clear" w:color="auto" w:fill="FFFFFF"/>
      <w:spacing w:before="3060" w:after="0" w:line="480" w:lineRule="exact"/>
    </w:pPr>
    <w:rPr>
      <w:sz w:val="34"/>
      <w:szCs w:val="34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0601E"/>
    <w:rPr>
      <w:rFonts w:ascii="Microsoft Sans Serif" w:eastAsia="Microsoft Sans Serif" w:hAnsi="Microsoft Sans Serif" w:cs="Microsoft Sans Serif"/>
      <w:sz w:val="25"/>
      <w:szCs w:val="25"/>
      <w:shd w:val="clear" w:color="auto" w:fill="FFFFFF"/>
      <w:lang w:val="en-US"/>
    </w:rPr>
  </w:style>
  <w:style w:type="paragraph" w:customStyle="1" w:styleId="70">
    <w:name w:val="Основной текст (7)"/>
    <w:basedOn w:val="a"/>
    <w:link w:val="7"/>
    <w:rsid w:val="00D0601E"/>
    <w:pPr>
      <w:widowControl w:val="0"/>
      <w:shd w:val="clear" w:color="auto" w:fill="FFFFFF"/>
      <w:spacing w:after="0" w:line="322" w:lineRule="exact"/>
      <w:ind w:hanging="1600"/>
    </w:pPr>
    <w:rPr>
      <w:rFonts w:ascii="Microsoft Sans Serif" w:eastAsia="Microsoft Sans Serif" w:hAnsi="Microsoft Sans Serif" w:cs="Microsoft Sans Serif"/>
      <w:sz w:val="25"/>
      <w:szCs w:val="25"/>
      <w:lang w:val="en-US"/>
    </w:rPr>
  </w:style>
  <w:style w:type="character" w:customStyle="1" w:styleId="8">
    <w:name w:val="Основной текст (8)_"/>
    <w:basedOn w:val="a0"/>
    <w:link w:val="80"/>
    <w:rsid w:val="00D0601E"/>
    <w:rPr>
      <w:rFonts w:ascii="Franklin Gothic Heavy" w:eastAsia="Franklin Gothic Heavy" w:hAnsi="Franklin Gothic Heavy" w:cs="Franklin Gothic Heavy"/>
      <w:sz w:val="11"/>
      <w:szCs w:val="11"/>
      <w:shd w:val="clear" w:color="auto" w:fill="FFFFFF"/>
      <w:lang w:val="en-US"/>
    </w:rPr>
  </w:style>
  <w:style w:type="paragraph" w:customStyle="1" w:styleId="80">
    <w:name w:val="Основной текст (8)"/>
    <w:basedOn w:val="a"/>
    <w:link w:val="8"/>
    <w:rsid w:val="00D0601E"/>
    <w:pPr>
      <w:widowControl w:val="0"/>
      <w:shd w:val="clear" w:color="auto" w:fill="FFFFFF"/>
      <w:spacing w:after="0" w:line="322" w:lineRule="exact"/>
    </w:pPr>
    <w:rPr>
      <w:rFonts w:ascii="Franklin Gothic Heavy" w:eastAsia="Franklin Gothic Heavy" w:hAnsi="Franklin Gothic Heavy" w:cs="Franklin Gothic Heavy"/>
      <w:sz w:val="11"/>
      <w:szCs w:val="11"/>
      <w:lang w:val="en-US"/>
    </w:rPr>
  </w:style>
  <w:style w:type="paragraph" w:styleId="a4">
    <w:name w:val="No Spacing"/>
    <w:uiPriority w:val="1"/>
    <w:qFormat/>
    <w:rsid w:val="00D0601E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D0601E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060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96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E0FA4-13D1-42A6-AF90-4C2C5236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5336</Words>
  <Characters>30419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IAHARCHENKO</dc:creator>
  <cp:lastModifiedBy>IAHARCHENKO</cp:lastModifiedBy>
  <cp:revision>3</cp:revision>
  <dcterms:created xsi:type="dcterms:W3CDTF">2023-02-13T08:53:00Z</dcterms:created>
  <dcterms:modified xsi:type="dcterms:W3CDTF">2023-02-13T09:00:00Z</dcterms:modified>
</cp:coreProperties>
</file>