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27-6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Алтайском крае в период с 16 сентября по  18сентября 2023 года местами в западных районах высокая (4 класс) пожароопасность.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t xml:space="preserve">   </w:t>
      </w: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  <w:t xml:space="preserve">на территории Алтайского края  с 16 по 18 сентября 2023 года</w:t>
      </w:r>
      <w:r>
        <w:rPr>
          <w:b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jc w:val="left"/>
        <w:spacing w:after="0" w:line="240" w:lineRule="auto"/>
      </w:pPr>
      <w:r>
        <w:rPr>
          <w:sz w:val="28"/>
          <w:szCs w:val="28"/>
        </w:rPr>
        <w:t xml:space="preserve"> В течение периода средняя температура воздуха ожидается +13...+18˚С. Преобладающая ночная температура воздуха +5...+10˚С, дневная +16...+21˚С.  В начале периода ожидаются осадки от умеренных до сильных, грозы, при грозах возмо</w:t>
      </w:r>
      <w:r>
        <w:rPr>
          <w:sz w:val="28"/>
          <w:szCs w:val="28"/>
        </w:rPr>
        <w:t xml:space="preserve">жен град. Порывы ветра 12 м/с ожидаются в начале периода.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center"/>
        <w:tabs>
          <w:tab w:val="left" w:pos="7800" w:leader="none"/>
        </w:tabs>
      </w:pPr>
      <w:r>
        <w:rPr>
          <w:rFonts w:eastAsia="Calibri" w:cs="Calibri"/>
          <w:b/>
          <w:sz w:val="28"/>
          <w:szCs w:val="28"/>
          <w:lang w:eastAsia="ar-SA"/>
        </w:rPr>
        <w:t xml:space="preserve">ПРОГНОЗ ПОГОДЫ НА </w:t>
      </w:r>
      <w:r>
        <w:rPr>
          <w:rFonts w:eastAsia="Calibri" w:cs="Calibri"/>
          <w:b/>
          <w:sz w:val="28"/>
          <w:szCs w:val="28"/>
          <w:lang w:eastAsia="ar-SA"/>
        </w:rPr>
        <w:t xml:space="preserve">1</w:t>
      </w:r>
      <w:r>
        <w:rPr>
          <w:rFonts w:eastAsia="Calibri" w:cs="Calibri"/>
          <w:b/>
          <w:sz w:val="28"/>
          <w:szCs w:val="28"/>
          <w:lang w:val="en-US"/>
        </w:rPr>
        <w:t xml:space="preserve">8</w:t>
      </w:r>
      <w:r>
        <w:rPr>
          <w:rFonts w:eastAsia="Calibri" w:cs="Calibri"/>
          <w:b/>
          <w:sz w:val="28"/>
          <w:szCs w:val="28"/>
          <w:lang w:eastAsia="ar-SA"/>
        </w:rPr>
        <w:t xml:space="preserve">.09</w:t>
      </w:r>
      <w:r>
        <w:rPr>
          <w:rFonts w:eastAsia="Calibri" w:cs="Calibri"/>
          <w:b/>
          <w:sz w:val="28"/>
          <w:szCs w:val="28"/>
          <w:lang w:eastAsia="ar-SA"/>
        </w:rPr>
        <w:t xml:space="preserve">.2023</w:t>
      </w:r>
      <w:r>
        <w:rPr>
          <w:sz w:val="28"/>
          <w:szCs w:val="28"/>
        </w:rPr>
      </w:r>
      <w:r/>
    </w:p>
    <w:p>
      <w:pPr>
        <w:contextualSpacing/>
        <w:ind w:left="0" w:right="-75" w:firstLine="0"/>
        <w:jc w:val="both"/>
        <w:spacing w:before="0" w:line="321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rStyle w:val="647"/>
        </w:rPr>
        <w:t xml:space="preserve"> В крае</w:t>
      </w:r>
      <w:r>
        <w:rPr>
          <w:sz w:val="28"/>
          <w:szCs w:val="28"/>
        </w:rPr>
        <w:t xml:space="preserve">: переменная облачность. Преимущественно без осадков. В утренние часы местами туман. Ветер северо-восточный 2-7 м/с, местами порывы до 12 м/с. Температура ночью +4,+9 гр., днем +16,+21 гр. </w:t>
      </w:r>
      <w:r>
        <w:rPr>
          <w:rStyle w:val="647"/>
          <w:lang w:val="en-US"/>
        </w:rPr>
        <w:t xml:space="preserve">                                                                                                                                         </w:t>
      </w:r>
      <w:r>
        <w:rPr>
          <w:rStyle w:val="647"/>
        </w:rPr>
        <w:t xml:space="preserve"> МО Суетский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</w:rPr>
        <w:t xml:space="preserve"> переменная облачност</w:t>
      </w:r>
      <w:r>
        <w:rPr>
          <w:sz w:val="28"/>
          <w:szCs w:val="28"/>
        </w:rPr>
        <w:t xml:space="preserve">ь. Преимущественно без осадков.   утренние часы возможен туман. Ветер северо-восточный 2-7 м/с. Температура ночью +7,+9 гр., днем +19,+21 гр</w:t>
      </w:r>
      <w:r>
        <w:t xml:space="preserve">.</w:t>
      </w:r>
      <w:r/>
      <w:r/>
      <w:r/>
      <w:r>
        <w:rPr>
          <w:sz w:val="28"/>
          <w:szCs w:val="28"/>
        </w:rPr>
      </w:r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381</cp:revision>
  <dcterms:created xsi:type="dcterms:W3CDTF">2020-06-15T07:10:00Z</dcterms:created>
  <dcterms:modified xsi:type="dcterms:W3CDTF">2023-09-17T07:56:19Z</dcterms:modified>
</cp:coreProperties>
</file>