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736" w:rsidRDefault="002D4F75">
      <w:pPr>
        <w:spacing w:after="164" w:line="259" w:lineRule="auto"/>
        <w:ind w:left="0" w:firstLine="0"/>
        <w:jc w:val="left"/>
      </w:pPr>
      <w:r>
        <w:t xml:space="preserve"> </w:t>
      </w:r>
    </w:p>
    <w:p w:rsidR="00DB6736" w:rsidRDefault="002D4F75">
      <w:pPr>
        <w:spacing w:after="0" w:line="259" w:lineRule="auto"/>
        <w:ind w:left="2323" w:firstLine="0"/>
        <w:jc w:val="left"/>
      </w:pP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ab/>
      </w:r>
      <w:r>
        <w:t xml:space="preserve"> </w:t>
      </w:r>
    </w:p>
    <w:p w:rsidR="00DB6736" w:rsidRDefault="002D4F75">
      <w:pPr>
        <w:spacing w:after="3" w:line="259" w:lineRule="auto"/>
        <w:ind w:left="1940" w:firstLine="0"/>
        <w:jc w:val="left"/>
      </w:pPr>
      <w:r>
        <w:rPr>
          <w:noProof/>
        </w:rPr>
        <w:drawing>
          <wp:inline distT="0" distB="0" distL="0" distR="0">
            <wp:extent cx="419100" cy="581025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36" w:rsidRDefault="002D4F75">
      <w:pPr>
        <w:spacing w:after="116" w:line="259" w:lineRule="auto"/>
        <w:ind w:left="2354" w:firstLine="0"/>
        <w:jc w:val="left"/>
      </w:pPr>
      <w:r>
        <w:rPr>
          <w:b/>
          <w:sz w:val="16"/>
        </w:rPr>
        <w:t xml:space="preserve"> </w:t>
      </w:r>
    </w:p>
    <w:p w:rsidR="00DB6736" w:rsidRDefault="002D4F75">
      <w:pPr>
        <w:ind w:left="2354" w:hanging="782"/>
      </w:pPr>
      <w:r>
        <w:rPr>
          <w:sz w:val="24"/>
          <w:u w:val="single" w:color="000000"/>
        </w:rPr>
        <w:t>МЧС РОССИИ</w:t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Главам администраций  </w:t>
      </w:r>
      <w:r>
        <w:rPr>
          <w:sz w:val="18"/>
        </w:rPr>
        <w:t xml:space="preserve"> </w:t>
      </w:r>
      <w:r>
        <w:rPr>
          <w:sz w:val="18"/>
        </w:rPr>
        <w:tab/>
      </w:r>
      <w:r>
        <w:t xml:space="preserve">муниципальных образований  </w:t>
      </w:r>
    </w:p>
    <w:p w:rsidR="00DB6736" w:rsidRDefault="002D4F75">
      <w:pPr>
        <w:spacing w:after="97" w:line="259" w:lineRule="auto"/>
        <w:ind w:left="1248"/>
        <w:jc w:val="left"/>
      </w:pPr>
      <w:r>
        <w:rPr>
          <w:b/>
          <w:sz w:val="18"/>
        </w:rPr>
        <w:t xml:space="preserve">ГЛАВНОЕ УПРАВЛЕНИЕ  </w:t>
      </w:r>
    </w:p>
    <w:p w:rsidR="00DB6736" w:rsidRDefault="002D4F75">
      <w:pPr>
        <w:tabs>
          <w:tab w:val="center" w:pos="2354"/>
          <w:tab w:val="center" w:pos="722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8"/>
        </w:rPr>
        <w:t xml:space="preserve">МИНИСТЕРСТВА РОССИЙСКОЙ ФЕДЕРАЦИИ  </w:t>
      </w:r>
      <w:r>
        <w:rPr>
          <w:b/>
          <w:sz w:val="18"/>
        </w:rPr>
        <w:tab/>
      </w:r>
      <w:r>
        <w:rPr>
          <w:sz w:val="43"/>
          <w:vertAlign w:val="superscript"/>
        </w:rPr>
        <w:t>Алтайского края</w:t>
      </w:r>
      <w:r>
        <w:t xml:space="preserve"> </w:t>
      </w:r>
    </w:p>
    <w:p w:rsidR="00DB6736" w:rsidRDefault="002D4F75">
      <w:pPr>
        <w:tabs>
          <w:tab w:val="center" w:pos="2353"/>
          <w:tab w:val="center" w:pos="722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8"/>
        </w:rPr>
        <w:t xml:space="preserve">ПО ДЕЛАМ ГРАЖДАНСКОЙ ОБОРОНЫ, </w:t>
      </w:r>
      <w:r>
        <w:rPr>
          <w:b/>
          <w:sz w:val="18"/>
        </w:rPr>
        <w:tab/>
      </w:r>
      <w:r>
        <w:t xml:space="preserve"> </w:t>
      </w:r>
    </w:p>
    <w:p w:rsidR="00DB6736" w:rsidRDefault="002D4F75">
      <w:pPr>
        <w:spacing w:after="33" w:line="259" w:lineRule="auto"/>
        <w:ind w:left="105"/>
        <w:jc w:val="left"/>
      </w:pPr>
      <w:r>
        <w:rPr>
          <w:b/>
          <w:sz w:val="18"/>
        </w:rPr>
        <w:t xml:space="preserve">ЧРЕЗВЫЧАЙНЫМ СИТУАЦИЯМ И ЛИКВИДАЦИИ  </w:t>
      </w:r>
    </w:p>
    <w:p w:rsidR="00DB6736" w:rsidRDefault="002D4F75">
      <w:pPr>
        <w:tabs>
          <w:tab w:val="center" w:pos="2353"/>
          <w:tab w:val="center" w:pos="722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8"/>
        </w:rPr>
        <w:t xml:space="preserve">ПОСЛЕДСТВИЙ СТИХИЙНЫХ БЕДСТВИЙ  </w:t>
      </w:r>
      <w:r>
        <w:rPr>
          <w:b/>
          <w:sz w:val="18"/>
        </w:rPr>
        <w:tab/>
      </w:r>
      <w:r>
        <w:t xml:space="preserve">Органам управления </w:t>
      </w:r>
    </w:p>
    <w:p w:rsidR="00DB6736" w:rsidRDefault="002D4F75">
      <w:pPr>
        <w:tabs>
          <w:tab w:val="center" w:pos="2355"/>
          <w:tab w:val="center" w:pos="722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8"/>
        </w:rPr>
        <w:t xml:space="preserve">ПО АЛТАЙСКОМУ КРАЮ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функциональных и </w:t>
      </w:r>
    </w:p>
    <w:p w:rsidR="00DB6736" w:rsidRDefault="002D4F75">
      <w:pPr>
        <w:spacing w:after="44" w:line="259" w:lineRule="auto"/>
        <w:ind w:left="475" w:firstLine="0"/>
        <w:jc w:val="left"/>
      </w:pPr>
      <w:r>
        <w:rPr>
          <w:b/>
          <w:sz w:val="24"/>
        </w:rPr>
        <w:t xml:space="preserve">(Главное управление МЧС России </w:t>
      </w:r>
    </w:p>
    <w:p w:rsidR="00DB6736" w:rsidRDefault="002D4F75">
      <w:pPr>
        <w:tabs>
          <w:tab w:val="center" w:pos="2354"/>
          <w:tab w:val="center" w:pos="722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7"/>
          <w:vertAlign w:val="subscript"/>
        </w:rPr>
        <w:t>по Алтайскому краю)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территориальных подсистем  </w:t>
      </w:r>
    </w:p>
    <w:p w:rsidR="00DB6736" w:rsidRDefault="002D4F75">
      <w:pPr>
        <w:tabs>
          <w:tab w:val="center" w:pos="2270"/>
          <w:tab w:val="center" w:pos="7228"/>
        </w:tabs>
        <w:spacing w:after="19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t xml:space="preserve">РСЧС Алтайского края </w:t>
      </w:r>
    </w:p>
    <w:p w:rsidR="00DB6736" w:rsidRDefault="002D4F75">
      <w:pPr>
        <w:tabs>
          <w:tab w:val="center" w:pos="2270"/>
          <w:tab w:val="center" w:pos="7227"/>
        </w:tabs>
        <w:spacing w:after="6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 телефон 8(3852) 54 </w:t>
      </w:r>
      <w:r>
        <w:rPr>
          <w:sz w:val="18"/>
        </w:rPr>
        <w:t>ул. Взлетная, 2и, г.Барнаул, 656006-06-28; факс 8(3852) 54</w:t>
      </w:r>
      <w:r>
        <w:rPr>
          <w:vertAlign w:val="superscript"/>
        </w:rPr>
        <w:t xml:space="preserve"> </w:t>
      </w:r>
      <w:r>
        <w:rPr>
          <w:sz w:val="18"/>
        </w:rPr>
        <w:t xml:space="preserve">-07-41 </w:t>
      </w:r>
      <w:r>
        <w:rPr>
          <w:sz w:val="18"/>
        </w:rPr>
        <w:tab/>
      </w:r>
      <w:r>
        <w:t xml:space="preserve"> </w:t>
      </w:r>
    </w:p>
    <w:p w:rsidR="00DB6736" w:rsidRDefault="002D4F75">
      <w:pPr>
        <w:tabs>
          <w:tab w:val="center" w:pos="2275"/>
          <w:tab w:val="center" w:pos="7227"/>
        </w:tabs>
        <w:spacing w:after="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E-mail:  mchs@22.mchs.gov.ru </w:t>
      </w:r>
      <w:r>
        <w:rPr>
          <w:sz w:val="18"/>
        </w:rPr>
        <w:tab/>
      </w:r>
      <w:r>
        <w:t xml:space="preserve">  </w:t>
      </w:r>
    </w:p>
    <w:p w:rsidR="00DB6736" w:rsidRDefault="002D4F75">
      <w:pPr>
        <w:tabs>
          <w:tab w:val="center" w:pos="7228"/>
        </w:tabs>
        <w:ind w:left="-15" w:firstLine="0"/>
        <w:jc w:val="left"/>
      </w:pPr>
      <w:r>
        <w:rPr>
          <w:color w:val="FFFFFF"/>
        </w:rPr>
        <w:t xml:space="preserve">11  DSNUMBER </w:t>
      </w:r>
      <w:r>
        <w:rPr>
          <w:color w:val="FFFFFF"/>
        </w:rPr>
        <w:tab/>
      </w:r>
      <w:r>
        <w:t xml:space="preserve">(по списку) </w:t>
      </w:r>
    </w:p>
    <w:p w:rsidR="00DB6736" w:rsidRDefault="002D4F75">
      <w:pPr>
        <w:spacing w:after="36"/>
        <w:ind w:left="38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358978</wp:posOffset>
            </wp:positionH>
            <wp:positionV relativeFrom="paragraph">
              <wp:posOffset>22378</wp:posOffset>
            </wp:positionV>
            <wp:extent cx="3168015" cy="179959"/>
            <wp:effectExtent l="0" t="0" r="0" b="0"/>
            <wp:wrapNone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 xml:space="preserve">                        </w:t>
      </w:r>
      <w:r>
        <w:t xml:space="preserve"> № _____________    </w:t>
      </w:r>
    </w:p>
    <w:p w:rsidR="00DB6736" w:rsidRDefault="002D4F75">
      <w:pPr>
        <w:ind w:left="322"/>
      </w:pPr>
      <w:r>
        <w:t xml:space="preserve">На №________________________ </w:t>
      </w:r>
    </w:p>
    <w:p w:rsidR="00DB6736" w:rsidRDefault="002D4F75">
      <w:pPr>
        <w:spacing w:after="0" w:line="259" w:lineRule="auto"/>
        <w:ind w:left="0" w:firstLine="0"/>
        <w:jc w:val="left"/>
      </w:pPr>
      <w:r>
        <w:rPr>
          <w:color w:val="666666"/>
        </w:rPr>
        <w:t xml:space="preserve"> </w:t>
      </w:r>
    </w:p>
    <w:p w:rsidR="00DB6736" w:rsidRDefault="002D4F75">
      <w:pPr>
        <w:spacing w:after="0" w:line="259" w:lineRule="auto"/>
        <w:ind w:left="0" w:firstLine="0"/>
        <w:jc w:val="left"/>
      </w:pPr>
      <w:r>
        <w:t xml:space="preserve"> </w:t>
      </w:r>
    </w:p>
    <w:p w:rsidR="00DB6736" w:rsidRDefault="002D4F75">
      <w:pPr>
        <w:spacing w:after="66" w:line="259" w:lineRule="auto"/>
        <w:ind w:left="72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</w:p>
    <w:p w:rsidR="00DB6736" w:rsidRDefault="002D4F75">
      <w:pPr>
        <w:spacing w:after="0" w:line="260" w:lineRule="auto"/>
        <w:ind w:left="809" w:right="912"/>
        <w:jc w:val="center"/>
      </w:pPr>
      <w:r>
        <w:rPr>
          <w:b/>
        </w:rPr>
        <w:t xml:space="preserve">Экстренное предупреждение об угрозе чрезвычайной ситуации c 27 по 30 августа 2024 года </w:t>
      </w:r>
    </w:p>
    <w:p w:rsidR="00DB6736" w:rsidRDefault="002D4F75">
      <w:pPr>
        <w:spacing w:after="0" w:line="278" w:lineRule="auto"/>
        <w:ind w:left="0" w:right="3" w:firstLine="0"/>
      </w:pPr>
      <w:r>
        <w:rPr>
          <w:i/>
        </w:rPr>
        <w:t xml:space="preserve"> (при составлении предупреждения использована информация Алтайского центра по гидрометеорологии и мониторингу окружающей среды» - филиала Федерального государственного бюджетного учреждения "Западно-Сибирское управление по гидрометеорологии и мониторингу окружающей среды")</w:t>
      </w:r>
      <w:r>
        <w:t xml:space="preserve"> </w:t>
      </w:r>
    </w:p>
    <w:p w:rsidR="00DB6736" w:rsidRDefault="002D4F75">
      <w:pPr>
        <w:spacing w:after="9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B6736" w:rsidRDefault="002D4F75">
      <w:pPr>
        <w:spacing w:after="0" w:line="260" w:lineRule="auto"/>
        <w:ind w:left="809" w:right="804"/>
        <w:jc w:val="center"/>
      </w:pPr>
      <w:r>
        <w:rPr>
          <w:b/>
        </w:rPr>
        <w:t xml:space="preserve">ШТОРМОВОЕ ПРЕДУПРЕЖДЕНИЕ № 31-5 </w:t>
      </w:r>
    </w:p>
    <w:p w:rsidR="00DB6736" w:rsidRDefault="002D4F75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DB6736" w:rsidRDefault="002D4F75">
      <w:pPr>
        <w:ind w:left="-15" w:firstLine="708"/>
      </w:pPr>
      <w:r>
        <w:t xml:space="preserve">В Алтайском крае в период с 27 по 30 августа 2024 года местами сохранится высокая пожароопасность (4 класса). </w:t>
      </w:r>
    </w:p>
    <w:p w:rsidR="00DB6736" w:rsidRDefault="002D4F75">
      <w:pPr>
        <w:spacing w:after="95" w:line="259" w:lineRule="auto"/>
        <w:ind w:left="708" w:firstLine="0"/>
        <w:jc w:val="left"/>
      </w:pPr>
      <w:r>
        <w:rPr>
          <w:sz w:val="22"/>
        </w:rPr>
        <w:t xml:space="preserve"> </w:t>
      </w:r>
    </w:p>
    <w:p w:rsidR="00DB6736" w:rsidRDefault="002D4F75">
      <w:pPr>
        <w:spacing w:after="43" w:line="259" w:lineRule="auto"/>
        <w:ind w:left="708" w:firstLine="0"/>
        <w:jc w:val="left"/>
      </w:pPr>
      <w:r>
        <w:rPr>
          <w:b/>
        </w:rPr>
        <w:t xml:space="preserve">Рекомендованные превентивные мероприятия: </w:t>
      </w:r>
    </w:p>
    <w:p w:rsidR="00DB6736" w:rsidRDefault="002D4F75">
      <w:pPr>
        <w:numPr>
          <w:ilvl w:val="0"/>
          <w:numId w:val="1"/>
        </w:numPr>
        <w:ind w:firstLine="708"/>
      </w:pPr>
      <w:r>
        <w:t xml:space="preserve">оповестить администрацию сельского поселения и население; </w:t>
      </w:r>
    </w:p>
    <w:p w:rsidR="00DB6736" w:rsidRDefault="002D4F75">
      <w:pPr>
        <w:numPr>
          <w:ilvl w:val="0"/>
          <w:numId w:val="1"/>
        </w:numPr>
        <w:ind w:firstLine="708"/>
      </w:pPr>
      <w:r>
        <w:t xml:space="preserve">организовать оповещение и информирование населения через все имеющиеся средства (СМИ, подворовой обход, операторов сотовой связи, подвижными экипажами экстренных оперативных служб и др.) о прогнозируемой пожароопасности; </w:t>
      </w:r>
    </w:p>
    <w:p w:rsidR="00DB6736" w:rsidRDefault="002D4F75">
      <w:pPr>
        <w:numPr>
          <w:ilvl w:val="0"/>
          <w:numId w:val="1"/>
        </w:numPr>
        <w:ind w:firstLine="708"/>
      </w:pPr>
      <w:r>
        <w:t xml:space="preserve">перевести органы местного самоуправления в режим «повышенной готовности» или «режим ЧС» в зависимости от сложившейся обстановки, при достижении чрезвычайной пожарной опасности ввести «особый </w:t>
      </w:r>
    </w:p>
    <w:p w:rsidR="00DB6736" w:rsidRDefault="002D4F75">
      <w:pPr>
        <w:ind w:left="-5"/>
      </w:pPr>
      <w:r>
        <w:t xml:space="preserve">противопожарный режим»; </w:t>
      </w:r>
    </w:p>
    <w:p w:rsidR="00DB6736" w:rsidRDefault="002D4F75">
      <w:pPr>
        <w:numPr>
          <w:ilvl w:val="0"/>
          <w:numId w:val="1"/>
        </w:numPr>
        <w:ind w:firstLine="708"/>
      </w:pPr>
      <w:r>
        <w:t xml:space="preserve">запретить проведение сельскохозяйственных палов, отжиг порубочных остатков в лесных массивах, сжигание травы и мусора; </w:t>
      </w:r>
    </w:p>
    <w:p w:rsidR="00DB6736" w:rsidRDefault="002D4F75">
      <w:pPr>
        <w:numPr>
          <w:ilvl w:val="0"/>
          <w:numId w:val="1"/>
        </w:numPr>
        <w:ind w:firstLine="708"/>
      </w:pPr>
      <w:r>
        <w:t xml:space="preserve">проверить готовность сил и средств аварийных служб к реагированию;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организовать работу оперативной группы пожарно-спасательного гарнизона; </w:t>
      </w:r>
    </w:p>
    <w:p w:rsidR="00DB6736" w:rsidRDefault="002D4F75">
      <w:pPr>
        <w:numPr>
          <w:ilvl w:val="0"/>
          <w:numId w:val="1"/>
        </w:numPr>
        <w:ind w:firstLine="708"/>
      </w:pPr>
      <w:r>
        <w:t xml:space="preserve">уточнить план эвакуации населения, проверить готовность ПВР; </w:t>
      </w:r>
    </w:p>
    <w:p w:rsidR="00DB6736" w:rsidRDefault="002D4F75">
      <w:pPr>
        <w:numPr>
          <w:ilvl w:val="0"/>
          <w:numId w:val="1"/>
        </w:numPr>
        <w:spacing w:after="653"/>
        <w:ind w:firstLine="708"/>
      </w:pPr>
      <w:r>
        <w:t xml:space="preserve">спланировать мероприятия по эвакуации населения, в том числе экстренной эвакуации, а также определить места эвакуации имущества граждан; </w:t>
      </w:r>
    </w:p>
    <w:p w:rsidR="00DB6736" w:rsidRDefault="002D4F75">
      <w:pPr>
        <w:spacing w:after="0" w:line="259" w:lineRule="auto"/>
        <w:ind w:left="0" w:firstLine="0"/>
        <w:jc w:val="left"/>
      </w:pPr>
      <w:r>
        <w:t xml:space="preserve"> </w:t>
      </w:r>
    </w:p>
    <w:p w:rsidR="00DB6736" w:rsidRDefault="002D4F75">
      <w:pPr>
        <w:spacing w:after="0" w:line="259" w:lineRule="auto"/>
        <w:ind w:left="67" w:firstLine="0"/>
        <w:jc w:val="center"/>
      </w:pPr>
      <w:r>
        <w:t xml:space="preserve"> </w:t>
      </w:r>
    </w:p>
    <w:p w:rsidR="00DB6736" w:rsidRDefault="002D4F75">
      <w:pPr>
        <w:spacing w:after="0" w:line="259" w:lineRule="auto"/>
        <w:ind w:left="0" w:right="3" w:firstLine="0"/>
        <w:jc w:val="center"/>
      </w:pPr>
      <w:r>
        <w:t xml:space="preserve">2 </w:t>
      </w:r>
    </w:p>
    <w:p w:rsidR="00DB6736" w:rsidRDefault="002D4F75">
      <w:pPr>
        <w:spacing w:after="178" w:line="259" w:lineRule="auto"/>
        <w:ind w:left="0" w:firstLine="0"/>
        <w:jc w:val="left"/>
      </w:pPr>
      <w:r>
        <w:t xml:space="preserve"> </w:t>
      </w:r>
    </w:p>
    <w:p w:rsidR="00DB6736" w:rsidRDefault="002D4F75">
      <w:pPr>
        <w:numPr>
          <w:ilvl w:val="0"/>
          <w:numId w:val="1"/>
        </w:numPr>
        <w:ind w:firstLine="708"/>
      </w:pPr>
      <w:r>
        <w:t xml:space="preserve">спланировать мероприятия по эвакуации домашнего скота, подготовить пункты их сосредоточения и организовать подвоз кормов; </w:t>
      </w:r>
    </w:p>
    <w:p w:rsidR="00DB6736" w:rsidRDefault="002D4F75">
      <w:pPr>
        <w:numPr>
          <w:ilvl w:val="0"/>
          <w:numId w:val="1"/>
        </w:numPr>
        <w:ind w:firstLine="708"/>
      </w:pPr>
      <w:r>
        <w:t xml:space="preserve">установить шлагбаумы и аншлаги при въезде в лесную зону; </w:t>
      </w:r>
    </w:p>
    <w:p w:rsidR="00DB6736" w:rsidRDefault="002D4F75">
      <w:pPr>
        <w:numPr>
          <w:ilvl w:val="0"/>
          <w:numId w:val="1"/>
        </w:numPr>
        <w:ind w:firstLine="708"/>
      </w:pPr>
      <w:r>
        <w:t xml:space="preserve">определить порядок оповещения и действий граждан при переходе пожара на населенный пункт; </w:t>
      </w:r>
    </w:p>
    <w:p w:rsidR="00DB6736" w:rsidRDefault="002D4F75">
      <w:pPr>
        <w:numPr>
          <w:ilvl w:val="0"/>
          <w:numId w:val="1"/>
        </w:numPr>
        <w:ind w:firstLine="708"/>
      </w:pPr>
      <w:r>
        <w:t xml:space="preserve">уточнить наличие материальных и финансовых средств для ликвидации последствий возможных ЧС на территории края; </w:t>
      </w:r>
    </w:p>
    <w:p w:rsidR="00DB6736" w:rsidRDefault="002D4F75">
      <w:pPr>
        <w:numPr>
          <w:ilvl w:val="0"/>
          <w:numId w:val="1"/>
        </w:numPr>
        <w:ind w:firstLine="708"/>
      </w:pPr>
      <w:r>
        <w:t xml:space="preserve">уточнить информацию о наличии запасов медикаментов и средств оказания медицинской помощи в медицинских учреждениях; </w:t>
      </w:r>
    </w:p>
    <w:p w:rsidR="00DB6736" w:rsidRDefault="002D4F75">
      <w:pPr>
        <w:numPr>
          <w:ilvl w:val="0"/>
          <w:numId w:val="1"/>
        </w:numPr>
        <w:ind w:firstLine="708"/>
      </w:pPr>
      <w:r>
        <w:t xml:space="preserve">организовать работу с населением по соблюдению мер пожарной безопасности; </w:t>
      </w:r>
    </w:p>
    <w:p w:rsidR="00DB6736" w:rsidRDefault="002D4F75">
      <w:pPr>
        <w:numPr>
          <w:ilvl w:val="0"/>
          <w:numId w:val="1"/>
        </w:numPr>
        <w:ind w:firstLine="708"/>
      </w:pPr>
      <w:r>
        <w:t xml:space="preserve">разместить экстренное предупреждение на официальном сайте муниципального образования;  </w:t>
      </w:r>
    </w:p>
    <w:p w:rsidR="00DB6736" w:rsidRDefault="002D4F75">
      <w:pPr>
        <w:numPr>
          <w:ilvl w:val="0"/>
          <w:numId w:val="1"/>
        </w:numPr>
        <w:spacing w:after="0" w:line="259" w:lineRule="auto"/>
        <w:ind w:firstLine="708"/>
      </w:pPr>
      <w:r>
        <w:t xml:space="preserve">провести </w:t>
      </w:r>
      <w:r>
        <w:tab/>
        <w:t xml:space="preserve">инструктаж </w:t>
      </w:r>
      <w:r>
        <w:tab/>
        <w:t xml:space="preserve">руководящего </w:t>
      </w:r>
      <w:r>
        <w:tab/>
        <w:t xml:space="preserve">состава </w:t>
      </w:r>
      <w:r>
        <w:tab/>
        <w:t xml:space="preserve">и </w:t>
      </w:r>
      <w:r>
        <w:tab/>
        <w:t xml:space="preserve">лиц </w:t>
      </w:r>
      <w:r>
        <w:tab/>
        <w:t>дежурно-</w:t>
      </w:r>
    </w:p>
    <w:p w:rsidR="00DB6736" w:rsidRDefault="002D4F75">
      <w:pPr>
        <w:ind w:left="-5"/>
      </w:pPr>
      <w:r>
        <w:t xml:space="preserve">диспетчерских служб по действиям в случае угрозы возникновения чрезвычайных ситуаций; </w:t>
      </w:r>
    </w:p>
    <w:p w:rsidR="00DB6736" w:rsidRDefault="002D4F75">
      <w:pPr>
        <w:numPr>
          <w:ilvl w:val="0"/>
          <w:numId w:val="1"/>
        </w:numPr>
        <w:ind w:firstLine="708"/>
      </w:pPr>
      <w:r>
        <w:t>рекомендовать населению пользоваться Атласом опасностей и рисков МЧС России  https://atlas.mchs.gov.ru, мобильным приложением МЧС России, созданным с целью помощи гражданам, оказавшимся в сложных ситуациях, содержащее полезную информацию (карта рисков и опасностей по регионам, телефоны служб, рекомендации о правилах поведения при происшествиях различного характера (оказание первой помощи, природный пожар, отравление, отравление угарным газом, выхлопными газами, землетрясение, паводок, потеря людей в природн</w:t>
      </w:r>
      <w:r>
        <w:t xml:space="preserve">ой среде, и т.д.), а также общедоступными прогностическими сайтами https://www.ventusky.com., https://www.windy.com.   </w:t>
      </w:r>
    </w:p>
    <w:p w:rsidR="00DB6736" w:rsidRDefault="002D4F75">
      <w:pPr>
        <w:numPr>
          <w:ilvl w:val="0"/>
          <w:numId w:val="1"/>
        </w:numPr>
        <w:ind w:firstLine="708"/>
      </w:pPr>
      <w:r>
        <w:t xml:space="preserve">обо всех возникших нарушениях жизнедеятельности населения немедленно информировать оперативную дежурную смену центра управления в кризисных ситуациях Главного управления МЧС России по Алтайскому краю (тел.: 20-26-10, 20-26-03 - ОДС центра управления в кризисных ситуациях Главного управления МЧС России по Алтайскому краю, 55-44-01– ОДС ОУКС ККУ, телефон экстренных служб 01, 101, 112, тел. горячей линии Главного управления МЧС России по Алтайскому краю 8-385-2-20-25-86, телефон доверия </w:t>
      </w:r>
    </w:p>
    <w:p w:rsidR="00DB6736" w:rsidRDefault="00DB6736">
      <w:pPr>
        <w:sectPr w:rsidR="00DB6736">
          <w:pgSz w:w="11906" w:h="16838"/>
          <w:pgMar w:top="4" w:right="561" w:bottom="5" w:left="1419" w:header="720" w:footer="720" w:gutter="0"/>
          <w:cols w:space="720"/>
        </w:sectPr>
      </w:pPr>
    </w:p>
    <w:p w:rsidR="00DB6736" w:rsidRDefault="002D4F75">
      <w:pPr>
        <w:ind w:left="-5"/>
      </w:pPr>
      <w:r>
        <w:t xml:space="preserve">8-385-2-65-82-19). </w:t>
      </w:r>
    </w:p>
    <w:p w:rsidR="00DB6736" w:rsidRDefault="002D4F75">
      <w:pPr>
        <w:spacing w:after="0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DB6736" w:rsidRDefault="002D4F75">
      <w:pPr>
        <w:spacing w:after="269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DB6736" w:rsidRDefault="002D4F75">
      <w:pPr>
        <w:spacing w:after="2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1978990</wp:posOffset>
            </wp:positionH>
            <wp:positionV relativeFrom="paragraph">
              <wp:posOffset>186050</wp:posOffset>
            </wp:positionV>
            <wp:extent cx="1980057" cy="863981"/>
            <wp:effectExtent l="0" t="0" r="0" b="0"/>
            <wp:wrapSquare wrapText="bothSides"/>
            <wp:docPr id="382" name="Picture 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0057" cy="863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</w:t>
      </w:r>
    </w:p>
    <w:p w:rsidR="00DB6736" w:rsidRDefault="002D4F75">
      <w:pPr>
        <w:ind w:left="-5" w:right="3669"/>
      </w:pPr>
      <w:r>
        <w:t xml:space="preserve">Заместитель начальника  </w:t>
      </w:r>
    </w:p>
    <w:p w:rsidR="00DB6736" w:rsidRDefault="002D4F75">
      <w:pPr>
        <w:ind w:left="-5" w:right="3669"/>
      </w:pPr>
      <w:r>
        <w:t xml:space="preserve">центра управления  </w:t>
      </w:r>
    </w:p>
    <w:p w:rsidR="00DB6736" w:rsidRDefault="002D4F75">
      <w:pPr>
        <w:ind w:left="-5" w:right="3669"/>
      </w:pPr>
      <w:r>
        <w:t xml:space="preserve">в кризисных ситуациях   </w:t>
      </w:r>
    </w:p>
    <w:p w:rsidR="00DB6736" w:rsidRDefault="002D4F75">
      <w:pPr>
        <w:ind w:left="-5"/>
      </w:pPr>
      <w:r>
        <w:t xml:space="preserve">Главного управления                   Е.В. Данилов </w:t>
      </w:r>
    </w:p>
    <w:p w:rsidR="00DB6736" w:rsidRDefault="002D4F75">
      <w:pPr>
        <w:spacing w:after="0" w:line="259" w:lineRule="auto"/>
        <w:ind w:left="0" w:right="3669" w:firstLine="0"/>
        <w:jc w:val="left"/>
      </w:pPr>
      <w:r>
        <w:t xml:space="preserve"> </w:t>
      </w:r>
    </w:p>
    <w:p w:rsidR="00DB6736" w:rsidRDefault="002D4F75">
      <w:pPr>
        <w:spacing w:after="60" w:line="259" w:lineRule="auto"/>
        <w:ind w:left="0" w:firstLine="0"/>
        <w:jc w:val="left"/>
      </w:pPr>
      <w:r>
        <w:t xml:space="preserve"> </w:t>
      </w:r>
    </w:p>
    <w:p w:rsidR="00DB6736" w:rsidRDefault="002D4F75">
      <w:pPr>
        <w:spacing w:after="64" w:line="259" w:lineRule="auto"/>
        <w:ind w:left="0" w:firstLine="0"/>
        <w:jc w:val="left"/>
      </w:pPr>
      <w:r>
        <w:t xml:space="preserve"> </w:t>
      </w:r>
      <w:r>
        <w:tab/>
      </w:r>
      <w:r>
        <w:rPr>
          <w:vertAlign w:val="subscript"/>
        </w:rPr>
        <w:t xml:space="preserve"> </w:t>
      </w:r>
    </w:p>
    <w:p w:rsidR="00DB6736" w:rsidRDefault="002D4F75">
      <w:pPr>
        <w:tabs>
          <w:tab w:val="center" w:pos="9957"/>
        </w:tabs>
        <w:spacing w:after="3" w:line="259" w:lineRule="auto"/>
        <w:ind w:left="-15" w:firstLine="0"/>
        <w:jc w:val="left"/>
      </w:pPr>
      <w:r>
        <w:rPr>
          <w:sz w:val="24"/>
        </w:rPr>
        <w:t xml:space="preserve">Варламова Ирина Павловна </w:t>
      </w:r>
      <w:r>
        <w:rPr>
          <w:sz w:val="24"/>
        </w:rPr>
        <w:tab/>
      </w:r>
      <w:r>
        <w:rPr>
          <w:color w:val="FFFFFF"/>
        </w:rPr>
        <w:t xml:space="preserve"> </w:t>
      </w:r>
      <w:r>
        <w:t xml:space="preserve"> </w:t>
      </w:r>
    </w:p>
    <w:p w:rsidR="00DB6736" w:rsidRDefault="002D4F75">
      <w:pPr>
        <w:spacing w:after="3" w:line="259" w:lineRule="auto"/>
        <w:ind w:left="-5"/>
        <w:jc w:val="left"/>
      </w:pPr>
      <w:r>
        <w:rPr>
          <w:sz w:val="24"/>
        </w:rPr>
        <w:t xml:space="preserve">8 (3852) 202-614 </w:t>
      </w:r>
    </w:p>
    <w:p w:rsidR="00DB6736" w:rsidRDefault="002D4F75">
      <w:pPr>
        <w:spacing w:after="3" w:line="259" w:lineRule="auto"/>
        <w:ind w:left="-5"/>
        <w:jc w:val="left"/>
      </w:pPr>
      <w:r>
        <w:rPr>
          <w:sz w:val="24"/>
        </w:rPr>
        <w:t xml:space="preserve">ВЦСС 3361-2047  </w:t>
      </w:r>
    </w:p>
    <w:p w:rsidR="00DB6736" w:rsidRDefault="002D4F75">
      <w:pPr>
        <w:spacing w:after="107" w:line="259" w:lineRule="auto"/>
        <w:ind w:left="0" w:firstLine="0"/>
        <w:jc w:val="left"/>
      </w:pPr>
      <w:r>
        <w:t xml:space="preserve"> </w:t>
      </w:r>
    </w:p>
    <w:p w:rsidR="00DB6736" w:rsidRDefault="002D4F75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B6736" w:rsidRDefault="002D4F75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B6736" w:rsidRDefault="002D4F75">
      <w:pPr>
        <w:spacing w:after="70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B6736" w:rsidRDefault="002D4F75">
      <w:pPr>
        <w:spacing w:after="0" w:line="259" w:lineRule="auto"/>
        <w:ind w:left="0" w:firstLine="0"/>
        <w:jc w:val="left"/>
      </w:pPr>
      <w:r>
        <w:t xml:space="preserve"> </w:t>
      </w:r>
    </w:p>
    <w:sectPr w:rsidR="00DB6736">
      <w:type w:val="continuous"/>
      <w:pgSz w:w="11906" w:h="16838"/>
      <w:pgMar w:top="4" w:right="584" w:bottom="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86BD8"/>
    <w:multiLevelType w:val="hybridMultilevel"/>
    <w:tmpl w:val="FFFFFFFF"/>
    <w:lvl w:ilvl="0" w:tplc="392843B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6EC91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ED27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A20D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208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5EFA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0226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0E391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2A8BB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227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36"/>
    <w:rsid w:val="002D4F75"/>
    <w:rsid w:val="00D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CF3BA81-369C-9C48-8F17-FA3DEB2F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51" w:lineRule="auto"/>
      <w:ind w:left="158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litvinov8383@yandex.ru</cp:lastModifiedBy>
  <cp:revision>2</cp:revision>
  <dcterms:created xsi:type="dcterms:W3CDTF">2024-08-26T12:49:00Z</dcterms:created>
  <dcterms:modified xsi:type="dcterms:W3CDTF">2024-08-26T12:49:00Z</dcterms:modified>
</cp:coreProperties>
</file>