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2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rPr>
          <w:b/>
        </w:rPr>
      </w:pPr>
      <w:r>
        <w:rPr>
          <w:b/>
        </w:rPr>
      </w:r>
      <w:r>
        <w:rPr>
          <w:b/>
        </w:rPr>
      </w:r>
      <w:r/>
    </w:p>
    <w:p>
      <w:pPr>
        <w:jc w:val="both"/>
        <w:rPr>
          <w:rFonts w:ascii="PT Serif" w:hAnsi="PT Serif" w:cs="PT Serif" w:eastAsia="PT Serif"/>
          <w:b/>
          <w:sz w:val="26"/>
          <w:highlight w:val="none"/>
        </w:rPr>
      </w:pPr>
      <w:r>
        <w:rPr>
          <w:rFonts w:ascii="PT Serif" w:hAnsi="PT Serif" w:cs="PT Serif" w:eastAsia="PT Serif"/>
          <w:b/>
          <w:sz w:val="26"/>
          <w:highlight w:val="none"/>
        </w:rPr>
        <w:t xml:space="preserve">Алтайский край вошел в число пяти регионов-лидеров страны </w:t>
      </w:r>
      <w:r>
        <w:rPr>
          <w:rFonts w:ascii="PT Serif" w:hAnsi="PT Serif" w:cs="PT Serif" w:eastAsia="PT Serif"/>
          <w:b/>
          <w:sz w:val="26"/>
          <w:highlight w:val="none"/>
        </w:rPr>
        <w:t xml:space="preserve">по объемам выданных под «зонтичные» поручительства кредитов </w:t>
      </w:r>
      <w:r>
        <w:rPr>
          <w:b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Предприниматели региона под «зонтичные» поручительства привлекли на развитие своего бизнеса 1,854 млрд. рублей.</w:t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Свыше 97,4 млрд рублей привлек малый и средний бизнес России под «зонтичные» поручительства Корпорации МСП за шесть месяцев 2023 года</w:t>
      </w:r>
      <w:r>
        <w:rPr>
          <w:rFonts w:ascii="PT Serif" w:hAnsi="PT Serif" w:cs="PT Serif" w:eastAsia="PT Serif"/>
          <w:sz w:val="26"/>
          <w:highlight w:val="none"/>
        </w:rPr>
        <w:t xml:space="preserve">.  Получателями господдержки стали свыше 8,6 тыс. предпринимателей, из которых 55% — это микропредприятия, 38% — малые и 7% — средний биз</w:t>
      </w:r>
      <w:r>
        <w:rPr>
          <w:rFonts w:ascii="PT Serif" w:hAnsi="PT Serif" w:cs="PT Serif" w:eastAsia="PT Serif"/>
          <w:sz w:val="26"/>
          <w:highlight w:val="none"/>
        </w:rPr>
        <w:t xml:space="preserve">нес.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«Зонтичные» поручительства — это механизм, который помогает предпринимателям привлекать средства в свой бизнес. Причем позволяет делать это даже тем, кому без этой меры поддержки банки никогда бы не предоставили финансирование. И</w:t>
      </w:r>
      <w:r>
        <w:rPr>
          <w:rFonts w:ascii="PT Serif" w:hAnsi="PT Serif" w:cs="PT Serif" w:eastAsia="PT Serif"/>
          <w:sz w:val="26"/>
          <w:highlight w:val="none"/>
        </w:rPr>
        <w:t xml:space="preserve">х можно получить в одном окне банка вместе с кредитом — они дают предпринимателям возможность соответствовать высоким требованиям банков к предоставлению залога при кредитовании», — отметил генеральный директор Корпорации МСП Александ</w:t>
      </w:r>
      <w:r>
        <w:rPr>
          <w:rFonts w:ascii="PT Serif" w:hAnsi="PT Serif" w:cs="PT Serif" w:eastAsia="PT Serif"/>
          <w:sz w:val="26"/>
          <w:highlight w:val="none"/>
        </w:rPr>
        <w:t xml:space="preserve">р Исаевич.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С</w:t>
      </w:r>
      <w:r>
        <w:rPr>
          <w:rFonts w:ascii="PT Serif" w:hAnsi="PT Serif" w:cs="PT Serif" w:eastAsia="PT Serif"/>
          <w:sz w:val="26"/>
          <w:highlight w:val="none"/>
        </w:rPr>
        <w:t xml:space="preserve">реди регионов лидерами по объемам выданных под «зонтичные» поручительства кредитов стали Москва (более 20 млрд рублей), Санкт-Петербург (7,89 млрд) и Воронежская область (2,496 млрд рублей). В Топ-5 субъектов РФ также вошли Алтайский край и Иркутская облас</w:t>
      </w:r>
      <w:r>
        <w:rPr>
          <w:rFonts w:ascii="PT Serif" w:hAnsi="PT Serif" w:cs="PT Serif" w:eastAsia="PT Serif"/>
          <w:sz w:val="26"/>
          <w:highlight w:val="none"/>
        </w:rPr>
        <w:t xml:space="preserve">ть (1,854 и 1,233 млрд рублей соответственно). 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«Наилучшую динамику по привлечению средств с использованием «зонтичных» поручительств за первые шесть месяцев этого года показали гостиницы и общепит, а также операции с недвижимостью. </w:t>
      </w:r>
      <w:r>
        <w:rPr>
          <w:rFonts w:ascii="PT Serif" w:hAnsi="PT Serif" w:cs="PT Serif" w:eastAsia="PT Serif"/>
          <w:sz w:val="26"/>
          <w:highlight w:val="none"/>
        </w:rPr>
        <w:t xml:space="preserve">Заметное изменение показателей также продемонстрировал бизнес в области научно-технической деятельности, в здравоохранении и социальной сфере», — добавил Александр Исаевич.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Банками, выдавшими наибольший объем кредитов под «зонтичные» поручительства Корпорации МСП в первом полугодии 2023 года, стали Альфа-Банк, Сбербанк и ВТБ. </w:t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  <w:highlight w:val="none"/>
        </w:rPr>
        <w:t xml:space="preserve">В</w:t>
      </w:r>
      <w:r>
        <w:rPr>
          <w:rFonts w:ascii="PT Serif" w:hAnsi="PT Serif" w:cs="PT Serif" w:eastAsia="PT Serif"/>
          <w:sz w:val="26"/>
          <w:highlight w:val="none"/>
        </w:rPr>
        <w:t xml:space="preserve"> середине июля Корпорация МСП направила банкам-партнерам 43 млрд рублей для предоставления «зонтичных» поручительств малому и среднему бизнесу в III квартале 2023 года. По сравнению со II кварталом сумма выросла на 43%. Под поручительства Корпорации предпр</w:t>
      </w:r>
      <w:r>
        <w:rPr>
          <w:rFonts w:ascii="PT Serif" w:hAnsi="PT Serif" w:cs="PT Serif" w:eastAsia="PT Serif"/>
          <w:sz w:val="26"/>
          <w:highlight w:val="none"/>
        </w:rPr>
        <w:t xml:space="preserve">иниматели смогут привлечь в банках-партнерах до 86 млрд рублей кредитных средств. Сегодня в программе «зонтичных» поручительств участвует 23 банка, в том числе региональные.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Напомним, механизм «зонтичных» поручительств был запущен по поручению Президента РФ В.В. Путина и реализуется в рамках национального проекта «Малое и среднее предпринимательство».</w:t>
      </w:r>
      <w:r>
        <w:rPr>
          <w:rFonts w:ascii="PT Serif" w:hAnsi="PT Serif" w:cs="PT Serif" w:eastAsia="PT Serif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1">
    <w:name w:val="Heading 1 Char"/>
    <w:basedOn w:val="627"/>
    <w:link w:val="626"/>
    <w:uiPriority w:val="9"/>
    <w:rPr>
      <w:rFonts w:ascii="Arial" w:hAnsi="Arial" w:cs="Arial" w:eastAsia="Arial"/>
      <w:sz w:val="40"/>
      <w:szCs w:val="40"/>
    </w:rPr>
  </w:style>
  <w:style w:type="paragraph" w:styleId="452">
    <w:name w:val="Heading 2"/>
    <w:basedOn w:val="625"/>
    <w:next w:val="625"/>
    <w:link w:val="4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3">
    <w:name w:val="Heading 2 Char"/>
    <w:basedOn w:val="627"/>
    <w:link w:val="452"/>
    <w:uiPriority w:val="9"/>
    <w:rPr>
      <w:rFonts w:ascii="Arial" w:hAnsi="Arial" w:cs="Arial" w:eastAsia="Arial"/>
      <w:sz w:val="34"/>
    </w:rPr>
  </w:style>
  <w:style w:type="paragraph" w:styleId="454">
    <w:name w:val="Heading 3"/>
    <w:basedOn w:val="625"/>
    <w:next w:val="625"/>
    <w:link w:val="4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5">
    <w:name w:val="Heading 3 Char"/>
    <w:basedOn w:val="627"/>
    <w:link w:val="454"/>
    <w:uiPriority w:val="9"/>
    <w:rPr>
      <w:rFonts w:ascii="Arial" w:hAnsi="Arial" w:cs="Arial" w:eastAsia="Arial"/>
      <w:sz w:val="30"/>
      <w:szCs w:val="30"/>
    </w:rPr>
  </w:style>
  <w:style w:type="paragraph" w:styleId="456">
    <w:name w:val="Heading 4"/>
    <w:basedOn w:val="625"/>
    <w:next w:val="625"/>
    <w:link w:val="4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7">
    <w:name w:val="Heading 4 Char"/>
    <w:basedOn w:val="627"/>
    <w:link w:val="456"/>
    <w:uiPriority w:val="9"/>
    <w:rPr>
      <w:rFonts w:ascii="Arial" w:hAnsi="Arial" w:cs="Arial" w:eastAsia="Arial"/>
      <w:b/>
      <w:bCs/>
      <w:sz w:val="26"/>
      <w:szCs w:val="26"/>
    </w:rPr>
  </w:style>
  <w:style w:type="paragraph" w:styleId="458">
    <w:name w:val="Heading 5"/>
    <w:basedOn w:val="625"/>
    <w:next w:val="625"/>
    <w:link w:val="4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9">
    <w:name w:val="Heading 5 Char"/>
    <w:basedOn w:val="627"/>
    <w:link w:val="458"/>
    <w:uiPriority w:val="9"/>
    <w:rPr>
      <w:rFonts w:ascii="Arial" w:hAnsi="Arial" w:cs="Arial" w:eastAsia="Arial"/>
      <w:b/>
      <w:bCs/>
      <w:sz w:val="24"/>
      <w:szCs w:val="24"/>
    </w:rPr>
  </w:style>
  <w:style w:type="paragraph" w:styleId="460">
    <w:name w:val="Heading 6"/>
    <w:basedOn w:val="625"/>
    <w:next w:val="625"/>
    <w:link w:val="4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1">
    <w:name w:val="Heading 6 Char"/>
    <w:basedOn w:val="627"/>
    <w:link w:val="460"/>
    <w:uiPriority w:val="9"/>
    <w:rPr>
      <w:rFonts w:ascii="Arial" w:hAnsi="Arial" w:cs="Arial" w:eastAsia="Arial"/>
      <w:b/>
      <w:bCs/>
      <w:sz w:val="22"/>
      <w:szCs w:val="22"/>
    </w:rPr>
  </w:style>
  <w:style w:type="paragraph" w:styleId="462">
    <w:name w:val="Heading 7"/>
    <w:basedOn w:val="625"/>
    <w:next w:val="625"/>
    <w:link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3">
    <w:name w:val="Heading 7 Char"/>
    <w:basedOn w:val="627"/>
    <w:link w:val="4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4">
    <w:name w:val="Heading 8"/>
    <w:basedOn w:val="625"/>
    <w:next w:val="625"/>
    <w:link w:val="4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5">
    <w:name w:val="Heading 8 Char"/>
    <w:basedOn w:val="627"/>
    <w:link w:val="464"/>
    <w:uiPriority w:val="9"/>
    <w:rPr>
      <w:rFonts w:ascii="Arial" w:hAnsi="Arial" w:cs="Arial" w:eastAsia="Arial"/>
      <w:i/>
      <w:iCs/>
      <w:sz w:val="22"/>
      <w:szCs w:val="22"/>
    </w:rPr>
  </w:style>
  <w:style w:type="paragraph" w:styleId="466">
    <w:name w:val="Heading 9"/>
    <w:basedOn w:val="625"/>
    <w:next w:val="625"/>
    <w:link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7">
    <w:name w:val="Heading 9 Char"/>
    <w:basedOn w:val="627"/>
    <w:link w:val="466"/>
    <w:uiPriority w:val="9"/>
    <w:rPr>
      <w:rFonts w:ascii="Arial" w:hAnsi="Arial" w:cs="Arial" w:eastAsia="Arial"/>
      <w:i/>
      <w:iCs/>
      <w:sz w:val="21"/>
      <w:szCs w:val="21"/>
    </w:rPr>
  </w:style>
  <w:style w:type="paragraph" w:styleId="468">
    <w:name w:val="List Paragraph"/>
    <w:basedOn w:val="625"/>
    <w:qFormat/>
    <w:uiPriority w:val="34"/>
    <w:pPr>
      <w:contextualSpacing w:val="true"/>
      <w:ind w:left="720"/>
    </w:p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5"/>
    <w:next w:val="625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7"/>
    <w:link w:val="470"/>
    <w:uiPriority w:val="10"/>
    <w:rPr>
      <w:sz w:val="48"/>
      <w:szCs w:val="48"/>
    </w:rPr>
  </w:style>
  <w:style w:type="paragraph" w:styleId="472">
    <w:name w:val="Subtitle"/>
    <w:basedOn w:val="625"/>
    <w:next w:val="625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7"/>
    <w:link w:val="472"/>
    <w:uiPriority w:val="11"/>
    <w:rPr>
      <w:sz w:val="24"/>
      <w:szCs w:val="24"/>
    </w:rPr>
  </w:style>
  <w:style w:type="paragraph" w:styleId="474">
    <w:name w:val="Quote"/>
    <w:basedOn w:val="625"/>
    <w:next w:val="625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5"/>
    <w:next w:val="625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5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7"/>
    <w:link w:val="478"/>
    <w:uiPriority w:val="99"/>
  </w:style>
  <w:style w:type="paragraph" w:styleId="480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7"/>
    <w:link w:val="480"/>
    <w:uiPriority w:val="99"/>
  </w:style>
  <w:style w:type="paragraph" w:styleId="482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 Light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3">
    <w:name w:val="List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4">
    <w:name w:val="List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5">
    <w:name w:val="List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6">
    <w:name w:val="List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7">
    <w:name w:val="List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8">
    <w:name w:val="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27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27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paragraph" w:styleId="626">
    <w:name w:val="Heading 1"/>
    <w:basedOn w:val="625"/>
    <w:link w:val="63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1">
    <w:name w:val="Hyperlink"/>
    <w:basedOn w:val="627"/>
    <w:uiPriority w:val="99"/>
    <w:semiHidden/>
    <w:unhideWhenUsed/>
    <w:rPr>
      <w:color w:val="0000FF"/>
      <w:u w:val="single"/>
    </w:rPr>
  </w:style>
  <w:style w:type="table" w:styleId="632">
    <w:name w:val="Table Grid"/>
    <w:basedOn w:val="628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3">
    <w:name w:val="Balloon Text"/>
    <w:basedOn w:val="625"/>
    <w:link w:val="63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4" w:customStyle="1">
    <w:name w:val="Текст выноски Знак"/>
    <w:basedOn w:val="627"/>
    <w:link w:val="633"/>
    <w:uiPriority w:val="99"/>
    <w:semiHidden/>
    <w:rPr>
      <w:rFonts w:ascii="Segoe UI" w:hAnsi="Segoe UI" w:cs="Segoe UI"/>
      <w:sz w:val="18"/>
      <w:szCs w:val="18"/>
    </w:rPr>
  </w:style>
  <w:style w:type="character" w:styleId="635" w:customStyle="1">
    <w:name w:val="Заголовок 1 Знак"/>
    <w:basedOn w:val="627"/>
    <w:link w:val="62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6">
    <w:name w:val="Strong"/>
    <w:basedOn w:val="627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27</cp:revision>
  <dcterms:created xsi:type="dcterms:W3CDTF">2022-08-03T09:59:00Z</dcterms:created>
  <dcterms:modified xsi:type="dcterms:W3CDTF">2023-07-25T07:37:25Z</dcterms:modified>
</cp:coreProperties>
</file>