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u w:val="single"/>
          <w:lang w:eastAsia="ru-RU"/>
        </w:rPr>
        <w:t>Руководство: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главный врач: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Гермаш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Евгений Иванович, «Заслуженный  работник здравоохранения 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Российской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Федерции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»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Телефон приемной: 8-385-64-21-487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Заместители главного врача: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1.Воробьева Елена Васильевна, заместитель главного врача  по медицинской части.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телефон: 8-385-64-21-987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2.Морвская Галина Владимировна,  заместитель главного врача по ЭВН, ответственная за организацию внутреннего контроля качества.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телефон: 8-358-64-22-187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3.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Драчков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Александр Анатольевич, заместитель главного врача по организационно методической работе.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Телефон: 8-389-64-21-689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4.Данилевская Светлана Николаевна, заместитель главного врача по экономическим вопросам.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Телефон:  8-385-64-22-087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 Красников Александр Геннадьевич, заместитель главного врача по административно-хозяйственным вопросам.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Телефон: 8-385-64-22-887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5. Заведующая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Верхне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Суетской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амбулаторией: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Рослякова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Галина Владимировна.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Телефон:  8-385-38-22-645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>Сведения о сети: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 Здравоохранение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 входит в состав  КГБУЗ «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Благовещенская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ЦРБ»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1.Верхне 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–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уетская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амбулатория на 77,2 посещения в смену (при плановой мощности 98 посещений в смену). Работают два терапевта, педиатр, зубной врач, акушерка.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Имеются кабинеты: рентгенологический, физиотерапевтический, лаборатория,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Дневной стационар на 10 мест по профилю «терапия»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  Филиал отделения скорой медицинской помощи.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4. Семь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ФАПов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Фактические адреса  осуществления медицинской деятельности: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1.Верхне-Суетская амбулатория: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658690, Алтайский край,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район,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с. Верх-Суетка, ул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.М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олодежная,д.33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Заведующая: врач педиатр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Рослякова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Галина Владимировна.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Телефон: 8 (385-38) 22-645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2.Нижне-Суетский фельдшерско-акушерский пункт: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658695, Алтайский край,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район,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 Нижняя Суетка, ул. Школьная,31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Заведующая: медицинская сестра Горе Марина Владимировна.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Телефон: 8 (385-38) 21-569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3.Александровский фельдшерско-акушерский пункт: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658692, Алтайский край,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район,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с. Александровка, ул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.П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обеды,д.40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Заведующая: медицинская сестра Архипова Мария Николаевна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Телефон: 8 (385-38) 23-431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4.Боронский фельдшерско-акушерский пункт: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658693, Алтайский край,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район,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п.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Боронский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 ул. Школьная, д.29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Заведующая: Доронина Людмила Михайловна.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Телефон: 8 (385-38) 25-139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5.Владимиро-Ильичевский фельдшерско-акушерский пункт: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658694, Алтайский край,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район,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п. им. Владимира  Ильича, ул. 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Молодежная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 д.10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Заведующая: фельдшер Иванова Наталья Леонидовна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Телефон: 8 (385-38) 24-123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6.Октябрьский фельдшерско-акушерский пункт: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658690, Алтайский край,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район,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п. Октябрьский, ул. Школьная, д.1, пом.1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заведующая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:м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едицинская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сестра Белоус Дина Геннадьевна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телефон:  8 (385-38) 22-320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7.Осиновский фельдшерско-акушерский пункт: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658690, Алтайский край,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район,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п.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Осиновский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 ул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.М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ира.д.9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8.Сибирско-Гигантский фельдшерско-акушерский пункт: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658695, Алтайский край, 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район,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.С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ибирский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Гигант, ул. Центральная, д.20, кв.Н-1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Заведующая: медицинская сестра: Балакина Ирина Викторовна.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Телефон: 8 (385-38) 21-556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>Кадры: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В  здравоохранении  </w:t>
      </w:r>
      <w:proofErr w:type="spell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  трудятся  63 человека, в том числе  4 врача,   36 среднего медицинского персонала.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Укомплектованность занятых штатных должностей физическими лицами врачей составляет 76 %, средними медицинскими работниками – 99,3 %.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Обеспеченность на 10 000 населения: врачами – 9,2, средними медицинскими работниками – 82,7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Соотношение врачей и средних медицинских работников – 1: 9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 xml:space="preserve">Демографические показатели по </w:t>
      </w:r>
      <w:proofErr w:type="spellStart"/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>Суетскому</w:t>
      </w:r>
      <w:proofErr w:type="spellEnd"/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>  району</w:t>
      </w:r>
    </w:p>
    <w:p w:rsidR="00934BCC" w:rsidRPr="00934BCC" w:rsidRDefault="00934BCC" w:rsidP="00934BCC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>за 2018 год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2018 году родилось 46 детей, что на  11 детей больше, чем в прошлом году; показатель рождаемости на 1000 населения составил  10,3 промилле.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Показатель общей смертности</w:t>
      </w: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составил 13,7 промилле – в абсолютных цифрах – на  11 человек меньше, чем в прошлом году.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Показатель естественного прироста имеет отрицательное значение (- 3,4).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структуре общей смертности: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I место занимают болезни системы кровообращения – им принадлежит 40,9 %. Показатель смертности от БСК на 100 тыс. населения составил 561,2 случаев – отмечается  рост  показателя на 8,0 % по сравнению с 2017 годом.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II место – злокачественные новообразования – 19,6 % от всех причин, показатель – 269,4 случаев на 100 тыс. населения, по сравнению с прошлым годом отмечается снижение показателя на 20 %.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III место – старость  – 11,4% от всех причин – показатель – 157,1 случаев на 100 тыс. населения, по сравнению с прошлым годом отмечается снижение показателя на 46,0 %.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Показатель преждевременной смертности</w:t>
      </w: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составил 566,7 случая на 100 тыс. трудоспособного населения,  в сравнении с прошлым годом, показатель без изменений.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Основная причина смертности</w:t>
      </w: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лиц трудоспособного возраста - болезни системы кровообращения – 38,4 % от всех причин. Показатель смертности от БСК на 100 тыс. трудоспособного населения составил 218,0  случаев – снижение  показателя на 17% по сравнению с 2017 годом.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На втором месте</w:t>
      </w: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- злокачественные новообразования – 30,7 % от всех причин, показатель смертности трудоспособного населения от ЗНО составил 174,4 случаев на 100 тыс. соответствующего населения, отмечается  рост  показателя на 25,0 % по сравнению с прошлым годом.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III место</w:t>
      </w: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- травмы, отравления, несчастные случаи – 7,6 % от всех причин – показатель смертности трудоспособного населения – 43,6 случаев на 100 тыс. соответствующего населения.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Отсутствует  преждевременная смертность по причине Транспортные  случаи в течение двух последних лет.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Основные показатели здоровья населения </w:t>
      </w:r>
      <w:proofErr w:type="spellStart"/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</w:t>
      </w:r>
      <w:proofErr w:type="spellEnd"/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района в 2018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3983"/>
        <w:gridCol w:w="3208"/>
        <w:gridCol w:w="893"/>
        <w:gridCol w:w="972"/>
      </w:tblGrid>
      <w:tr w:rsidR="00934BCC" w:rsidRPr="00934BCC" w:rsidTr="00934B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ЦП 2018г.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факт 2018г.</w:t>
            </w:r>
          </w:p>
        </w:tc>
      </w:tr>
      <w:tr w:rsidR="00934BCC" w:rsidRPr="00934BCC" w:rsidTr="00934B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Рождаемость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 1000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10,3</w:t>
            </w:r>
          </w:p>
        </w:tc>
      </w:tr>
      <w:tr w:rsidR="00934BCC" w:rsidRPr="00934BCC" w:rsidTr="00934B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Смертность от всех причин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 1000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13,7</w:t>
            </w:r>
          </w:p>
        </w:tc>
      </w:tr>
      <w:tr w:rsidR="00934BCC" w:rsidRPr="00934BCC" w:rsidTr="00934B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Материнская смертность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на 1000 </w:t>
            </w:r>
            <w:proofErr w:type="gramStart"/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родившихся</w:t>
            </w:r>
            <w:proofErr w:type="gramEnd"/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живыми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0,0</w:t>
            </w:r>
          </w:p>
        </w:tc>
      </w:tr>
      <w:tr w:rsidR="00934BCC" w:rsidRPr="00934BCC" w:rsidTr="00934B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Показатель младенческой смертности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на 1000 </w:t>
            </w:r>
            <w:proofErr w:type="gramStart"/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родившихся</w:t>
            </w:r>
            <w:proofErr w:type="gramEnd"/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живыми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0,0</w:t>
            </w:r>
          </w:p>
        </w:tc>
      </w:tr>
      <w:tr w:rsidR="00934BCC" w:rsidRPr="00934BCC" w:rsidTr="00934B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Смертность детей в возрасте 0-17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 10 тыс. соответствующего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0,0</w:t>
            </w:r>
          </w:p>
        </w:tc>
      </w:tr>
      <w:tr w:rsidR="00934BCC" w:rsidRPr="00934BCC" w:rsidTr="00934B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Смертность от болезней системы кровообращения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 100 тыс.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561,2</w:t>
            </w:r>
          </w:p>
        </w:tc>
      </w:tr>
      <w:tr w:rsidR="00934BCC" w:rsidRPr="00934BCC" w:rsidTr="00934B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Смертность от злокачественных новообразований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 100 тыс.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216,0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269,4</w:t>
            </w:r>
          </w:p>
        </w:tc>
      </w:tr>
      <w:tr w:rsidR="00934BCC" w:rsidRPr="00934BCC" w:rsidTr="00934B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Смертность от дорожно-транспортных происшествий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 100 тыс.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0,0</w:t>
            </w:r>
          </w:p>
        </w:tc>
      </w:tr>
      <w:tr w:rsidR="00934BCC" w:rsidRPr="00934BCC" w:rsidTr="00934B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Смертность от туберкулёза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 100 тыс.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27,9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22,4</w:t>
            </w:r>
          </w:p>
        </w:tc>
      </w:tr>
      <w:tr w:rsidR="00934BCC" w:rsidRPr="00934BCC" w:rsidTr="00934B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Заболеваемость туберкулёзом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 100 тыс.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BCC" w:rsidRPr="00934BCC" w:rsidRDefault="00934BCC" w:rsidP="00934B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34BCC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0,0</w:t>
            </w:r>
          </w:p>
        </w:tc>
      </w:tr>
    </w:tbl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Режим работы медицинской организации:</w:t>
      </w:r>
    </w:p>
    <w:p w:rsidR="00934BCC" w:rsidRPr="00934BCC" w:rsidRDefault="00934BCC" w:rsidP="00934B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Отделение скорой медицинской помощи – круглосуточно;</w:t>
      </w:r>
    </w:p>
    <w:p w:rsidR="00934BCC" w:rsidRPr="00934BCC" w:rsidRDefault="00934BCC" w:rsidP="00934B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Дневной стационар – с 8-00 до 16- 12 ежедневно, кроме субботы, воскресенья;</w:t>
      </w:r>
    </w:p>
    <w:p w:rsidR="00934BCC" w:rsidRPr="00934BCC" w:rsidRDefault="00934BCC" w:rsidP="00934B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Поликлиника – с 08-00 до 16-12,</w:t>
      </w:r>
    </w:p>
    <w:p w:rsidR="00934BCC" w:rsidRPr="00934BCC" w:rsidRDefault="00934BCC" w:rsidP="00934B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Регистратура - с 08-00 до 16-12 ежедневно, кроме субботы, воскресенья.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Режим работы диагностических служб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·  </w:t>
      </w: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Режим работы кабинета функциональной диагностики.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Ежедневно, кроме выходных и праздничных дней.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08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: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00 – 13 :00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14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: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00 – 16 : 12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·  </w:t>
      </w: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Режим работы  флюорографического кабинета 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Ежедневно, кроме выходных и праздничных дней.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08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: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00 – 13 :00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14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: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00 – 15 : 00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·  </w:t>
      </w: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Режим работы рентген кабинета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Ежедневно, кроме выходных и праздничных дней.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08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: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00 – 13 :00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14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: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00 – 15 : 00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·  </w:t>
      </w:r>
      <w:r w:rsidRPr="00934BC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Режим работы лаборатории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Ежедневно, кроме выходных и праздничных дней.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08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: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00 – 13 :00</w:t>
      </w:r>
    </w:p>
    <w:p w:rsidR="00934BCC" w:rsidRPr="00934BCC" w:rsidRDefault="00934BCC" w:rsidP="00934BC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14</w:t>
      </w:r>
      <w:proofErr w:type="gramStart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:</w:t>
      </w:r>
      <w:proofErr w:type="gramEnd"/>
      <w:r w:rsidRPr="00934BC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00 – 14 : 24</w:t>
      </w:r>
    </w:p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1F42"/>
    <w:multiLevelType w:val="multilevel"/>
    <w:tmpl w:val="D9D6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36"/>
    <w:rsid w:val="00704F1C"/>
    <w:rsid w:val="008E6236"/>
    <w:rsid w:val="0093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BCC"/>
    <w:rPr>
      <w:b/>
      <w:bCs/>
    </w:rPr>
  </w:style>
  <w:style w:type="paragraph" w:styleId="a4">
    <w:name w:val="Normal (Web)"/>
    <w:basedOn w:val="a"/>
    <w:uiPriority w:val="99"/>
    <w:semiHidden/>
    <w:unhideWhenUsed/>
    <w:rsid w:val="0093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BCC"/>
    <w:rPr>
      <w:b/>
      <w:bCs/>
    </w:rPr>
  </w:style>
  <w:style w:type="paragraph" w:styleId="a4">
    <w:name w:val="Normal (Web)"/>
    <w:basedOn w:val="a"/>
    <w:uiPriority w:val="99"/>
    <w:semiHidden/>
    <w:unhideWhenUsed/>
    <w:rsid w:val="0093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6133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2022-04-20T02:59:00Z</dcterms:created>
  <dcterms:modified xsi:type="dcterms:W3CDTF">2022-04-20T02:59:00Z</dcterms:modified>
</cp:coreProperties>
</file>