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7E4" w:rsidRPr="006417E4" w:rsidRDefault="006417E4" w:rsidP="006417E4">
      <w:pPr>
        <w:spacing w:before="100" w:beforeAutospacing="1" w:after="100" w:afterAutospacing="1" w:line="240" w:lineRule="auto"/>
        <w:outlineLvl w:val="2"/>
        <w:rPr>
          <w:rFonts w:ascii="Times New Roman" w:eastAsia="Times New Roman" w:hAnsi="Times New Roman" w:cs="Times New Roman"/>
          <w:b/>
          <w:bCs/>
          <w:color w:val="000080"/>
          <w:sz w:val="29"/>
          <w:szCs w:val="29"/>
          <w:lang w:eastAsia="ru-RU"/>
        </w:rPr>
      </w:pPr>
      <w:r w:rsidRPr="006417E4">
        <w:rPr>
          <w:rFonts w:ascii="Times New Roman" w:eastAsia="Times New Roman" w:hAnsi="Times New Roman" w:cs="Times New Roman"/>
          <w:b/>
          <w:bCs/>
          <w:color w:val="000080"/>
          <w:sz w:val="29"/>
          <w:szCs w:val="29"/>
          <w:lang w:eastAsia="ru-RU"/>
        </w:rPr>
        <w:t>Решение от 22.05.2020 №146 "Об утверждении Порядка определения размера арендной платы за земельные участки, находящиеся в границах муниципального образования Суетский район Алтайского края"</w:t>
      </w:r>
    </w:p>
    <w:p w:rsidR="006417E4" w:rsidRPr="006417E4" w:rsidRDefault="006417E4" w:rsidP="006417E4">
      <w:pPr>
        <w:spacing w:after="0" w:line="240" w:lineRule="auto"/>
        <w:rPr>
          <w:rFonts w:ascii="Times New Roman" w:eastAsia="Times New Roman" w:hAnsi="Times New Roman" w:cs="Times New Roman"/>
          <w:sz w:val="24"/>
          <w:szCs w:val="24"/>
          <w:lang w:eastAsia="ru-RU"/>
        </w:rPr>
      </w:pPr>
      <w:r w:rsidRPr="006417E4">
        <w:rPr>
          <w:rFonts w:ascii="Verdana" w:eastAsia="Times New Roman" w:hAnsi="Verdana" w:cs="Times New Roman"/>
          <w:color w:val="584F4F"/>
          <w:sz w:val="20"/>
          <w:szCs w:val="20"/>
          <w:lang w:eastAsia="ru-RU"/>
        </w:rPr>
        <w:br/>
      </w:r>
      <w:r w:rsidRPr="006417E4">
        <w:rPr>
          <w:rFonts w:ascii="Verdana" w:eastAsia="Times New Roman" w:hAnsi="Verdana" w:cs="Times New Roman"/>
          <w:color w:val="584F4F"/>
          <w:sz w:val="20"/>
          <w:szCs w:val="20"/>
          <w:lang w:eastAsia="ru-RU"/>
        </w:rPr>
        <w:br/>
      </w:r>
    </w:p>
    <w:p w:rsidR="006417E4" w:rsidRPr="006417E4" w:rsidRDefault="006417E4" w:rsidP="006417E4">
      <w:pPr>
        <w:spacing w:after="225" w:line="240" w:lineRule="auto"/>
        <w:jc w:val="center"/>
        <w:rPr>
          <w:rFonts w:ascii="Verdana" w:eastAsia="Times New Roman" w:hAnsi="Verdana" w:cs="Times New Roman"/>
          <w:color w:val="584F4F"/>
          <w:sz w:val="20"/>
          <w:szCs w:val="20"/>
          <w:lang w:eastAsia="ru-RU"/>
        </w:rPr>
      </w:pPr>
      <w:r w:rsidRPr="006417E4">
        <w:rPr>
          <w:rFonts w:ascii="Verdana" w:eastAsia="Times New Roman" w:hAnsi="Verdana" w:cs="Times New Roman"/>
          <w:b/>
          <w:bCs/>
          <w:color w:val="584F4F"/>
          <w:sz w:val="20"/>
          <w:szCs w:val="20"/>
          <w:lang w:eastAsia="ru-RU"/>
        </w:rPr>
        <w:t>РОССИЙСКАЯ  ФЕДЕРАЦИЯ</w:t>
      </w:r>
    </w:p>
    <w:p w:rsidR="006417E4" w:rsidRPr="006417E4" w:rsidRDefault="006417E4" w:rsidP="006417E4">
      <w:pPr>
        <w:spacing w:before="100" w:beforeAutospacing="1" w:after="100" w:afterAutospacing="1" w:line="240" w:lineRule="auto"/>
        <w:jc w:val="center"/>
        <w:outlineLvl w:val="3"/>
        <w:rPr>
          <w:rFonts w:ascii="Verdana" w:eastAsia="Times New Roman" w:hAnsi="Verdana" w:cs="Times New Roman"/>
          <w:b/>
          <w:bCs/>
          <w:color w:val="584F4F"/>
          <w:sz w:val="20"/>
          <w:szCs w:val="20"/>
          <w:lang w:eastAsia="ru-RU"/>
        </w:rPr>
      </w:pPr>
      <w:r w:rsidRPr="006417E4">
        <w:rPr>
          <w:rFonts w:ascii="Verdana" w:eastAsia="Times New Roman" w:hAnsi="Verdana" w:cs="Times New Roman"/>
          <w:b/>
          <w:bCs/>
          <w:color w:val="584F4F"/>
          <w:sz w:val="20"/>
          <w:szCs w:val="20"/>
          <w:lang w:eastAsia="ru-RU"/>
        </w:rPr>
        <w:t>Суетское районное Собрание депутатов</w:t>
      </w:r>
    </w:p>
    <w:p w:rsidR="006417E4" w:rsidRPr="006417E4" w:rsidRDefault="006417E4" w:rsidP="006417E4">
      <w:pPr>
        <w:spacing w:after="225" w:line="240" w:lineRule="auto"/>
        <w:jc w:val="center"/>
        <w:rPr>
          <w:rFonts w:ascii="Verdana" w:eastAsia="Times New Roman" w:hAnsi="Verdana" w:cs="Times New Roman"/>
          <w:color w:val="584F4F"/>
          <w:sz w:val="20"/>
          <w:szCs w:val="20"/>
          <w:lang w:eastAsia="ru-RU"/>
        </w:rPr>
      </w:pPr>
      <w:r w:rsidRPr="006417E4">
        <w:rPr>
          <w:rFonts w:ascii="Verdana" w:eastAsia="Times New Roman" w:hAnsi="Verdana" w:cs="Times New Roman"/>
          <w:b/>
          <w:bCs/>
          <w:color w:val="584F4F"/>
          <w:sz w:val="20"/>
          <w:szCs w:val="20"/>
          <w:lang w:eastAsia="ru-RU"/>
        </w:rPr>
        <w:t>Алтайского края</w:t>
      </w:r>
    </w:p>
    <w:p w:rsidR="006417E4" w:rsidRPr="006417E4" w:rsidRDefault="006417E4" w:rsidP="006417E4">
      <w:pPr>
        <w:spacing w:after="225" w:line="240" w:lineRule="auto"/>
        <w:jc w:val="center"/>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 </w:t>
      </w:r>
    </w:p>
    <w:p w:rsidR="006417E4" w:rsidRPr="006417E4" w:rsidRDefault="006417E4" w:rsidP="006417E4">
      <w:pPr>
        <w:spacing w:after="225" w:line="240" w:lineRule="auto"/>
        <w:jc w:val="center"/>
        <w:rPr>
          <w:rFonts w:ascii="Verdana" w:eastAsia="Times New Roman" w:hAnsi="Verdana" w:cs="Times New Roman"/>
          <w:color w:val="584F4F"/>
          <w:sz w:val="20"/>
          <w:szCs w:val="20"/>
          <w:lang w:eastAsia="ru-RU"/>
        </w:rPr>
      </w:pPr>
      <w:r w:rsidRPr="006417E4">
        <w:rPr>
          <w:rFonts w:ascii="Verdana" w:eastAsia="Times New Roman" w:hAnsi="Verdana" w:cs="Times New Roman"/>
          <w:b/>
          <w:bCs/>
          <w:color w:val="584F4F"/>
          <w:sz w:val="20"/>
          <w:szCs w:val="20"/>
          <w:lang w:eastAsia="ru-RU"/>
        </w:rPr>
        <w:t>Р Е Ш Е Н И Е</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 </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 </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u w:val="single"/>
          <w:lang w:eastAsia="ru-RU"/>
        </w:rPr>
        <w:t>22 мая 2020</w:t>
      </w:r>
      <w:r w:rsidRPr="006417E4">
        <w:rPr>
          <w:rFonts w:ascii="Verdana" w:eastAsia="Times New Roman" w:hAnsi="Verdana" w:cs="Times New Roman"/>
          <w:color w:val="584F4F"/>
          <w:sz w:val="20"/>
          <w:szCs w:val="20"/>
          <w:lang w:eastAsia="ru-RU"/>
        </w:rPr>
        <w:t>                                        № 146                          с. Верх-Суетка                                                                                                                                       </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 </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 </w:t>
      </w:r>
    </w:p>
    <w:tbl>
      <w:tblPr>
        <w:tblW w:w="9465" w:type="dxa"/>
        <w:tblCellMar>
          <w:left w:w="0" w:type="dxa"/>
          <w:right w:w="0" w:type="dxa"/>
        </w:tblCellMar>
        <w:tblLook w:val="04A0" w:firstRow="1" w:lastRow="0" w:firstColumn="1" w:lastColumn="0" w:noHBand="0" w:noVBand="1"/>
      </w:tblPr>
      <w:tblGrid>
        <w:gridCol w:w="9465"/>
      </w:tblGrid>
      <w:tr w:rsidR="006417E4" w:rsidRPr="006417E4" w:rsidTr="006417E4">
        <w:tc>
          <w:tcPr>
            <w:tcW w:w="9465" w:type="dxa"/>
            <w:hideMark/>
          </w:tcPr>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Об утверждении Порядка определения размера арендной платы за земельные участки, находящиеся в границах муниципального образования Суетский район Алтайского края</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 </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 </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Руководствуясь </w:t>
            </w:r>
            <w:hyperlink r:id="rId5" w:history="1">
              <w:r w:rsidRPr="006417E4">
                <w:rPr>
                  <w:rFonts w:ascii="Verdana" w:eastAsia="Times New Roman" w:hAnsi="Verdana" w:cs="Times New Roman"/>
                  <w:color w:val="4E7A1F"/>
                  <w:sz w:val="20"/>
                  <w:szCs w:val="20"/>
                  <w:u w:val="single"/>
                  <w:lang w:eastAsia="ru-RU"/>
                </w:rPr>
                <w:t>ст. 39.7</w:t>
              </w:r>
            </w:hyperlink>
            <w:r w:rsidRPr="006417E4">
              <w:rPr>
                <w:rFonts w:ascii="Verdana" w:eastAsia="Times New Roman" w:hAnsi="Verdana" w:cs="Times New Roman"/>
                <w:color w:val="584F4F"/>
                <w:sz w:val="20"/>
                <w:szCs w:val="20"/>
                <w:lang w:eastAsia="ru-RU"/>
              </w:rPr>
              <w:t>, ст. 65 Земельного кодекса Российской Федерации, приказом Минэкономразвития России от 29 декабря 2017 г. № 710 "Об утверждении Методических рекомендаций по применению основных принципов определения арендной платы при аренде земельных участков, находящихся в государственной или муниципальной собственности, утвержденных постановлением Правительства Российской Федерации от 16 июля 2009 г. №582», постановлением Администрации Алтайского края от 24.12.2007 № 603 «Об утверждении Положения о порядке определения размера арендной платы за использование находящихся на территории Алтайского края земельных участков, государственная собственность на которые не разграничена, порядке, условиях и сроках её внесения», Уставом муниципального образования Суетский район Алтайского края, Суетское районное Собрание депутатов Алтайского края РЕШИЛО:</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 </w:t>
            </w:r>
          </w:p>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1. Утвердить прилагаемый Порядок определения размера арендной платы за земельные участки, находящиеся в границах муниципального образования Суетский район Алтайского края (приложение).</w:t>
            </w:r>
          </w:p>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 xml:space="preserve">2. Признать утратившими силу решения Суетского районного Собрания депутатов от 26.04.2011 № 110-СД «Об  установлении Порядка определения размера, условий и сроков внесения арендной платы за  земельные участки, находящиеся в границах муниципального </w:t>
            </w:r>
            <w:r w:rsidRPr="006417E4">
              <w:rPr>
                <w:rFonts w:ascii="Times New Roman" w:eastAsia="Times New Roman" w:hAnsi="Times New Roman" w:cs="Times New Roman"/>
                <w:color w:val="584F4F"/>
                <w:sz w:val="24"/>
                <w:szCs w:val="24"/>
                <w:lang w:eastAsia="ru-RU"/>
              </w:rPr>
              <w:lastRenderedPageBreak/>
              <w:t>образования Суетский район Алтайского края»; от 27.12.2016 №269 «О внесении изменений в решение Суетского районного Собрания депутатов от 26.04.2011 № 110-СД «Об  установлении Порядка определения размера, условий и сроков внесения арендной платы за  земельные участки, находящиеся в границах муниципального образования Суетский район Алтайского края».</w:t>
            </w:r>
          </w:p>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3. Данное решение вступает в силу с момента официального опубликования.</w:t>
            </w:r>
          </w:p>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         4. Решение направить главе района для подписания и опубликования в установленном порядке.</w:t>
            </w:r>
          </w:p>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   5. Контроль за исполнением настоящего решения возложить на депутатскую  комиссию по бюджету, налоговой и кредитной политике, земельным отношениям и природопользованию.</w:t>
            </w:r>
          </w:p>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 </w:t>
            </w:r>
          </w:p>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 </w:t>
            </w:r>
          </w:p>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 </w:t>
            </w:r>
          </w:p>
        </w:tc>
      </w:tr>
      <w:tr w:rsidR="006417E4" w:rsidRPr="006417E4" w:rsidTr="006417E4">
        <w:tc>
          <w:tcPr>
            <w:tcW w:w="9465" w:type="dxa"/>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lastRenderedPageBreak/>
              <w:t>Председатель Суетского</w:t>
            </w:r>
          </w:p>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районного Собрания депутатов                                                   В.П. Ремпель</w:t>
            </w:r>
          </w:p>
        </w:tc>
      </w:tr>
    </w:tbl>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 </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 </w:t>
      </w:r>
    </w:p>
    <w:p w:rsidR="006417E4" w:rsidRPr="006417E4" w:rsidRDefault="006417E4" w:rsidP="006417E4">
      <w:pPr>
        <w:spacing w:after="0" w:line="240" w:lineRule="auto"/>
        <w:rPr>
          <w:rFonts w:ascii="Times New Roman" w:eastAsia="Times New Roman" w:hAnsi="Times New Roman" w:cs="Times New Roman"/>
          <w:sz w:val="24"/>
          <w:szCs w:val="24"/>
          <w:lang w:eastAsia="ru-RU"/>
        </w:rPr>
      </w:pPr>
      <w:r w:rsidRPr="006417E4">
        <w:rPr>
          <w:rFonts w:ascii="Verdana" w:eastAsia="Times New Roman" w:hAnsi="Verdana" w:cs="Times New Roman"/>
          <w:color w:val="584F4F"/>
          <w:sz w:val="20"/>
          <w:szCs w:val="20"/>
          <w:lang w:eastAsia="ru-RU"/>
        </w:rPr>
        <w:br/>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Утвержден</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решением Суетского районного Собрания депутатов Алтайского края</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от 22 мая 2020 № 146</w:t>
      </w:r>
    </w:p>
    <w:p w:rsidR="006417E4" w:rsidRPr="006417E4" w:rsidRDefault="006417E4" w:rsidP="006417E4">
      <w:pPr>
        <w:spacing w:after="225" w:line="240" w:lineRule="auto"/>
        <w:jc w:val="right"/>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 </w:t>
      </w:r>
    </w:p>
    <w:p w:rsidR="006417E4" w:rsidRPr="006417E4" w:rsidRDefault="006417E4" w:rsidP="006417E4">
      <w:pPr>
        <w:spacing w:after="225" w:line="240" w:lineRule="auto"/>
        <w:jc w:val="center"/>
        <w:rPr>
          <w:rFonts w:ascii="Verdana" w:eastAsia="Times New Roman" w:hAnsi="Verdana" w:cs="Times New Roman"/>
          <w:color w:val="584F4F"/>
          <w:sz w:val="20"/>
          <w:szCs w:val="20"/>
          <w:lang w:eastAsia="ru-RU"/>
        </w:rPr>
      </w:pPr>
      <w:r w:rsidRPr="006417E4">
        <w:rPr>
          <w:rFonts w:ascii="Verdana" w:eastAsia="Times New Roman" w:hAnsi="Verdana" w:cs="Times New Roman"/>
          <w:b/>
          <w:bCs/>
          <w:color w:val="584F4F"/>
          <w:sz w:val="20"/>
          <w:szCs w:val="20"/>
          <w:lang w:eastAsia="ru-RU"/>
        </w:rPr>
        <w:t>Порядок определения размера арендной платы за земельные участки, находящиеся в границах муниципального образования Суетский район</w:t>
      </w:r>
    </w:p>
    <w:p w:rsidR="006417E4" w:rsidRPr="006417E4" w:rsidRDefault="006417E4" w:rsidP="006417E4">
      <w:pPr>
        <w:spacing w:after="225" w:line="240" w:lineRule="auto"/>
        <w:jc w:val="center"/>
        <w:rPr>
          <w:rFonts w:ascii="Verdana" w:eastAsia="Times New Roman" w:hAnsi="Verdana" w:cs="Times New Roman"/>
          <w:color w:val="584F4F"/>
          <w:sz w:val="20"/>
          <w:szCs w:val="20"/>
          <w:lang w:eastAsia="ru-RU"/>
        </w:rPr>
      </w:pPr>
      <w:r w:rsidRPr="006417E4">
        <w:rPr>
          <w:rFonts w:ascii="Verdana" w:eastAsia="Times New Roman" w:hAnsi="Verdana" w:cs="Times New Roman"/>
          <w:b/>
          <w:bCs/>
          <w:color w:val="584F4F"/>
          <w:sz w:val="20"/>
          <w:szCs w:val="20"/>
          <w:lang w:eastAsia="ru-RU"/>
        </w:rPr>
        <w:t>Алтайского края</w:t>
      </w:r>
    </w:p>
    <w:p w:rsidR="006417E4" w:rsidRPr="006417E4" w:rsidRDefault="006417E4" w:rsidP="006417E4">
      <w:pPr>
        <w:spacing w:after="225" w:line="240" w:lineRule="auto"/>
        <w:jc w:val="center"/>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 </w:t>
      </w:r>
    </w:p>
    <w:p w:rsidR="006417E4" w:rsidRPr="006417E4" w:rsidRDefault="006417E4" w:rsidP="006417E4">
      <w:pPr>
        <w:spacing w:after="225" w:line="240" w:lineRule="auto"/>
        <w:jc w:val="center"/>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1. Общие положения</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1.1. Настоящий Порядок устанавливает способ определения размера арендной платы за земельные участки, находящиеся в границах муниципального образования Суетский район Алтайского края (далее - "земельные участки").</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1.2. Арендодателем земельного участка является Администрация  Суетского района Алтайского края, уполномоченная на распоряжение земельными участками.</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1.3. Арендатором земельного участка может выступать физическое и (или) юридическое лицо. В случаях, установленных Земельным </w:t>
      </w:r>
      <w:hyperlink r:id="rId6" w:history="1">
        <w:r w:rsidRPr="006417E4">
          <w:rPr>
            <w:rFonts w:ascii="Verdana" w:eastAsia="Times New Roman" w:hAnsi="Verdana" w:cs="Times New Roman"/>
            <w:color w:val="4E7A1F"/>
            <w:sz w:val="20"/>
            <w:szCs w:val="20"/>
            <w:u w:val="single"/>
            <w:lang w:eastAsia="ru-RU"/>
          </w:rPr>
          <w:t>кодексом</w:t>
        </w:r>
      </w:hyperlink>
      <w:r w:rsidRPr="006417E4">
        <w:rPr>
          <w:rFonts w:ascii="Verdana" w:eastAsia="Times New Roman" w:hAnsi="Verdana" w:cs="Times New Roman"/>
          <w:color w:val="584F4F"/>
          <w:sz w:val="20"/>
          <w:szCs w:val="20"/>
          <w:lang w:eastAsia="ru-RU"/>
        </w:rPr>
        <w:t xml:space="preserve"> Российской Федерации, арендаторами земельного участка могут </w:t>
      </w:r>
      <w:r w:rsidRPr="006417E4">
        <w:rPr>
          <w:rFonts w:ascii="Verdana" w:eastAsia="Times New Roman" w:hAnsi="Verdana" w:cs="Times New Roman"/>
          <w:color w:val="584F4F"/>
          <w:sz w:val="20"/>
          <w:szCs w:val="20"/>
          <w:lang w:eastAsia="ru-RU"/>
        </w:rPr>
        <w:lastRenderedPageBreak/>
        <w:t>выступать несколько лиц, арендная плата для каждого из них определяется пропорционально их доле в праве на арендованное (собственное) имущество.</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b/>
          <w:bCs/>
          <w:color w:val="584F4F"/>
          <w:sz w:val="20"/>
          <w:szCs w:val="20"/>
          <w:lang w:eastAsia="ru-RU"/>
        </w:rPr>
        <w:t> </w:t>
      </w:r>
    </w:p>
    <w:p w:rsidR="006417E4" w:rsidRPr="006417E4" w:rsidRDefault="006417E4" w:rsidP="006417E4">
      <w:pPr>
        <w:spacing w:after="225" w:line="240" w:lineRule="auto"/>
        <w:jc w:val="center"/>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2. Определение размера арендной платы</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bookmarkStart w:id="0" w:name="Par56"/>
      <w:bookmarkEnd w:id="0"/>
      <w:r w:rsidRPr="006417E4">
        <w:rPr>
          <w:rFonts w:ascii="Verdana" w:eastAsia="Times New Roman" w:hAnsi="Verdana" w:cs="Times New Roman"/>
          <w:color w:val="584F4F"/>
          <w:sz w:val="20"/>
          <w:szCs w:val="20"/>
          <w:lang w:eastAsia="ru-RU"/>
        </w:rPr>
        <w:t>2.1. При проведении аукциона на право заключения договора аренды земельного участка начальная цена предмета аукциона устанавливается в размере ежегодной арендной платы, определенной по результатам рыночной оценки в соответствии с Федеральным </w:t>
      </w:r>
      <w:hyperlink r:id="rId7" w:history="1">
        <w:r w:rsidRPr="006417E4">
          <w:rPr>
            <w:rFonts w:ascii="Verdana" w:eastAsia="Times New Roman" w:hAnsi="Verdana" w:cs="Times New Roman"/>
            <w:color w:val="4E7A1F"/>
            <w:sz w:val="20"/>
            <w:szCs w:val="20"/>
            <w:u w:val="single"/>
            <w:lang w:eastAsia="ru-RU"/>
          </w:rPr>
          <w:t>законом</w:t>
        </w:r>
      </w:hyperlink>
      <w:r w:rsidRPr="006417E4">
        <w:rPr>
          <w:rFonts w:ascii="Verdana" w:eastAsia="Times New Roman" w:hAnsi="Verdana" w:cs="Times New Roman"/>
          <w:color w:val="584F4F"/>
          <w:sz w:val="20"/>
          <w:szCs w:val="20"/>
          <w:lang w:eastAsia="ru-RU"/>
        </w:rPr>
        <w:t>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8" w:history="1">
        <w:r w:rsidRPr="006417E4">
          <w:rPr>
            <w:rFonts w:ascii="Verdana" w:eastAsia="Times New Roman" w:hAnsi="Verdana" w:cs="Times New Roman"/>
            <w:color w:val="4E7A1F"/>
            <w:sz w:val="20"/>
            <w:szCs w:val="20"/>
            <w:u w:val="single"/>
            <w:lang w:eastAsia="ru-RU"/>
          </w:rPr>
          <w:t>законом</w:t>
        </w:r>
      </w:hyperlink>
      <w:r w:rsidRPr="006417E4">
        <w:rPr>
          <w:rFonts w:ascii="Verdana" w:eastAsia="Times New Roman" w:hAnsi="Verdana" w:cs="Times New Roman"/>
          <w:color w:val="584F4F"/>
          <w:sz w:val="20"/>
          <w:szCs w:val="20"/>
          <w:lang w:eastAsia="ru-RU"/>
        </w:rPr>
        <w:t> "Об оценочной деятельности в Российской Федерации".</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При заключении договора аренды земельного участка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При заключении договора аренды земельного участка с лицом, подавшим единственную заявку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2.2. Размер ежегодной арендной платы при заключении договоров аренды без проведения аукционов определяется на основании кадастровой стоимости земельных участков и рассчитывается по формуле:</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А = </w:t>
      </w:r>
      <w:r w:rsidRPr="006417E4">
        <w:rPr>
          <w:rFonts w:ascii="Verdana" w:eastAsia="Times New Roman" w:hAnsi="Verdana" w:cs="Times New Roman"/>
          <w:color w:val="584F4F"/>
          <w:sz w:val="20"/>
          <w:szCs w:val="20"/>
          <w:lang w:val="en-US" w:eastAsia="ru-RU"/>
        </w:rPr>
        <w:t>S</w:t>
      </w:r>
      <w:r w:rsidRPr="006417E4">
        <w:rPr>
          <w:rFonts w:ascii="Verdana" w:eastAsia="Times New Roman" w:hAnsi="Verdana" w:cs="Times New Roman"/>
          <w:color w:val="584F4F"/>
          <w:sz w:val="20"/>
          <w:szCs w:val="20"/>
          <w:lang w:eastAsia="ru-RU"/>
        </w:rPr>
        <w:t> x </w:t>
      </w:r>
      <w:r w:rsidRPr="006417E4">
        <w:rPr>
          <w:rFonts w:ascii="Verdana" w:eastAsia="Times New Roman" w:hAnsi="Verdana" w:cs="Times New Roman"/>
          <w:color w:val="584F4F"/>
          <w:sz w:val="20"/>
          <w:szCs w:val="20"/>
          <w:lang w:val="en-US" w:eastAsia="ru-RU"/>
        </w:rPr>
        <w:t>K</w:t>
      </w:r>
      <w:r w:rsidRPr="006417E4">
        <w:rPr>
          <w:rFonts w:ascii="Verdana" w:eastAsia="Times New Roman" w:hAnsi="Verdana" w:cs="Times New Roman"/>
          <w:color w:val="584F4F"/>
          <w:sz w:val="20"/>
          <w:szCs w:val="20"/>
          <w:lang w:eastAsia="ru-RU"/>
        </w:rPr>
        <w:t>С x К </w:t>
      </w:r>
      <w:r w:rsidRPr="006417E4">
        <w:rPr>
          <w:rFonts w:ascii="Verdana" w:eastAsia="Times New Roman" w:hAnsi="Verdana" w:cs="Times New Roman"/>
          <w:color w:val="584F4F"/>
          <w:sz w:val="20"/>
          <w:szCs w:val="20"/>
          <w:lang w:val="en-US" w:eastAsia="ru-RU"/>
        </w:rPr>
        <w:t>x </w:t>
      </w:r>
      <w:r w:rsidRPr="006417E4">
        <w:rPr>
          <w:rFonts w:ascii="Verdana" w:eastAsia="Times New Roman" w:hAnsi="Verdana" w:cs="Times New Roman"/>
          <w:color w:val="584F4F"/>
          <w:sz w:val="20"/>
          <w:szCs w:val="20"/>
          <w:lang w:eastAsia="ru-RU"/>
        </w:rPr>
        <w:t>К1, где:</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А - сумма годовой арендной платы, руб.;</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S - площадь земельного участка, кв. м;</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КС - удельный показатель кадастровая стоимость земельного участка в соответствии со сведениями, содержащимися в Едином государственном реестре недвижимости, руб./кв. м. При отсутствии в Едином государственном реестре недвижимости кадастровой стоимости земельного участка, а также средних значений удельных показателей кадастровой стоимости земель кадастровых кварталов населенных пунктов Суетского  района, расчет арендной платы до момента установления кадастровой стоимости производится на основании средних значений удельных показателей кадастровой стоимости земель населенных пунктов по муниципальным районам, городским округам Алтайского края;</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К - коэффициент, устанавливаемый в зависимости от вида разрешенного использования земельного участка (таблица 1, таблица 2);</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К1 - коэффициент, устанавливаемый в зависимости от категории арендатора.</w:t>
      </w:r>
    </w:p>
    <w:p w:rsidR="006417E4" w:rsidRPr="006417E4" w:rsidRDefault="006417E4" w:rsidP="006417E4">
      <w:pPr>
        <w:spacing w:after="225" w:line="240" w:lineRule="auto"/>
        <w:jc w:val="right"/>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 </w:t>
      </w:r>
    </w:p>
    <w:p w:rsidR="006417E4" w:rsidRPr="006417E4" w:rsidRDefault="006417E4" w:rsidP="006417E4">
      <w:pPr>
        <w:spacing w:after="225" w:line="240" w:lineRule="auto"/>
        <w:jc w:val="right"/>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lastRenderedPageBreak/>
        <w:t>Таблица 1</w:t>
      </w:r>
    </w:p>
    <w:p w:rsidR="006417E4" w:rsidRPr="006417E4" w:rsidRDefault="006417E4" w:rsidP="006417E4">
      <w:pPr>
        <w:spacing w:after="225" w:line="240" w:lineRule="auto"/>
        <w:jc w:val="center"/>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РАЗМЕР КОЭФФИЦИЕНТА К, УСТАНАВЛИВАЕМОГО В ЗАВИСИМОСТИ ОТ ВИДА РАЗРЕШЕННОГО ИСПОЛЬЗОВАНИЯ ЗЕМЕЛЬНОГО УЧАСТКА</w:t>
      </w:r>
    </w:p>
    <w:p w:rsidR="006417E4" w:rsidRPr="006417E4" w:rsidRDefault="006417E4" w:rsidP="006417E4">
      <w:pPr>
        <w:spacing w:after="225" w:line="240" w:lineRule="auto"/>
        <w:jc w:val="center"/>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(категории земель сельскохозяйственного назначения)</w:t>
      </w:r>
    </w:p>
    <w:tbl>
      <w:tblPr>
        <w:tblW w:w="94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6660"/>
        <w:gridCol w:w="1980"/>
      </w:tblGrid>
      <w:tr w:rsidR="006417E4" w:rsidRPr="006417E4" w:rsidTr="006417E4">
        <w:tc>
          <w:tcPr>
            <w:tcW w:w="85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N п/п</w:t>
            </w:r>
          </w:p>
        </w:tc>
        <w:tc>
          <w:tcPr>
            <w:tcW w:w="666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Описание вида разрешенного использования земельного участка</w:t>
            </w:r>
          </w:p>
        </w:tc>
        <w:tc>
          <w:tcPr>
            <w:tcW w:w="198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Коэффициент (К),</w:t>
            </w:r>
          </w:p>
        </w:tc>
      </w:tr>
      <w:tr w:rsidR="006417E4" w:rsidRPr="006417E4" w:rsidTr="006417E4">
        <w:tc>
          <w:tcPr>
            <w:tcW w:w="85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1.</w:t>
            </w:r>
          </w:p>
        </w:tc>
        <w:tc>
          <w:tcPr>
            <w:tcW w:w="666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Осуществление хозяйственной деятельности на сельскохозяйственных угодьях – пашня</w:t>
            </w:r>
          </w:p>
        </w:tc>
        <w:tc>
          <w:tcPr>
            <w:tcW w:w="198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0,0039</w:t>
            </w:r>
          </w:p>
        </w:tc>
      </w:tr>
      <w:tr w:rsidR="006417E4" w:rsidRPr="006417E4" w:rsidTr="006417E4">
        <w:tc>
          <w:tcPr>
            <w:tcW w:w="85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2.</w:t>
            </w:r>
          </w:p>
        </w:tc>
        <w:tc>
          <w:tcPr>
            <w:tcW w:w="666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Осуществление хозяйственной деятельности на сельскохозяйственных угодьях – сенокошение</w:t>
            </w:r>
          </w:p>
        </w:tc>
        <w:tc>
          <w:tcPr>
            <w:tcW w:w="198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0,006</w:t>
            </w:r>
          </w:p>
        </w:tc>
      </w:tr>
      <w:tr w:rsidR="006417E4" w:rsidRPr="006417E4" w:rsidTr="006417E4">
        <w:tc>
          <w:tcPr>
            <w:tcW w:w="85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3.</w:t>
            </w:r>
          </w:p>
        </w:tc>
        <w:tc>
          <w:tcPr>
            <w:tcW w:w="666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Осуществление хозяйственной деятельности на сельскохозяйственных угодьях – выпас сельскохозяйственных животных</w:t>
            </w:r>
          </w:p>
        </w:tc>
        <w:tc>
          <w:tcPr>
            <w:tcW w:w="198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0,003</w:t>
            </w:r>
          </w:p>
        </w:tc>
      </w:tr>
      <w:tr w:rsidR="006417E4" w:rsidRPr="006417E4" w:rsidTr="006417E4">
        <w:tc>
          <w:tcPr>
            <w:tcW w:w="85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4.</w:t>
            </w:r>
          </w:p>
        </w:tc>
        <w:tc>
          <w:tcPr>
            <w:tcW w:w="666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Размещение зданий, сооружений, используемых для содержания и разведения сельскохозяйственных животных, производства, хранения, первичной и глубокой переработки сельскохозяйственной продукции</w:t>
            </w:r>
          </w:p>
        </w:tc>
        <w:tc>
          <w:tcPr>
            <w:tcW w:w="198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0,04</w:t>
            </w:r>
          </w:p>
        </w:tc>
      </w:tr>
      <w:tr w:rsidR="006417E4" w:rsidRPr="006417E4" w:rsidTr="006417E4">
        <w:tc>
          <w:tcPr>
            <w:tcW w:w="85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5.</w:t>
            </w:r>
          </w:p>
        </w:tc>
        <w:tc>
          <w:tcPr>
            <w:tcW w:w="666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Прочие земельные участки в сегменте "Сельскохозяйственное использование"</w:t>
            </w:r>
          </w:p>
        </w:tc>
        <w:tc>
          <w:tcPr>
            <w:tcW w:w="198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0,025</w:t>
            </w:r>
          </w:p>
        </w:tc>
      </w:tr>
    </w:tbl>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 </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 </w:t>
      </w:r>
    </w:p>
    <w:p w:rsidR="006417E4" w:rsidRPr="006417E4" w:rsidRDefault="006417E4" w:rsidP="006417E4">
      <w:pPr>
        <w:spacing w:after="225" w:line="240" w:lineRule="auto"/>
        <w:jc w:val="right"/>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 </w:t>
      </w:r>
    </w:p>
    <w:p w:rsidR="006417E4" w:rsidRPr="006417E4" w:rsidRDefault="006417E4" w:rsidP="006417E4">
      <w:pPr>
        <w:spacing w:after="225" w:line="240" w:lineRule="auto"/>
        <w:jc w:val="right"/>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Таблица 2</w:t>
      </w:r>
    </w:p>
    <w:p w:rsidR="006417E4" w:rsidRPr="006417E4" w:rsidRDefault="006417E4" w:rsidP="006417E4">
      <w:pPr>
        <w:spacing w:after="225" w:line="240" w:lineRule="auto"/>
        <w:jc w:val="center"/>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РАЗМЕР КОЭФФИЦИЕНТА К, УСТАНАВЛИВАЕМОГО В ЗАВИСИМОСТИ ОТ ВИДА РАЗРЕШЕННОГО ИСПОЛЬЗОВАНИЯ ЗЕМЕЛЬНОГО УЧАСТКА</w:t>
      </w:r>
    </w:p>
    <w:p w:rsidR="006417E4" w:rsidRPr="006417E4" w:rsidRDefault="006417E4" w:rsidP="006417E4">
      <w:pPr>
        <w:spacing w:after="225" w:line="240" w:lineRule="auto"/>
        <w:jc w:val="center"/>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(категории земель кроме земель сельскохозяйственного назначения)</w:t>
      </w:r>
    </w:p>
    <w:tbl>
      <w:tblPr>
        <w:tblW w:w="94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0"/>
        <w:gridCol w:w="1845"/>
      </w:tblGrid>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Описание вида разрешенного использования земельного участка</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Коэффициент (К),</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b/>
                <w:bCs/>
                <w:color w:val="584F4F"/>
                <w:sz w:val="24"/>
                <w:szCs w:val="24"/>
                <w:lang w:eastAsia="ru-RU"/>
              </w:rPr>
              <w:t>Земельные участки, предназначенные для ведения личного подсобного хозяйства, индивидуального огородничества (Жилая застройка с кодами 2.1 - 2.2 классификатора)</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0,015</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малоэтажная многоквартирная жилая застройка – (код 2.1.1)*;</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0,03</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для индивидуального жилищного строительства – (код 2.1)*;</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0,03</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для ведения личного подсобного хозяйства – (код 2.2)*;</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0,015</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b/>
                <w:bCs/>
                <w:color w:val="584F4F"/>
                <w:sz w:val="24"/>
                <w:szCs w:val="24"/>
                <w:lang w:eastAsia="ru-RU"/>
              </w:rPr>
              <w:t xml:space="preserve">Общественное использование объектов капитального строительства с кодами 3.1 - 3.10.2 классификатора, за исключением земельных участков, предоставленных (занятых) для размещения </w:t>
            </w:r>
            <w:r w:rsidRPr="006417E4">
              <w:rPr>
                <w:rFonts w:ascii="Times New Roman" w:eastAsia="Times New Roman" w:hAnsi="Times New Roman" w:cs="Times New Roman"/>
                <w:b/>
                <w:bCs/>
                <w:color w:val="584F4F"/>
                <w:sz w:val="24"/>
                <w:szCs w:val="24"/>
                <w:lang w:eastAsia="ru-RU"/>
              </w:rPr>
              <w:lastRenderedPageBreak/>
              <w:t>трубопроводов и иных объектов, используемых в сфере тепло-, водоснабжения, водоотведения и очистки сточных вод</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lastRenderedPageBreak/>
              <w:t>0,015</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lastRenderedPageBreak/>
              <w:t>социальное обслуживание – (код 3.2)*;</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0,015</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бытовое обслуживание – (код 3.3)*.</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0,015</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здравоохранение – (код 3.4)*;</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0,03</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образование и просвещение – (код 3.5)*;</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0,015</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культурное развитие – (код 3.6)*;</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0,03</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религиозное использование (код 3.7)*;</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0,015</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общественное управление – (код 3.8)*;</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0,015</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обеспечение научной деятельности (код 3.9)*;</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0,03</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ветеринарное обслуживание (3.10)*;</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0,03</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b/>
                <w:bCs/>
                <w:color w:val="584F4F"/>
                <w:sz w:val="24"/>
                <w:szCs w:val="24"/>
                <w:lang w:eastAsia="ru-RU"/>
              </w:rPr>
              <w:t>Земельные участки, предоставленные (занятые) для размещения трубопроводов и иных объектов, используемых в сфере тепло-, водоснабжения, водоотведения и очистки сточных вод</w:t>
            </w:r>
            <w:r w:rsidRPr="006417E4">
              <w:rPr>
                <w:rFonts w:ascii="Times New Roman" w:eastAsia="Times New Roman" w:hAnsi="Times New Roman" w:cs="Times New Roman"/>
                <w:b/>
                <w:bCs/>
                <w:color w:val="584F4F"/>
                <w:sz w:val="24"/>
                <w:szCs w:val="24"/>
                <w:lang w:eastAsia="ru-RU"/>
              </w:rPr>
              <w:br/>
              <w:t>коммунальное обслуживание (код 3.1)*;</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0,015</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b/>
                <w:bCs/>
                <w:color w:val="584F4F"/>
                <w:sz w:val="24"/>
                <w:szCs w:val="24"/>
                <w:lang w:eastAsia="ru-RU"/>
              </w:rPr>
              <w:t>Предпринимательство с кодами 4.1 - 4.10 классификатора</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 </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деловое управление – ( код 4.1)*;</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0,025</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рынки (код 4.3)*;</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0,02</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магазины – (код 4.4)*;</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0,02</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банковская и страховая деятельность – (код 4.5)*;</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0,025</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общественное питание (код 4.6)*;</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0,02</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гостиничное обслуживание – (код 4.7)*;</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0,03</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развлечения – (код 4.8)*;</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0,02</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объекты придорожного сервиса – (код 4.9.1)*</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0,02</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Размещение автозаправочных станций (бензиновых, газовых)</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0,025</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служебные гаражи (код 4.9)*;</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0,02</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ремонт автомобилей (код 4.9.1.4)*.</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0,02</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для размещения иных объектов, допустимых в жилых зонах и не перечисленных в классификаторе</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0,02</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b/>
                <w:bCs/>
                <w:color w:val="584F4F"/>
                <w:sz w:val="24"/>
                <w:szCs w:val="24"/>
                <w:lang w:eastAsia="ru-RU"/>
              </w:rPr>
              <w:t>Отдых (рекреация) с кодами 5.1 - 5.5 классификатора</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 </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lastRenderedPageBreak/>
              <w:t>отдых (рекреация) – (код 5.0)*;</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0,02</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спорт – (код 5.1)*;</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0,02</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туристическое обслуживание – (код 5.2)*</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002</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b/>
                <w:bCs/>
                <w:color w:val="584F4F"/>
                <w:sz w:val="24"/>
                <w:szCs w:val="24"/>
                <w:lang w:eastAsia="ru-RU"/>
              </w:rPr>
              <w:t>Производственная деятельность с кодами 6.1 - 6.9 классификатора</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0,02</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промышленные объекты</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0,02</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энергетика (код 6.7)*;</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1,0</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связь (код 6.8)*</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0,025</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склады (6.9)*</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0,02</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 </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b/>
                <w:bCs/>
                <w:color w:val="584F4F"/>
                <w:sz w:val="24"/>
                <w:szCs w:val="24"/>
                <w:lang w:eastAsia="ru-RU"/>
              </w:rPr>
              <w:t>Транспорт с кодами 7.1 - 7.5 классификатора</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 </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Объекты гаражного назначения. Размещение отдельно стоящих и пристроенных одноэтажных гаражей надземных, предназначенных для хранения личного автотранспорта граждан (в том числе в квартальной жилой застройке) – (код 2.7.1)*</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0,02</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Автомобильный транспорт. Размещение зданий и сооружений, предназначенных для обслуживания пассажиров – (код 7.2)*</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0,02</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b/>
                <w:bCs/>
                <w:color w:val="584F4F"/>
                <w:sz w:val="24"/>
                <w:szCs w:val="24"/>
                <w:lang w:eastAsia="ru-RU"/>
              </w:rPr>
              <w:t>Размещение зданий, сооружений, используемых для содержания и разведения сельскохозяйственных животных, производства, хранения, первичной и глубокой переработки сельскохозяйственной продукции</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0,04</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ведение гражданами животноводства</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0,025</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Прочие земельные участки в сегменте "Сельскохозяйственное использование"</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0,025</w:t>
            </w:r>
          </w:p>
        </w:tc>
      </w:tr>
      <w:tr w:rsidR="006417E4" w:rsidRPr="006417E4" w:rsidTr="006417E4">
        <w:tc>
          <w:tcPr>
            <w:tcW w:w="765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b/>
                <w:bCs/>
                <w:color w:val="584F4F"/>
                <w:sz w:val="24"/>
                <w:szCs w:val="24"/>
                <w:lang w:eastAsia="ru-RU"/>
              </w:rPr>
              <w:t>Прочие виды разрешенного использования земельных участков</w:t>
            </w:r>
          </w:p>
        </w:tc>
        <w:tc>
          <w:tcPr>
            <w:tcW w:w="184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0,02</w:t>
            </w:r>
          </w:p>
        </w:tc>
      </w:tr>
    </w:tbl>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 </w:t>
      </w:r>
    </w:p>
    <w:p w:rsidR="006417E4" w:rsidRPr="006417E4" w:rsidRDefault="006417E4" w:rsidP="006417E4">
      <w:pPr>
        <w:spacing w:after="225" w:line="240" w:lineRule="auto"/>
        <w:jc w:val="right"/>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 </w:t>
      </w:r>
    </w:p>
    <w:p w:rsidR="006417E4" w:rsidRPr="006417E4" w:rsidRDefault="006417E4" w:rsidP="006417E4">
      <w:pPr>
        <w:spacing w:after="225" w:line="240" w:lineRule="auto"/>
        <w:jc w:val="right"/>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 </w:t>
      </w:r>
    </w:p>
    <w:p w:rsidR="006417E4" w:rsidRPr="006417E4" w:rsidRDefault="006417E4" w:rsidP="006417E4">
      <w:pPr>
        <w:spacing w:after="225" w:line="240" w:lineRule="auto"/>
        <w:jc w:val="right"/>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 </w:t>
      </w:r>
    </w:p>
    <w:p w:rsidR="006417E4" w:rsidRPr="006417E4" w:rsidRDefault="006417E4" w:rsidP="006417E4">
      <w:pPr>
        <w:spacing w:after="225" w:line="240" w:lineRule="auto"/>
        <w:jc w:val="right"/>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Таблица 3</w:t>
      </w:r>
    </w:p>
    <w:p w:rsidR="006417E4" w:rsidRPr="006417E4" w:rsidRDefault="006417E4" w:rsidP="006417E4">
      <w:pPr>
        <w:spacing w:after="225" w:line="240" w:lineRule="auto"/>
        <w:jc w:val="center"/>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РАЗМЕР КОЭФФИЦИЕНТА </w:t>
      </w:r>
      <w:r w:rsidRPr="006417E4">
        <w:rPr>
          <w:rFonts w:ascii="Verdana" w:eastAsia="Times New Roman" w:hAnsi="Verdana" w:cs="Times New Roman"/>
          <w:b/>
          <w:bCs/>
          <w:color w:val="584F4F"/>
          <w:sz w:val="20"/>
          <w:szCs w:val="20"/>
          <w:lang w:eastAsia="ru-RU"/>
        </w:rPr>
        <w:t>К1</w:t>
      </w:r>
      <w:r w:rsidRPr="006417E4">
        <w:rPr>
          <w:rFonts w:ascii="Verdana" w:eastAsia="Times New Roman" w:hAnsi="Verdana" w:cs="Times New Roman"/>
          <w:color w:val="584F4F"/>
          <w:sz w:val="20"/>
          <w:szCs w:val="20"/>
          <w:lang w:eastAsia="ru-RU"/>
        </w:rPr>
        <w:t>, УСТАНАВЛИВАЕМОГО В ЗАВИСИМОСТИ ОТ КАТЕГОРИИ, К КОТОРОЙ ОТНОСИТСЯ АРЕНДАТОР</w:t>
      </w:r>
    </w:p>
    <w:p w:rsidR="006417E4" w:rsidRPr="006417E4" w:rsidRDefault="006417E4" w:rsidP="006417E4">
      <w:pPr>
        <w:spacing w:after="225" w:line="240" w:lineRule="auto"/>
        <w:jc w:val="center"/>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 </w:t>
      </w:r>
    </w:p>
    <w:tbl>
      <w:tblPr>
        <w:tblW w:w="94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3"/>
        <w:gridCol w:w="6514"/>
        <w:gridCol w:w="2128"/>
      </w:tblGrid>
      <w:tr w:rsidR="006417E4" w:rsidRPr="006417E4" w:rsidTr="006417E4">
        <w:tc>
          <w:tcPr>
            <w:tcW w:w="85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N п/п</w:t>
            </w:r>
          </w:p>
        </w:tc>
        <w:tc>
          <w:tcPr>
            <w:tcW w:w="652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Категория арендатора</w:t>
            </w:r>
          </w:p>
        </w:tc>
        <w:tc>
          <w:tcPr>
            <w:tcW w:w="213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Коэффициент (К1),</w:t>
            </w:r>
          </w:p>
        </w:tc>
      </w:tr>
      <w:tr w:rsidR="006417E4" w:rsidRPr="006417E4" w:rsidTr="006417E4">
        <w:tc>
          <w:tcPr>
            <w:tcW w:w="9495" w:type="dxa"/>
            <w:gridSpan w:val="3"/>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lastRenderedPageBreak/>
              <w:t>1.     Сельхозтоваропроизводители</w:t>
            </w:r>
          </w:p>
        </w:tc>
      </w:tr>
      <w:tr w:rsidR="006417E4" w:rsidRPr="006417E4" w:rsidTr="006417E4">
        <w:tc>
          <w:tcPr>
            <w:tcW w:w="85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1.1.</w:t>
            </w:r>
          </w:p>
        </w:tc>
        <w:tc>
          <w:tcPr>
            <w:tcW w:w="652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Сельхозтоваропроизводители, арендующие земли сельскохозяйственного назначения и не имеющие в структуре производства товарного животноводства</w:t>
            </w:r>
          </w:p>
        </w:tc>
        <w:tc>
          <w:tcPr>
            <w:tcW w:w="213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Пашня -9,06</w:t>
            </w:r>
          </w:p>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Сенокосы, пастбища – 4,09</w:t>
            </w:r>
          </w:p>
        </w:tc>
      </w:tr>
      <w:tr w:rsidR="006417E4" w:rsidRPr="006417E4" w:rsidTr="006417E4">
        <w:tc>
          <w:tcPr>
            <w:tcW w:w="85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1.2.</w:t>
            </w:r>
          </w:p>
        </w:tc>
        <w:tc>
          <w:tcPr>
            <w:tcW w:w="6525"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Сельхозтоваропроизводители, арендующие земли сельскохозяйственного назначения, имеющие в структуре производства товарного животноводства</w:t>
            </w:r>
          </w:p>
        </w:tc>
        <w:tc>
          <w:tcPr>
            <w:tcW w:w="213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Пашня -6,0</w:t>
            </w:r>
          </w:p>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Сенокосы, пастбища – 1,64</w:t>
            </w:r>
          </w:p>
        </w:tc>
      </w:tr>
      <w:tr w:rsidR="006417E4" w:rsidRPr="006417E4" w:rsidTr="006417E4">
        <w:tc>
          <w:tcPr>
            <w:tcW w:w="7365" w:type="dxa"/>
            <w:gridSpan w:val="2"/>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both"/>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2.     Прочие арендаторы</w:t>
            </w:r>
          </w:p>
        </w:tc>
        <w:tc>
          <w:tcPr>
            <w:tcW w:w="2130" w:type="dxa"/>
            <w:tcBorders>
              <w:top w:val="outset" w:sz="6" w:space="0" w:color="auto"/>
              <w:left w:val="outset" w:sz="6" w:space="0" w:color="auto"/>
              <w:bottom w:val="outset" w:sz="6" w:space="0" w:color="auto"/>
              <w:right w:val="outset" w:sz="6" w:space="0" w:color="auto"/>
            </w:tcBorders>
            <w:hideMark/>
          </w:tcPr>
          <w:p w:rsidR="006417E4" w:rsidRPr="006417E4" w:rsidRDefault="006417E4" w:rsidP="006417E4">
            <w:pPr>
              <w:spacing w:after="225" w:line="240" w:lineRule="auto"/>
              <w:jc w:val="center"/>
              <w:rPr>
                <w:rFonts w:ascii="Times New Roman" w:eastAsia="Times New Roman" w:hAnsi="Times New Roman" w:cs="Times New Roman"/>
                <w:color w:val="584F4F"/>
                <w:sz w:val="24"/>
                <w:szCs w:val="24"/>
                <w:lang w:eastAsia="ru-RU"/>
              </w:rPr>
            </w:pPr>
            <w:r w:rsidRPr="006417E4">
              <w:rPr>
                <w:rFonts w:ascii="Times New Roman" w:eastAsia="Times New Roman" w:hAnsi="Times New Roman" w:cs="Times New Roman"/>
                <w:color w:val="584F4F"/>
                <w:sz w:val="24"/>
                <w:szCs w:val="24"/>
                <w:lang w:eastAsia="ru-RU"/>
              </w:rPr>
              <w:t>1,0</w:t>
            </w:r>
          </w:p>
        </w:tc>
      </w:tr>
    </w:tbl>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 </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2.2. Размер годовой арендной платы за использование предоставляемого без проведения аукционов земельного участка из земель сельскохозяйственного назначения, входящего в состав залежных земель, в течение трех лет с начала исчисления срока аренды не может превышать трех сотых процента кадастровой стоимости земельного участка (за исключением случаев переоформления юридическими лицами права постоянного (бессрочного) пользования земельными участками на право их аренды).</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2.3. При переоформлении юридическими лицами права постоянного (бессрочного) пользования земельными участками на право аренды, размер годовой арендной платы за использование земельных участков не может превышать:</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двух процентов кадастровой стоимости арендуемых земельных участков;</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трех десятых процента кадастровой стоимости арендуемых земельных участков из земель сельскохозяйственного назначения;</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полутора процентов кадастровой стоимости арендуемых земельных участков, изъятых из оборота или ограниченных в обороте.</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2.4. В случае если по истечении трех лет с даты предоставления в аренду земельного участка для строительства, не введен в эксплуатацию построенный на нем объект недвижимости, арендная плата за такой земельный участок устанавливается в размере не менее двукратной налоговой ставки земельного налога на соответствующий земельный участок, до момента ввода объектов в эксплуатацию, если иное не установлено земельным законодательством.</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2.5. Арендная плата за использование земельных участков определяется в целом, без выделения застроенной и незастроенной части. Неиспользование земельного участка не освобождает арендатора от внесения арендной платы.</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2.6. Если на стороне арендатора выступает несколько лиц, обладающих правами на здания, сооружения, расположенные на земельном участке, арендная плата рассчитывается для каждого арендатора отдельно, пропорционально доле в праве или занимаемой площади в здании, сооружении, либо согласно сложившемуся порядку пользования земельным участком.</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2.7. Размер арендной платы при заключении договора аренды земельного участка, предоставленного в аренду без проведения аукционов, рассчитывается в соответствии со ставками арендной платы либо методическими указаниями по ее расчету, утвержденными Министерством экономического развития Российской Федерации для размещения:</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lastRenderedPageBreak/>
        <w:t>автомобильных дорог, в том числе их конструктивных элементов и дорожных сооружений, производственных объектов (сооружений, используемых при капитальном ремонте, ремонте и содержании автомобильных дорог);</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объектов электроэнергетики, линий электропередачи, линий связи, в том числе линейно-кабельных сооружений, обслуживающих их сооружений и объектов;</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трубопроводов и иных объектов, используемых в сфере тепло-водоснабжения, водоотведения и очистки сточных вод;</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объектов, непосредственно используемых для утилизации (захоронения) твердых коммунальных отходов;</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объектов Единой системы газоснабжения, нефтепроводов, газопроводов и иных трубопроводов аналогичного назначения, их конструктивных элементов и сооружений, являющихся неотъемлемой технологической частью указанных объектов;</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аэродромов, посадочных площадок, объектов единой системы организации воздушного движения;</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сети связи и объектов инженерной инфраструктуры, обеспечивающих эфирную наземную трансляцию общероссийских обязательных общедоступных телеканалов и радиоканалов;</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2.8. В случае заключения договора аренды в соответствии с </w:t>
      </w:r>
      <w:hyperlink r:id="rId9" w:history="1">
        <w:r w:rsidRPr="006417E4">
          <w:rPr>
            <w:rFonts w:ascii="Verdana" w:eastAsia="Times New Roman" w:hAnsi="Verdana" w:cs="Times New Roman"/>
            <w:color w:val="4E7A1F"/>
            <w:sz w:val="20"/>
            <w:szCs w:val="20"/>
            <w:u w:val="single"/>
            <w:lang w:eastAsia="ru-RU"/>
          </w:rPr>
          <w:t>пунктом 5 статьи 39.7</w:t>
        </w:r>
      </w:hyperlink>
      <w:r w:rsidRPr="006417E4">
        <w:rPr>
          <w:rFonts w:ascii="Verdana" w:eastAsia="Times New Roman" w:hAnsi="Verdana" w:cs="Times New Roman"/>
          <w:color w:val="584F4F"/>
          <w:sz w:val="20"/>
          <w:szCs w:val="20"/>
          <w:lang w:eastAsia="ru-RU"/>
        </w:rPr>
        <w:t> Земельного кодекса Российской Федерации размер арендной платы за земельный участок определяется в размере не выше размера земельного налога, рассчитанного в отношении такого земельного участка.</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 </w:t>
      </w:r>
    </w:p>
    <w:p w:rsidR="006417E4" w:rsidRPr="006417E4" w:rsidRDefault="006417E4" w:rsidP="006417E4">
      <w:pPr>
        <w:spacing w:after="225" w:line="240" w:lineRule="auto"/>
        <w:jc w:val="center"/>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3. Порядок, условия и сроки внесения арендной платы</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3.1. Арендная плата за использование земельного участка подлежит перечислению на расчетный счет, указанный в договоре аренды земельного участка.</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3.2. Сроки внесения арендной платы устанавливаются договором аренды земельного участка.</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3.3. Размер арендной платы за земельный участок изменяется в одностороннем порядке арендодателем не чаще одного раза в год в случаях:</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изменения кадастровой стоимости земельного участка;</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перевода земельного участка из одной категории в другую;</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изменения вида разрешенного использования земельного участка;</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изменения коэффициентов, применяемых при расчете годовой арендной платы;</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изменения вида разрешенного использования земельного участка или фактического использования сенокосов, пастбищ в качестве пашни, (кроме коренного улучшения) на основании акта должностного лица, осуществляющего государственный, муниципальный и общественный земельный контроль;</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изменения нормативных правовых актов Российской Федерации и (или) нормативных правовых актов Алтайского края, муниципальных нормативных правовых актов органов местного самоуправления Суетского района, регулирующих исчисление арендной платы за земельные участки;</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в иных случаях, предусмотренных договорами аренды.</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lastRenderedPageBreak/>
        <w:t>Исчисление и уплата арендаторами арендной платы осуществляется на основании письменного уведомления, которое арендатор бесспорно обязан принять и исполнить в указанный в нем срок без подписания дополнительного соглашения.</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Действие данного пункта распространяется и на ранее действующие договора, заключенные до 2020 года.</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3.4. В случае неуплаты арендных платежей в установленный договором срок, арендатор уплачивает пени в размере, соответствующем одной трехсотой ставки рефинансирования Центрального Банка Российской Федерации от суммы задолженности за каждый календарный день просрочки.</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Поступающие платежи по договору аренды учитываются арендодателем в счет погашения: в первую очередь задолженности прошлых периодов, затем начисления очередного наступившего срока уплаты арендной платы, после чего пени по задолженности, если иное не предусмотрено платежным документом или договором аренды. Арендатор обязан ежегодно осуществлять сверку начислений и платежей по договору аренды с арендодателем по состоянию на 1 марта текущего года.</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3.5. 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bookmarkStart w:id="1" w:name="dst100704"/>
      <w:bookmarkEnd w:id="1"/>
      <w:r w:rsidRPr="006417E4">
        <w:rPr>
          <w:rFonts w:ascii="Verdana" w:eastAsia="Times New Roman" w:hAnsi="Verdana" w:cs="Times New Roman"/>
          <w:color w:val="584F4F"/>
          <w:sz w:val="20"/>
          <w:szCs w:val="20"/>
          <w:lang w:eastAsia="ru-RU"/>
        </w:rPr>
        <w:t>3.6.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3.7. Не урегулированные настоящим Порядком правоотношения, связанные с определением размера арендной платы за земельные участки, предоставленные в аренду без аукционов, условий и сроков ее внесения, регулируются законодательством Российской Федерации и Алтайского края.</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 </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b/>
          <w:bCs/>
          <w:color w:val="584F4F"/>
          <w:sz w:val="20"/>
          <w:szCs w:val="20"/>
          <w:lang w:eastAsia="ru-RU"/>
        </w:rPr>
        <w:t> </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b/>
          <w:bCs/>
          <w:color w:val="584F4F"/>
          <w:sz w:val="20"/>
          <w:szCs w:val="20"/>
          <w:lang w:eastAsia="ru-RU"/>
        </w:rPr>
        <w:t> </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Глава района                                                                                        Н.Н.Долгова</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от 22 мая 2020</w:t>
      </w:r>
    </w:p>
    <w:p w:rsidR="006417E4" w:rsidRPr="006417E4" w:rsidRDefault="006417E4" w:rsidP="006417E4">
      <w:pPr>
        <w:spacing w:after="225" w:line="240" w:lineRule="auto"/>
        <w:jc w:val="both"/>
        <w:rPr>
          <w:rFonts w:ascii="Verdana" w:eastAsia="Times New Roman" w:hAnsi="Verdana" w:cs="Times New Roman"/>
          <w:color w:val="584F4F"/>
          <w:sz w:val="20"/>
          <w:szCs w:val="20"/>
          <w:lang w:eastAsia="ru-RU"/>
        </w:rPr>
      </w:pPr>
      <w:r w:rsidRPr="006417E4">
        <w:rPr>
          <w:rFonts w:ascii="Verdana" w:eastAsia="Times New Roman" w:hAnsi="Verdana" w:cs="Times New Roman"/>
          <w:color w:val="584F4F"/>
          <w:sz w:val="20"/>
          <w:szCs w:val="20"/>
          <w:lang w:eastAsia="ru-RU"/>
        </w:rPr>
        <w:t>№56-СД</w:t>
      </w:r>
    </w:p>
    <w:p w:rsidR="005100D9" w:rsidRDefault="005100D9">
      <w:bookmarkStart w:id="2" w:name="_GoBack"/>
      <w:bookmarkEnd w:id="2"/>
    </w:p>
    <w:sectPr w:rsidR="005100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3B0"/>
    <w:rsid w:val="005100D9"/>
    <w:rsid w:val="006417E4"/>
    <w:rsid w:val="00E85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417E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417E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417E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417E4"/>
    <w:rPr>
      <w:rFonts w:ascii="Times New Roman" w:eastAsia="Times New Roman" w:hAnsi="Times New Roman" w:cs="Times New Roman"/>
      <w:b/>
      <w:bCs/>
      <w:sz w:val="24"/>
      <w:szCs w:val="24"/>
      <w:lang w:eastAsia="ru-RU"/>
    </w:rPr>
  </w:style>
  <w:style w:type="character" w:styleId="a3">
    <w:name w:val="Strong"/>
    <w:basedOn w:val="a0"/>
    <w:uiPriority w:val="22"/>
    <w:qFormat/>
    <w:rsid w:val="006417E4"/>
    <w:rPr>
      <w:b/>
      <w:bCs/>
    </w:rPr>
  </w:style>
  <w:style w:type="paragraph" w:styleId="a4">
    <w:name w:val="header"/>
    <w:basedOn w:val="a"/>
    <w:link w:val="a5"/>
    <w:uiPriority w:val="99"/>
    <w:semiHidden/>
    <w:unhideWhenUsed/>
    <w:rsid w:val="00641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semiHidden/>
    <w:rsid w:val="006417E4"/>
    <w:rPr>
      <w:rFonts w:ascii="Times New Roman" w:eastAsia="Times New Roman" w:hAnsi="Times New Roman" w:cs="Times New Roman"/>
      <w:sz w:val="24"/>
      <w:szCs w:val="24"/>
      <w:lang w:eastAsia="ru-RU"/>
    </w:rPr>
  </w:style>
  <w:style w:type="paragraph" w:styleId="a6">
    <w:name w:val="No Spacing"/>
    <w:basedOn w:val="a"/>
    <w:uiPriority w:val="1"/>
    <w:qFormat/>
    <w:rsid w:val="006417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641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6417E4"/>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6417E4"/>
    <w:rPr>
      <w:color w:val="0000FF"/>
      <w:u w:val="single"/>
    </w:rPr>
  </w:style>
  <w:style w:type="paragraph" w:customStyle="1" w:styleId="consplusnormal">
    <w:name w:val="consplusnormal"/>
    <w:basedOn w:val="a"/>
    <w:rsid w:val="006417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417E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417E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417E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417E4"/>
    <w:rPr>
      <w:rFonts w:ascii="Times New Roman" w:eastAsia="Times New Roman" w:hAnsi="Times New Roman" w:cs="Times New Roman"/>
      <w:b/>
      <w:bCs/>
      <w:sz w:val="24"/>
      <w:szCs w:val="24"/>
      <w:lang w:eastAsia="ru-RU"/>
    </w:rPr>
  </w:style>
  <w:style w:type="character" w:styleId="a3">
    <w:name w:val="Strong"/>
    <w:basedOn w:val="a0"/>
    <w:uiPriority w:val="22"/>
    <w:qFormat/>
    <w:rsid w:val="006417E4"/>
    <w:rPr>
      <w:b/>
      <w:bCs/>
    </w:rPr>
  </w:style>
  <w:style w:type="paragraph" w:styleId="a4">
    <w:name w:val="header"/>
    <w:basedOn w:val="a"/>
    <w:link w:val="a5"/>
    <w:uiPriority w:val="99"/>
    <w:semiHidden/>
    <w:unhideWhenUsed/>
    <w:rsid w:val="00641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semiHidden/>
    <w:rsid w:val="006417E4"/>
    <w:rPr>
      <w:rFonts w:ascii="Times New Roman" w:eastAsia="Times New Roman" w:hAnsi="Times New Roman" w:cs="Times New Roman"/>
      <w:sz w:val="24"/>
      <w:szCs w:val="24"/>
      <w:lang w:eastAsia="ru-RU"/>
    </w:rPr>
  </w:style>
  <w:style w:type="paragraph" w:styleId="a6">
    <w:name w:val="No Spacing"/>
    <w:basedOn w:val="a"/>
    <w:uiPriority w:val="1"/>
    <w:qFormat/>
    <w:rsid w:val="006417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641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6417E4"/>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6417E4"/>
    <w:rPr>
      <w:color w:val="0000FF"/>
      <w:u w:val="single"/>
    </w:rPr>
  </w:style>
  <w:style w:type="paragraph" w:customStyle="1" w:styleId="consplusnormal">
    <w:name w:val="consplusnormal"/>
    <w:basedOn w:val="a"/>
    <w:rsid w:val="006417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77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A3D0504F56763BA6A5AA4BD66DFF9C929A5C36BEA64D69C921801235z07EF" TargetMode="External"/><Relationship Id="rId3" Type="http://schemas.openxmlformats.org/officeDocument/2006/relationships/settings" Target="settings.xml"/><Relationship Id="rId7" Type="http://schemas.openxmlformats.org/officeDocument/2006/relationships/hyperlink" Target="consultantplus://offline/ref=8CA3D0504F56763BA6A5AA4BD66DFF9C929A5C36BEA64D69C921801235z07E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E3E974D81E802D2B0D3F12EE3CF051AD9C5CBBABBE0950BA3E6DCAAC7k5dFG" TargetMode="External"/><Relationship Id="rId11" Type="http://schemas.openxmlformats.org/officeDocument/2006/relationships/theme" Target="theme/theme1.xml"/><Relationship Id="rId5" Type="http://schemas.openxmlformats.org/officeDocument/2006/relationships/hyperlink" Target="consultantplus://offline/ref=A25DD1A55A6ABD1AED32D4FB8BF7F3360962DE24C5AAA20F90AC0B51EF873C6166EE80ED2990B5F95A971A7B3DF38DC94EFE6D2112vE68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4B36C365AD8AFAC08EF9C5872D6CFB12260242E0D5A5D5E015C1765900306FF02AC38DDF8JFJ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2803</Words>
  <Characters>15981</Characters>
  <Application>Microsoft Office Word</Application>
  <DocSecurity>0</DocSecurity>
  <Lines>133</Lines>
  <Paragraphs>37</Paragraphs>
  <ScaleCrop>false</ScaleCrop>
  <Company>SPecialiST RePack</Company>
  <LinksUpToDate>false</LinksUpToDate>
  <CharactersWithSpaces>18747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Adminsuet</dc:creator>
  <cp:keywords/>
  <dc:description/>
  <cp:lastModifiedBy>Adminsuet</cp:lastModifiedBy>
  <cp:revision>2</cp:revision>
  <dcterms:created xsi:type="dcterms:W3CDTF">2022-03-21T07:26:00Z</dcterms:created>
  <dcterms:modified xsi:type="dcterms:W3CDTF">2022-03-21T07:26:00Z</dcterms:modified>
</cp:coreProperties>
</file>