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EF" w:rsidRPr="00C3337C" w:rsidRDefault="000B6BEF" w:rsidP="000B6BEF">
      <w:pPr>
        <w:spacing w:after="90" w:line="312" w:lineRule="atLeast"/>
        <w:jc w:val="center"/>
        <w:outlineLvl w:val="0"/>
        <w:rPr>
          <w:rFonts w:ascii="Times New Roman" w:eastAsia="Times New Roman" w:hAnsi="Times New Roman" w:cs="Times New Roman"/>
          <w:color w:val="990000"/>
          <w:kern w:val="36"/>
          <w:sz w:val="40"/>
          <w:szCs w:val="40"/>
          <w:lang w:eastAsia="ru-RU"/>
        </w:rPr>
      </w:pPr>
      <w:r w:rsidRPr="00C3337C">
        <w:rPr>
          <w:rFonts w:ascii="Tahoma" w:hAnsi="Tahoma" w:cs="Tahoma"/>
          <w:b/>
          <w:bCs/>
          <w:color w:val="4D6D91"/>
          <w:sz w:val="40"/>
          <w:szCs w:val="40"/>
          <w:shd w:val="clear" w:color="auto" w:fill="FFFFFF"/>
        </w:rPr>
        <w:t>Теперь можно получить компенсацию за уголь, центральное отопление и за дрова!!!</w:t>
      </w:r>
    </w:p>
    <w:p w:rsidR="000B6BEF" w:rsidRDefault="000B6BEF" w:rsidP="00C3337C">
      <w:pPr>
        <w:spacing w:after="90" w:line="312" w:lineRule="atLeast"/>
        <w:jc w:val="center"/>
        <w:outlineLvl w:val="0"/>
        <w:rPr>
          <w:rFonts w:ascii="Tahoma" w:hAnsi="Tahoma" w:cs="Tahoma"/>
          <w:b/>
          <w:bCs/>
          <w:color w:val="4D6D91"/>
          <w:sz w:val="40"/>
          <w:szCs w:val="40"/>
          <w:shd w:val="clear" w:color="auto" w:fill="FFFFFF"/>
        </w:rPr>
      </w:pPr>
    </w:p>
    <w:p w:rsidR="000B6BEF" w:rsidRDefault="000B6BEF" w:rsidP="00C3337C">
      <w:pPr>
        <w:spacing w:after="90" w:line="312" w:lineRule="atLeast"/>
        <w:jc w:val="center"/>
        <w:outlineLvl w:val="0"/>
        <w:rPr>
          <w:rFonts w:ascii="Tahoma" w:hAnsi="Tahoma" w:cs="Tahoma"/>
          <w:b/>
          <w:bCs/>
          <w:color w:val="4D6D91"/>
          <w:sz w:val="40"/>
          <w:szCs w:val="40"/>
          <w:shd w:val="clear" w:color="auto" w:fill="FFFFFF"/>
        </w:rPr>
      </w:pPr>
      <w:r>
        <w:rPr>
          <w:rFonts w:ascii="Tahoma" w:hAnsi="Tahoma" w:cs="Tahoma"/>
          <w:b/>
          <w:bCs/>
          <w:noProof/>
          <w:color w:val="4D6D91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4770782" cy="2814760"/>
            <wp:effectExtent l="0" t="0" r="0" b="5080"/>
            <wp:docPr id="1" name="Рисунок 1" descr="C:\Users\Deputati\Desktop\ug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putati\Desktop\ugo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93" cy="282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7C" w:rsidRPr="000B6BEF" w:rsidRDefault="00C3337C" w:rsidP="000B6BEF">
      <w:pPr>
        <w:shd w:val="clear" w:color="auto" w:fill="FFFFFF"/>
        <w:spacing w:before="100" w:beforeAutospacing="1" w:after="165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B6BE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Уважаемые жители муниципального округа  </w:t>
      </w:r>
      <w:proofErr w:type="spellStart"/>
      <w:r w:rsidRPr="000B6BE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Суетский</w:t>
      </w:r>
      <w:proofErr w:type="spellEnd"/>
      <w:r w:rsidRPr="000B6BE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район!</w:t>
      </w:r>
    </w:p>
    <w:p w:rsidR="00C3337C" w:rsidRDefault="00C3337C" w:rsidP="00C3337C">
      <w:pPr>
        <w:shd w:val="clear" w:color="auto" w:fill="FFFFFF"/>
        <w:spacing w:before="100" w:beforeAutospacing="1" w:after="16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декабря 2022 года в сфере ЖКХ произошли существенные изменения, связанные с ростом цен и тарифов. Первой важной новостью стало то, что теперь можно получить компенсацию </w:t>
      </w:r>
      <w:r w:rsidR="00CE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дрова. Если житель округа</w:t>
      </w:r>
      <w:r w:rsidRPr="00C3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1 декабря 2022 г</w:t>
      </w:r>
      <w:r w:rsidR="00CE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купил дрова дороже, чем 1448,24</w:t>
      </w:r>
      <w:r w:rsidRPr="00C3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рубля за куб (в плотной массе, без учёта распилки, расколки, доставки), он может </w:t>
      </w:r>
      <w:r w:rsidRPr="002E68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обратиться</w:t>
      </w:r>
      <w:r w:rsidR="002E6837" w:rsidRPr="002E68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68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МФЦ для п</w:t>
      </w:r>
      <w:r w:rsidR="00CE17C0" w:rsidRPr="002E68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одачи заявления на компенсацию или в Администрацию муниципального  округа </w:t>
      </w:r>
      <w:proofErr w:type="spellStart"/>
      <w:r w:rsidR="00CE17C0" w:rsidRPr="002E68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Суетский</w:t>
      </w:r>
      <w:proofErr w:type="spellEnd"/>
      <w:r w:rsidR="00CE17C0" w:rsidRPr="002E68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район.</w:t>
      </w:r>
      <w:r w:rsidR="00CE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компенсации составит 180,76 </w:t>
      </w:r>
      <w:r w:rsidRPr="00C3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за каждый куб (при покупке дров в плотной массе, с учётом социальной нормы).</w:t>
      </w:r>
    </w:p>
    <w:p w:rsidR="00CE17C0" w:rsidRPr="009E433C" w:rsidRDefault="00CE17C0" w:rsidP="00CE17C0">
      <w:pPr>
        <w:jc w:val="both"/>
        <w:rPr>
          <w:rFonts w:ascii="Times New Roman" w:hAnsi="Times New Roman" w:cs="Times New Roman"/>
          <w:sz w:val="28"/>
          <w:szCs w:val="28"/>
        </w:rPr>
      </w:pPr>
      <w:r w:rsidRPr="009E433C">
        <w:rPr>
          <w:rFonts w:ascii="Times New Roman" w:hAnsi="Times New Roman" w:cs="Times New Roman"/>
          <w:sz w:val="28"/>
          <w:szCs w:val="28"/>
        </w:rPr>
        <w:t xml:space="preserve">Норматив потребления топлива дров на отопление жилого помещения без использования угля (в плотной массе) установлен – 0,180 </w:t>
      </w:r>
      <w:proofErr w:type="spellStart"/>
      <w:r w:rsidRPr="009E433C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9E433C">
        <w:rPr>
          <w:rFonts w:ascii="Times New Roman" w:hAnsi="Times New Roman" w:cs="Times New Roman"/>
          <w:sz w:val="28"/>
          <w:szCs w:val="28"/>
        </w:rPr>
        <w:t>. на один квадратный метр общей площади жилого помещения в год;</w:t>
      </w:r>
    </w:p>
    <w:p w:rsidR="00CE17C0" w:rsidRDefault="00CE17C0" w:rsidP="00CE17C0">
      <w:pPr>
        <w:jc w:val="both"/>
        <w:rPr>
          <w:rFonts w:ascii="Times New Roman" w:hAnsi="Times New Roman" w:cs="Times New Roman"/>
          <w:sz w:val="28"/>
          <w:szCs w:val="28"/>
        </w:rPr>
      </w:pPr>
      <w:r w:rsidRPr="009E433C">
        <w:rPr>
          <w:rFonts w:ascii="Times New Roman" w:hAnsi="Times New Roman" w:cs="Times New Roman"/>
          <w:sz w:val="28"/>
          <w:szCs w:val="28"/>
        </w:rPr>
        <w:t xml:space="preserve">дрова на растопку при использовании угля для отопления жилого помещения (в плотной массе) – 0,058 </w:t>
      </w:r>
      <w:proofErr w:type="spellStart"/>
      <w:r w:rsidRPr="009E433C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9E433C">
        <w:rPr>
          <w:rFonts w:ascii="Times New Roman" w:hAnsi="Times New Roman" w:cs="Times New Roman"/>
          <w:sz w:val="28"/>
          <w:szCs w:val="28"/>
        </w:rPr>
        <w:t>. на один квадратный метр общей площади жилого помещения в год.</w:t>
      </w:r>
    </w:p>
    <w:p w:rsidR="002E2A9E" w:rsidRPr="009E433C" w:rsidRDefault="002E2A9E" w:rsidP="002E2A9E">
      <w:pPr>
        <w:jc w:val="both"/>
        <w:rPr>
          <w:rFonts w:ascii="Times New Roman" w:hAnsi="Times New Roman" w:cs="Times New Roman"/>
          <w:sz w:val="28"/>
          <w:szCs w:val="28"/>
        </w:rPr>
      </w:pPr>
      <w:r w:rsidRPr="009E433C">
        <w:rPr>
          <w:rFonts w:ascii="Times New Roman" w:hAnsi="Times New Roman" w:cs="Times New Roman"/>
          <w:sz w:val="28"/>
          <w:szCs w:val="28"/>
        </w:rPr>
        <w:t xml:space="preserve">Размер компенсации будет не одинаков для разных домохозяйств и зависит от нескольких факторов: количества приобретенного угля, дров, социальной нормы площади жилья, фактической площади жилья, норматива потребления </w:t>
      </w:r>
      <w:r w:rsidRPr="009E433C">
        <w:rPr>
          <w:rFonts w:ascii="Times New Roman" w:hAnsi="Times New Roman" w:cs="Times New Roman"/>
          <w:sz w:val="28"/>
          <w:szCs w:val="28"/>
        </w:rPr>
        <w:lastRenderedPageBreak/>
        <w:t xml:space="preserve">топлива, количества проживающих по конкретному адресу. Социальная норма площади жилья – это стандарт нормативной площади жилого помещения, используемый при предоставлении мер социальной поддержки. В Алтайском крае </w:t>
      </w:r>
      <w:proofErr w:type="gramStart"/>
      <w:r w:rsidRPr="009E433C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9E433C">
        <w:rPr>
          <w:rFonts w:ascii="Times New Roman" w:hAnsi="Times New Roman" w:cs="Times New Roman"/>
          <w:sz w:val="28"/>
          <w:szCs w:val="28"/>
        </w:rPr>
        <w:t xml:space="preserve"> постановлением АКЗС от 04.06.2012 № 239 и равен:</w:t>
      </w:r>
    </w:p>
    <w:p w:rsidR="002E2A9E" w:rsidRPr="009E433C" w:rsidRDefault="002E2A9E" w:rsidP="002E2A9E">
      <w:pPr>
        <w:jc w:val="both"/>
        <w:rPr>
          <w:rFonts w:ascii="Times New Roman" w:hAnsi="Times New Roman" w:cs="Times New Roman"/>
          <w:sz w:val="28"/>
          <w:szCs w:val="28"/>
        </w:rPr>
      </w:pPr>
      <w:r w:rsidRPr="009E433C">
        <w:rPr>
          <w:rFonts w:ascii="Times New Roman" w:hAnsi="Times New Roman" w:cs="Times New Roman"/>
          <w:sz w:val="28"/>
          <w:szCs w:val="28"/>
        </w:rPr>
        <w:t>для одиноко проживающего гражданина - в размере 33 кв. метров общей площади жилого помещения;</w:t>
      </w:r>
    </w:p>
    <w:p w:rsidR="002E2A9E" w:rsidRPr="009E433C" w:rsidRDefault="002E2A9E" w:rsidP="002E2A9E">
      <w:pPr>
        <w:jc w:val="both"/>
        <w:rPr>
          <w:rFonts w:ascii="Times New Roman" w:hAnsi="Times New Roman" w:cs="Times New Roman"/>
          <w:sz w:val="28"/>
          <w:szCs w:val="28"/>
        </w:rPr>
      </w:pPr>
      <w:r w:rsidRPr="009E433C">
        <w:rPr>
          <w:rFonts w:ascii="Times New Roman" w:hAnsi="Times New Roman" w:cs="Times New Roman"/>
          <w:sz w:val="28"/>
          <w:szCs w:val="28"/>
        </w:rPr>
        <w:t>для одного члена семьи, состоящей из двух человек, - в размере 21 кв. метра общей площади жилого помещения;</w:t>
      </w:r>
    </w:p>
    <w:p w:rsidR="002E2A9E" w:rsidRPr="009E433C" w:rsidRDefault="002E2A9E" w:rsidP="002E2A9E">
      <w:pPr>
        <w:jc w:val="both"/>
        <w:rPr>
          <w:rFonts w:ascii="Times New Roman" w:hAnsi="Times New Roman" w:cs="Times New Roman"/>
          <w:sz w:val="28"/>
          <w:szCs w:val="28"/>
        </w:rPr>
      </w:pPr>
      <w:r w:rsidRPr="009E433C">
        <w:rPr>
          <w:rFonts w:ascii="Times New Roman" w:hAnsi="Times New Roman" w:cs="Times New Roman"/>
          <w:sz w:val="28"/>
          <w:szCs w:val="28"/>
        </w:rPr>
        <w:t>для одного члена семьи, состоящей из трех и более человек, проживающей в сельском, городском поселении - в размере 20 кв. метров общей площади жилого помещения;</w:t>
      </w:r>
    </w:p>
    <w:p w:rsidR="002E2A9E" w:rsidRDefault="00C3337C" w:rsidP="00C3337C">
      <w:pPr>
        <w:shd w:val="clear" w:color="auto" w:fill="FFFFFF"/>
        <w:spacing w:before="100" w:beforeAutospacing="1" w:after="16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коснутся и компенсации за уголь. Если вы купи</w:t>
      </w:r>
      <w:r w:rsidR="002E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рядовой уголь дороже чем 3918,36</w:t>
      </w:r>
      <w:r w:rsidRPr="00C3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за тонну, сортов</w:t>
      </w:r>
      <w:r w:rsidR="002E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(марок ДПК, </w:t>
      </w:r>
      <w:proofErr w:type="gramStart"/>
      <w:r w:rsidR="002E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2E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дороже </w:t>
      </w:r>
      <w:proofErr w:type="gramStart"/>
      <w:r w:rsidR="002E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proofErr w:type="gramEnd"/>
      <w:r w:rsidR="002E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4821,44</w:t>
      </w:r>
      <w:r w:rsidRPr="00C3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за тонну, концентрат дороже чем 5034,28 рублей за тонну, то вы имеете право на компенсацию. Компенсация будет рассчитана за каждую тонну, купленную дороже указанных цен с учётом социальной нормы. </w:t>
      </w:r>
      <w:r w:rsidR="00D573C0" w:rsidRPr="00D5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компенсации за одну тонну угля рассчитанного </w:t>
      </w:r>
      <w:r w:rsidR="00D5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норме составляет 178,56 руб.</w:t>
      </w:r>
      <w:r w:rsidR="00D573C0" w:rsidRPr="00D5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обращении за компенсацией на уголь и дрова необходимы следующие документы: </w:t>
      </w:r>
    </w:p>
    <w:p w:rsidR="002E2A9E" w:rsidRPr="009E433C" w:rsidRDefault="002E2A9E" w:rsidP="002E2A9E">
      <w:pPr>
        <w:jc w:val="both"/>
        <w:rPr>
          <w:rFonts w:ascii="Times New Roman" w:hAnsi="Times New Roman" w:cs="Times New Roman"/>
          <w:sz w:val="28"/>
          <w:szCs w:val="28"/>
        </w:rPr>
      </w:pPr>
      <w:r w:rsidRPr="009E43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433C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9E433C">
        <w:rPr>
          <w:rFonts w:ascii="Times New Roman" w:hAnsi="Times New Roman" w:cs="Times New Roman"/>
          <w:sz w:val="28"/>
          <w:szCs w:val="28"/>
        </w:rPr>
        <w:t xml:space="preserve"> удостоверяющий личность (паспорт);</w:t>
      </w:r>
    </w:p>
    <w:p w:rsidR="002E2A9E" w:rsidRPr="009E433C" w:rsidRDefault="002E2A9E" w:rsidP="002E2A9E">
      <w:pPr>
        <w:jc w:val="both"/>
        <w:rPr>
          <w:rFonts w:ascii="Times New Roman" w:hAnsi="Times New Roman" w:cs="Times New Roman"/>
          <w:sz w:val="28"/>
          <w:szCs w:val="28"/>
        </w:rPr>
      </w:pPr>
      <w:r w:rsidRPr="009E433C">
        <w:rPr>
          <w:rFonts w:ascii="Times New Roman" w:hAnsi="Times New Roman" w:cs="Times New Roman"/>
          <w:sz w:val="28"/>
          <w:szCs w:val="28"/>
        </w:rPr>
        <w:t>- Правоустанавливающие документы на жилое помещение (дом, квартиру) с информацией о его площади, и (или) документы, подтверждающие право пользования жилым помещением;</w:t>
      </w:r>
    </w:p>
    <w:p w:rsidR="002E2A9E" w:rsidRPr="009E433C" w:rsidRDefault="002E2A9E" w:rsidP="002E2A9E">
      <w:pPr>
        <w:jc w:val="both"/>
        <w:rPr>
          <w:rFonts w:ascii="Times New Roman" w:hAnsi="Times New Roman" w:cs="Times New Roman"/>
          <w:sz w:val="28"/>
          <w:szCs w:val="28"/>
        </w:rPr>
      </w:pPr>
      <w:r w:rsidRPr="009E433C">
        <w:rPr>
          <w:rFonts w:ascii="Times New Roman" w:hAnsi="Times New Roman" w:cs="Times New Roman"/>
          <w:sz w:val="28"/>
          <w:szCs w:val="28"/>
        </w:rPr>
        <w:t>- Реквизиты счета в кредитной организации для перечисления компенсации (Сбербанк);</w:t>
      </w:r>
    </w:p>
    <w:p w:rsidR="002E2A9E" w:rsidRDefault="002E2A9E" w:rsidP="002E2A9E">
      <w:pPr>
        <w:jc w:val="both"/>
        <w:rPr>
          <w:rFonts w:ascii="Times New Roman" w:hAnsi="Times New Roman" w:cs="Times New Roman"/>
          <w:sz w:val="28"/>
          <w:szCs w:val="28"/>
        </w:rPr>
      </w:pPr>
      <w:r w:rsidRPr="009E433C">
        <w:rPr>
          <w:rFonts w:ascii="Times New Roman" w:hAnsi="Times New Roman" w:cs="Times New Roman"/>
          <w:sz w:val="28"/>
          <w:szCs w:val="28"/>
        </w:rPr>
        <w:t>- Платежные документы (счет-фактура) с расшифровкой наименования марки угля, подтверждающие факт оплаты с детализацией цены и объема. </w:t>
      </w:r>
    </w:p>
    <w:p w:rsidR="002E2A9E" w:rsidRPr="00CD7C7D" w:rsidRDefault="002E2A9E" w:rsidP="002E2A9E">
      <w:pPr>
        <w:pStyle w:val="a3"/>
        <w:shd w:val="clear" w:color="auto" w:fill="FFFFFF"/>
        <w:jc w:val="both"/>
        <w:rPr>
          <w:sz w:val="28"/>
          <w:szCs w:val="28"/>
        </w:rPr>
      </w:pPr>
      <w:r w:rsidRPr="00A52635">
        <w:rPr>
          <w:sz w:val="28"/>
          <w:szCs w:val="28"/>
        </w:rPr>
        <w:t xml:space="preserve">- платежные документы, подтверждающие факт оплаты в расчетном </w:t>
      </w:r>
      <w:r w:rsidR="00CD7C7D">
        <w:rPr>
          <w:sz w:val="28"/>
          <w:szCs w:val="28"/>
        </w:rPr>
        <w:t>месяце твердого топлива (дров),</w:t>
      </w:r>
      <w:r w:rsidR="00CD7C7D" w:rsidRPr="00CD7C7D">
        <w:rPr>
          <w:color w:val="000000"/>
          <w:sz w:val="28"/>
          <w:szCs w:val="28"/>
          <w:shd w:val="clear" w:color="auto" w:fill="FFFFFF"/>
        </w:rPr>
        <w:t xml:space="preserve"> указание цены за куб в плотной или складочной массе, без учета доставки, расколки)</w:t>
      </w:r>
    </w:p>
    <w:p w:rsidR="00CD7C7D" w:rsidRDefault="00C3337C" w:rsidP="00CD7C7D">
      <w:pPr>
        <w:pStyle w:val="a4"/>
        <w:shd w:val="clear" w:color="auto" w:fill="FFFFFF"/>
        <w:spacing w:before="100" w:beforeAutospacing="1" w:after="16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человек отапливает своё помещение только дровами, без использования угля, он имеет право подать заявление только на дрова. </w:t>
      </w:r>
    </w:p>
    <w:p w:rsidR="00DE2C83" w:rsidRDefault="00DE2C83" w:rsidP="00CD7C7D">
      <w:pPr>
        <w:pStyle w:val="a4"/>
        <w:shd w:val="clear" w:color="auto" w:fill="FFFFFF"/>
        <w:spacing w:before="100" w:beforeAutospacing="1" w:after="16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C83" w:rsidRPr="002E2A9E" w:rsidRDefault="00DE2C83" w:rsidP="00DE2C83">
      <w:pPr>
        <w:pStyle w:val="a4"/>
        <w:shd w:val="clear" w:color="auto" w:fill="FFFFFF"/>
        <w:spacing w:before="100" w:beforeAutospacing="1" w:after="165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Компенсация назначается на домовладение 1 раз в год. </w:t>
      </w:r>
    </w:p>
    <w:p w:rsidR="00DE2C83" w:rsidRPr="002E2A9E" w:rsidRDefault="00DE2C83" w:rsidP="00DE2C83">
      <w:pPr>
        <w:pStyle w:val="a4"/>
        <w:shd w:val="clear" w:color="auto" w:fill="FFFFFF"/>
        <w:spacing w:before="100" w:beforeAutospacing="1" w:after="165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Право на компенсацию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имеют все граждане, проживающие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округа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Суетский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Pr="00D1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приобрели уголь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дрова</w:t>
      </w:r>
      <w:r w:rsidRPr="00D1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печного отопления не ранее 1 декабря</w:t>
      </w:r>
      <w:r w:rsidRPr="00D1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года. </w:t>
      </w:r>
    </w:p>
    <w:p w:rsidR="00AF6F88" w:rsidRPr="00AF6F88" w:rsidRDefault="00AF6F88" w:rsidP="00AF6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F8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При</w:t>
      </w:r>
      <w:r w:rsidRPr="00AF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расчете компенсации учитывается плата за коммунальные услуги, рост регулируемых цен (тарифов) по которым по отношению к </w:t>
      </w:r>
      <w:r w:rsidRPr="00AF6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базовому месяцу </w:t>
      </w:r>
      <w:r w:rsidRPr="00AF6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уровень утвержденного предельного индекса платы граждан за коммунальные услуги для соответствующего муниципального образования.</w:t>
      </w:r>
    </w:p>
    <w:p w:rsidR="00AF6F88" w:rsidRPr="00AF6F88" w:rsidRDefault="00AF6F88" w:rsidP="00AF6F88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6F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базовый месяц – декабрь года</w:t>
      </w:r>
      <w:r w:rsidRPr="00AF6F88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предшествующего расчетному месяцу, расчетный месяц – месяц, за который производится начисление платежа за коммунальную услугу (для твердого топлива – месяц, соответствующий дате приобретения).</w:t>
      </w:r>
    </w:p>
    <w:p w:rsidR="00DE2C83" w:rsidRDefault="00DE2C83" w:rsidP="00C902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21C" w:rsidRDefault="00C9021C" w:rsidP="00C902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33C">
        <w:rPr>
          <w:rFonts w:ascii="Times New Roman" w:hAnsi="Times New Roman" w:cs="Times New Roman"/>
          <w:sz w:val="28"/>
          <w:szCs w:val="28"/>
        </w:rPr>
        <w:t xml:space="preserve">В случаях, если потребитель является получателем компенсаций (льгот) расходов на оплату жилого помещения и коммунальных услуг отдельных категорий граждан в Алтайском крае и получает выплату как «Ветеран труда», инвалид какой либо группы, педагогический работник и др. в КГКУ </w:t>
      </w:r>
      <w:r>
        <w:rPr>
          <w:rFonts w:ascii="Times New Roman" w:hAnsi="Times New Roman" w:cs="Times New Roman"/>
          <w:sz w:val="28"/>
          <w:szCs w:val="28"/>
        </w:rPr>
        <w:t xml:space="preserve">УСЗН по Благовещенскому району </w:t>
      </w:r>
      <w:r w:rsidRPr="009E433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округу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9E433C">
        <w:rPr>
          <w:rFonts w:ascii="Times New Roman" w:hAnsi="Times New Roman" w:cs="Times New Roman"/>
          <w:sz w:val="28"/>
          <w:szCs w:val="28"/>
        </w:rPr>
        <w:t>, расчетный размер компенсации в целях соблюдения предельного индекса снижается пропорционально доле</w:t>
      </w:r>
      <w:proofErr w:type="gramEnd"/>
      <w:r w:rsidRPr="009E43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E433C">
        <w:rPr>
          <w:rFonts w:ascii="Times New Roman" w:hAnsi="Times New Roman" w:cs="Times New Roman"/>
          <w:sz w:val="28"/>
          <w:szCs w:val="28"/>
        </w:rPr>
        <w:t>компенсированной</w:t>
      </w:r>
      <w:proofErr w:type="gramEnd"/>
      <w:r w:rsidRPr="009E433C">
        <w:rPr>
          <w:rFonts w:ascii="Times New Roman" w:hAnsi="Times New Roman" w:cs="Times New Roman"/>
          <w:sz w:val="28"/>
          <w:szCs w:val="28"/>
        </w:rPr>
        <w:t xml:space="preserve"> из федерального либо краевого бюджета.</w:t>
      </w:r>
    </w:p>
    <w:p w:rsidR="00EA64AF" w:rsidRPr="008D3F53" w:rsidRDefault="00EA64AF" w:rsidP="00C9021C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8D3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 доме проживает </w:t>
      </w:r>
      <w:proofErr w:type="gramStart"/>
      <w:r w:rsidRPr="008D3F5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учитель, получающий компенсационную выплату ежемесячно в твердой сумме и годовая сумма таких льгот явно перекрывает</w:t>
      </w:r>
      <w:proofErr w:type="gramEnd"/>
      <w:r w:rsidRPr="008D3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возмещения, то при расчете компенсация будет не положена.</w:t>
      </w:r>
    </w:p>
    <w:p w:rsidR="001A2BFB" w:rsidRDefault="001A2BFB" w:rsidP="001A2BF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3C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</w:p>
    <w:p w:rsidR="0067732A" w:rsidRDefault="00AC0BD4" w:rsidP="00467F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C6455F7" wp14:editId="3042E05D">
            <wp:extent cx="4222142" cy="2597480"/>
            <wp:effectExtent l="0" t="0" r="6985" b="0"/>
            <wp:docPr id="3" name="Рисунок 3" descr="https://www.adminustlabinsk.ru/upload/iblock/ba4/761ca95s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dminustlabinsk.ru/upload/iblock/ba4/761ca95s_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866" cy="260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5EDD" w:rsidRDefault="00203AD6" w:rsidP="001A2BFB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Также с</w:t>
      </w:r>
      <w:r w:rsidR="00A87A79" w:rsidRPr="00A87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декабря 2022 года на территории </w:t>
      </w:r>
      <w:r w:rsidR="00A87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муниципального округа </w:t>
      </w:r>
      <w:proofErr w:type="spellStart"/>
      <w:r w:rsidR="00A87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Суетский</w:t>
      </w:r>
      <w:proofErr w:type="spellEnd"/>
      <w:r w:rsidR="00A87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</w:t>
      </w:r>
      <w:r w:rsidR="00A87A79" w:rsidRPr="00A87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увеличен тариф на </w:t>
      </w:r>
      <w:r w:rsidR="00A87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тепловую энергию и составляет 36</w:t>
      </w:r>
      <w:r w:rsidR="00AB2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33,24</w:t>
      </w:r>
      <w:r w:rsidR="00A87A79" w:rsidRPr="00A87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рублей за Гкал (Решение управления Алтайского края по государственному регулированию ц</w:t>
      </w:r>
      <w:r w:rsidR="00AB2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 и тарифов от 25.11.2022 № 395</w:t>
      </w:r>
      <w:r w:rsidR="00A87A79" w:rsidRPr="00A87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Прирост выше </w:t>
      </w:r>
      <w:r w:rsidR="00AB2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предельных индексов составил 405</w:t>
      </w:r>
      <w:r w:rsidR="005E5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94 руб.</w:t>
      </w:r>
      <w:r w:rsidR="00A87A79" w:rsidRPr="00A87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1 Гкал.</w:t>
      </w:r>
      <w:r w:rsidR="005E5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A87A79" w:rsidRPr="00A87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E5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Start"/>
      <w:r w:rsidR="005E5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.е</w:t>
      </w:r>
      <w:proofErr w:type="spellEnd"/>
      <w:proofErr w:type="gramEnd"/>
      <w:r w:rsidR="005E5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размер компенсации </w:t>
      </w:r>
      <w:r w:rsidR="005E5EDD" w:rsidRPr="005E5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</w:t>
      </w:r>
      <w:proofErr w:type="spellStart"/>
      <w:r w:rsidR="005E5EDD" w:rsidRPr="005E5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гигакалорию</w:t>
      </w:r>
      <w:proofErr w:type="spellEnd"/>
      <w:r w:rsidR="005E5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составит 405,94 руб.</w:t>
      </w:r>
    </w:p>
    <w:p w:rsidR="00DE2C83" w:rsidRPr="00AF6F88" w:rsidRDefault="00DE2C83" w:rsidP="00DE2C83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6F8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Компенсация рассчитывается за </w:t>
      </w:r>
      <w:r w:rsidRPr="00AF6F8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расчетный месяц </w:t>
      </w:r>
      <w:proofErr w:type="gramStart"/>
      <w:r w:rsidRPr="00AF6F8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и(</w:t>
      </w:r>
      <w:proofErr w:type="gramEnd"/>
      <w:r w:rsidRPr="00AF6F8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или) в заявительном порядке за прошедшие периоды </w:t>
      </w:r>
      <w:r w:rsidRPr="00AF6F88">
        <w:rPr>
          <w:rFonts w:ascii="Times New Roman" w:eastAsia="Times New Roman" w:hAnsi="Times New Roman" w:cs="Times New Roman"/>
          <w:sz w:val="28"/>
          <w:szCs w:val="20"/>
          <w:lang w:eastAsia="ru-RU"/>
        </w:rPr>
        <w:t>с даты возникновения права на ее предоставление, но не ранее декабря предшествующего года</w:t>
      </w: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.</w:t>
      </w:r>
    </w:p>
    <w:p w:rsidR="005E38B9" w:rsidRDefault="005E38B9" w:rsidP="005E38B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A3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расчете компенсации учитываются уже полученные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денежные средства начисленные У</w:t>
      </w:r>
      <w:r w:rsidRPr="000A3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правлением социальной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защиты населения по Благовещенскому </w:t>
      </w:r>
      <w:r w:rsidRPr="000A3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муниципальному округу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Суетский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 </w:t>
      </w:r>
      <w:r w:rsidRPr="000A3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данный вид коммунальной услуги. </w:t>
      </w:r>
    </w:p>
    <w:p w:rsidR="00816017" w:rsidRDefault="00816017" w:rsidP="0081601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по оплате тепловой энергии начисляется и выплачивается при условии отсутствия у Получателя задолженности более чем за два месяца.   </w:t>
      </w:r>
    </w:p>
    <w:p w:rsidR="002E6837" w:rsidRDefault="002E6837" w:rsidP="002E6837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81E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Компенсация носит заявительный характер.</w:t>
      </w:r>
    </w:p>
    <w:p w:rsidR="002E6837" w:rsidRPr="0068153D" w:rsidRDefault="002E6837" w:rsidP="002E6837">
      <w:pPr>
        <w:pStyle w:val="a3"/>
        <w:shd w:val="clear" w:color="auto" w:fill="FFFFFF"/>
        <w:jc w:val="both"/>
        <w:rPr>
          <w:b/>
          <w:color w:val="2E2F1D"/>
          <w:sz w:val="28"/>
          <w:szCs w:val="28"/>
        </w:rPr>
      </w:pPr>
      <w:proofErr w:type="gramStart"/>
      <w:r w:rsidRPr="0068153D">
        <w:rPr>
          <w:b/>
          <w:color w:val="2E2F1D"/>
          <w:sz w:val="28"/>
          <w:szCs w:val="28"/>
        </w:rPr>
        <w:t xml:space="preserve">Для получения Компенсации граждане или их уполномоченные представители (далее — Заявитель), представляют в </w:t>
      </w:r>
      <w:proofErr w:type="spellStart"/>
      <w:r w:rsidRPr="0068153D">
        <w:rPr>
          <w:b/>
          <w:color w:val="2E2F1D"/>
          <w:sz w:val="28"/>
          <w:szCs w:val="28"/>
        </w:rPr>
        <w:t>Суетский</w:t>
      </w:r>
      <w:proofErr w:type="spellEnd"/>
      <w:r w:rsidRPr="0068153D">
        <w:rPr>
          <w:b/>
          <w:color w:val="2E2F1D"/>
          <w:sz w:val="28"/>
          <w:szCs w:val="28"/>
        </w:rPr>
        <w:t xml:space="preserve"> филиал КАУ «МФЦ Алтайского края» (с. Верх-Суетка, ул. Ленина,81) </w:t>
      </w:r>
      <w:r>
        <w:rPr>
          <w:b/>
          <w:color w:val="2E2F1D"/>
          <w:sz w:val="28"/>
          <w:szCs w:val="28"/>
        </w:rPr>
        <w:t xml:space="preserve">или в Администрацию муниципального округа </w:t>
      </w:r>
      <w:proofErr w:type="spellStart"/>
      <w:r>
        <w:rPr>
          <w:b/>
          <w:color w:val="2E2F1D"/>
          <w:sz w:val="28"/>
          <w:szCs w:val="28"/>
        </w:rPr>
        <w:t>Суетский</w:t>
      </w:r>
      <w:proofErr w:type="spellEnd"/>
      <w:r>
        <w:rPr>
          <w:b/>
          <w:color w:val="2E2F1D"/>
          <w:sz w:val="28"/>
          <w:szCs w:val="28"/>
        </w:rPr>
        <w:t xml:space="preserve"> район Алтайского края (с. Верх-Суетка, ул. Ленина, 83)</w:t>
      </w:r>
      <w:r w:rsidRPr="0068153D">
        <w:rPr>
          <w:b/>
          <w:color w:val="2E2F1D"/>
          <w:sz w:val="28"/>
          <w:szCs w:val="28"/>
        </w:rPr>
        <w:t xml:space="preserve"> следующие документы:</w:t>
      </w:r>
      <w:proofErr w:type="gramEnd"/>
    </w:p>
    <w:p w:rsidR="002E6837" w:rsidRPr="00581EF6" w:rsidRDefault="002E6837" w:rsidP="002E68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06060"/>
          <w:sz w:val="28"/>
          <w:szCs w:val="28"/>
        </w:rPr>
      </w:pPr>
    </w:p>
    <w:p w:rsidR="002E6837" w:rsidRPr="00581EF6" w:rsidRDefault="002E6837" w:rsidP="002E6837">
      <w:pPr>
        <w:pStyle w:val="a9"/>
        <w:rPr>
          <w:rFonts w:ascii="Times New Roman" w:hAnsi="Times New Roman" w:cs="Times New Roman"/>
          <w:sz w:val="28"/>
          <w:szCs w:val="28"/>
        </w:rPr>
      </w:pPr>
      <w:r w:rsidRPr="00581E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 заявление о назначении Компенсации, содержащее согласие на обработку персональных данных;</w:t>
      </w:r>
    </w:p>
    <w:p w:rsidR="002E6837" w:rsidRPr="00581EF6" w:rsidRDefault="002E6837" w:rsidP="002E6837">
      <w:pPr>
        <w:pStyle w:val="a9"/>
        <w:rPr>
          <w:rFonts w:ascii="Times New Roman" w:hAnsi="Times New Roman" w:cs="Times New Roman"/>
          <w:sz w:val="28"/>
          <w:szCs w:val="28"/>
        </w:rPr>
      </w:pPr>
      <w:r w:rsidRPr="00581E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 документы, удостоверяющие личность собственников (нанимателей), проживающих на терри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тории муниципального округа</w:t>
      </w:r>
      <w:r w:rsidRPr="00581E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E6837" w:rsidRPr="00581EF6" w:rsidRDefault="002E6837" w:rsidP="002E6837">
      <w:pPr>
        <w:pStyle w:val="a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81E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 документы, подтверждающие правовые основания владения и пользования жилым помещением;</w:t>
      </w:r>
    </w:p>
    <w:p w:rsidR="002E6837" w:rsidRPr="00D076D0" w:rsidRDefault="002E6837" w:rsidP="002E683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E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 реквизиты банковского счета для перечисления Компенсации</w:t>
      </w:r>
    </w:p>
    <w:p w:rsidR="005E38B9" w:rsidRDefault="002E6837" w:rsidP="005E38B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622F">
        <w:pict>
          <v:shape id="Рисунок 2" o:spid="_x0000_i1025" type="#_x0000_t75" alt="Описание: ◾" style="width:.6pt;height:.6pt;visibility:visible;mso-wrap-style:square">
            <v:imagedata r:id="rId10" o:title="◾"/>
          </v:shape>
        </w:pict>
      </w:r>
      <w:r w:rsidR="005E38B9" w:rsidRPr="000A3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Информация об оказанной коммунальной услуге и задолженности предоставляется непосредственно теплос</w:t>
      </w:r>
      <w:r w:rsidR="005E38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набжающим предприятием МУП «</w:t>
      </w:r>
      <w:proofErr w:type="spellStart"/>
      <w:r w:rsidR="005E38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Теплоснаб</w:t>
      </w:r>
      <w:proofErr w:type="spellEnd"/>
      <w:r w:rsidR="005E38B9" w:rsidRPr="000A3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нет необходимости приносить платежные документы. </w:t>
      </w:r>
    </w:p>
    <w:p w:rsidR="002E6837" w:rsidRPr="000A3E51" w:rsidRDefault="002E6837" w:rsidP="005E38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BFB" w:rsidRDefault="001A2BFB" w:rsidP="001A2BF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9E">
        <w:rPr>
          <w:rFonts w:ascii="Times New Roman" w:hAnsi="Times New Roman" w:cs="Times New Roman"/>
          <w:color w:val="2E2F1D"/>
          <w:sz w:val="28"/>
          <w:szCs w:val="28"/>
        </w:rPr>
        <w:t xml:space="preserve">По всем возникающим вопросам обращаться в Администрацию муниципального округа </w:t>
      </w:r>
      <w:proofErr w:type="spellStart"/>
      <w:r w:rsidRPr="00FF649E">
        <w:rPr>
          <w:rFonts w:ascii="Times New Roman" w:hAnsi="Times New Roman" w:cs="Times New Roman"/>
          <w:color w:val="2E2F1D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color w:val="2E2F1D"/>
          <w:sz w:val="28"/>
          <w:szCs w:val="28"/>
        </w:rPr>
        <w:t xml:space="preserve"> район Алтайского края </w:t>
      </w:r>
      <w:r w:rsidRPr="00FF649E">
        <w:rPr>
          <w:rFonts w:ascii="Times New Roman" w:hAnsi="Times New Roman" w:cs="Times New Roman"/>
          <w:color w:val="2E2F1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E2F1D"/>
          <w:sz w:val="28"/>
          <w:szCs w:val="28"/>
        </w:rPr>
        <w:t xml:space="preserve">8 (38 538) </w:t>
      </w:r>
      <w:r w:rsidRPr="00FF649E">
        <w:rPr>
          <w:rFonts w:ascii="Times New Roman" w:hAnsi="Times New Roman" w:cs="Times New Roman"/>
          <w:color w:val="2E2F1D"/>
          <w:sz w:val="28"/>
          <w:szCs w:val="28"/>
        </w:rPr>
        <w:t xml:space="preserve">22-7-10 </w:t>
      </w:r>
      <w:proofErr w:type="spellStart"/>
      <w:r w:rsidRPr="00FF6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Кофанова</w:t>
      </w:r>
      <w:proofErr w:type="spellEnd"/>
      <w:r w:rsidRPr="00FF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Федоровна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A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04" w:rsidRDefault="00116B04" w:rsidP="00DE2C83">
      <w:pPr>
        <w:spacing w:after="0" w:line="240" w:lineRule="auto"/>
      </w:pPr>
      <w:r>
        <w:separator/>
      </w:r>
    </w:p>
  </w:endnote>
  <w:endnote w:type="continuationSeparator" w:id="0">
    <w:p w:rsidR="00116B04" w:rsidRDefault="00116B04" w:rsidP="00DE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04" w:rsidRDefault="00116B04" w:rsidP="00DE2C83">
      <w:pPr>
        <w:spacing w:after="0" w:line="240" w:lineRule="auto"/>
      </w:pPr>
      <w:r>
        <w:separator/>
      </w:r>
    </w:p>
  </w:footnote>
  <w:footnote w:type="continuationSeparator" w:id="0">
    <w:p w:rsidR="00116B04" w:rsidRDefault="00116B04" w:rsidP="00DE2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alt="Описание: 📍" style="width:.6pt;height:.6pt;visibility:visible;mso-wrap-style:square" o:bullet="t">
        <v:imagedata r:id="rId1" o:title="📍"/>
      </v:shape>
    </w:pict>
  </w:numPicBullet>
  <w:abstractNum w:abstractNumId="0">
    <w:nsid w:val="11C01772"/>
    <w:multiLevelType w:val="hybridMultilevel"/>
    <w:tmpl w:val="2C344A08"/>
    <w:lvl w:ilvl="0" w:tplc="9F74A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320DE4"/>
    <w:multiLevelType w:val="hybridMultilevel"/>
    <w:tmpl w:val="5052F142"/>
    <w:lvl w:ilvl="0" w:tplc="0EF4E2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00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ED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04B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82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D60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F09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62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307F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3C"/>
    <w:rsid w:val="000B6BEF"/>
    <w:rsid w:val="00116B04"/>
    <w:rsid w:val="0014759D"/>
    <w:rsid w:val="001A2BFB"/>
    <w:rsid w:val="00203AD6"/>
    <w:rsid w:val="002771D1"/>
    <w:rsid w:val="002A6074"/>
    <w:rsid w:val="002A7804"/>
    <w:rsid w:val="002E2A9E"/>
    <w:rsid w:val="002E6837"/>
    <w:rsid w:val="00351D8C"/>
    <w:rsid w:val="00394430"/>
    <w:rsid w:val="00467F3D"/>
    <w:rsid w:val="004C2D21"/>
    <w:rsid w:val="005E38B9"/>
    <w:rsid w:val="005E5EDD"/>
    <w:rsid w:val="0067732A"/>
    <w:rsid w:val="00816017"/>
    <w:rsid w:val="00847270"/>
    <w:rsid w:val="008D3F53"/>
    <w:rsid w:val="00950948"/>
    <w:rsid w:val="009E433C"/>
    <w:rsid w:val="00A52635"/>
    <w:rsid w:val="00A87A79"/>
    <w:rsid w:val="00AB2667"/>
    <w:rsid w:val="00AC0BD4"/>
    <w:rsid w:val="00AF6F88"/>
    <w:rsid w:val="00C279D6"/>
    <w:rsid w:val="00C32197"/>
    <w:rsid w:val="00C3337C"/>
    <w:rsid w:val="00C9021C"/>
    <w:rsid w:val="00CD7C7D"/>
    <w:rsid w:val="00CE17C0"/>
    <w:rsid w:val="00D573C0"/>
    <w:rsid w:val="00D7061A"/>
    <w:rsid w:val="00DE2C83"/>
    <w:rsid w:val="00DF182D"/>
    <w:rsid w:val="00E477B4"/>
    <w:rsid w:val="00EA64AF"/>
    <w:rsid w:val="00F16D33"/>
    <w:rsid w:val="00F626FB"/>
    <w:rsid w:val="00F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E2A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A7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4759D"/>
    <w:rPr>
      <w:i/>
      <w:iCs/>
    </w:rPr>
  </w:style>
  <w:style w:type="character" w:styleId="a8">
    <w:name w:val="Strong"/>
    <w:basedOn w:val="a0"/>
    <w:uiPriority w:val="22"/>
    <w:qFormat/>
    <w:rsid w:val="002E6837"/>
    <w:rPr>
      <w:b/>
      <w:bCs/>
    </w:rPr>
  </w:style>
  <w:style w:type="paragraph" w:styleId="a9">
    <w:name w:val="No Spacing"/>
    <w:uiPriority w:val="1"/>
    <w:qFormat/>
    <w:rsid w:val="002E683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E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2C83"/>
  </w:style>
  <w:style w:type="paragraph" w:styleId="ac">
    <w:name w:val="footer"/>
    <w:basedOn w:val="a"/>
    <w:link w:val="ad"/>
    <w:uiPriority w:val="99"/>
    <w:unhideWhenUsed/>
    <w:rsid w:val="00DE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2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E2A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A7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4759D"/>
    <w:rPr>
      <w:i/>
      <w:iCs/>
    </w:rPr>
  </w:style>
  <w:style w:type="character" w:styleId="a8">
    <w:name w:val="Strong"/>
    <w:basedOn w:val="a0"/>
    <w:uiPriority w:val="22"/>
    <w:qFormat/>
    <w:rsid w:val="002E6837"/>
    <w:rPr>
      <w:b/>
      <w:bCs/>
    </w:rPr>
  </w:style>
  <w:style w:type="paragraph" w:styleId="a9">
    <w:name w:val="No Spacing"/>
    <w:uiPriority w:val="1"/>
    <w:qFormat/>
    <w:rsid w:val="002E683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E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2C83"/>
  </w:style>
  <w:style w:type="paragraph" w:styleId="ac">
    <w:name w:val="footer"/>
    <w:basedOn w:val="a"/>
    <w:link w:val="ad"/>
    <w:uiPriority w:val="99"/>
    <w:unhideWhenUsed/>
    <w:rsid w:val="00DE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Deputati</dc:creator>
  <cp:lastModifiedBy>Deputati</cp:lastModifiedBy>
  <cp:revision>10</cp:revision>
  <dcterms:created xsi:type="dcterms:W3CDTF">2023-01-19T07:00:00Z</dcterms:created>
  <dcterms:modified xsi:type="dcterms:W3CDTF">2023-01-22T16:54:00Z</dcterms:modified>
</cp:coreProperties>
</file>