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3A" w:rsidRPr="0027543A" w:rsidRDefault="0027543A" w:rsidP="0027543A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  <w:t>Российская Федерация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АЛТАЙСКОГО КРАЯ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  № 124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15  апреля 2014 года                                                                                </w:t>
      </w:r>
      <w:proofErr w:type="gram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</w:t>
      </w:r>
      <w:proofErr w:type="gram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 Верх-Суетка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«Об исполнении районного бюджета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район  Алтайского края за 2013 год».                                                             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     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      </w:t>
      </w: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соответствии со ст. 67 Устава муниципального образования  </w:t>
      </w:r>
      <w:proofErr w:type="spell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края, ст. 21 Положения о бюджетном устройстве, бюджетном процессе и финансовом контроле в муниципальном образовании </w:t>
      </w:r>
      <w:proofErr w:type="spell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</w:t>
      </w:r>
      <w:proofErr w:type="spell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Суетское</w:t>
      </w:r>
      <w:proofErr w:type="spell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районное Собрание депутатов Алтайского края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РЕШИЛО: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1.Утвердить уточненный план районного бюджета на 2013 год по доходам</w:t>
      </w: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в сумме 75440,8 тыс. рублей, по расходам - в сумме 82454,4 тыс. рублей, по источникам финансирования дефицита районного бюджета - в сумме 7013,6 тыс. рублей.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2.Утвердить отчет об исполнении районного бюджета за 2013 год по доходам</w:t>
      </w: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в сумме 75097,7 тыс. рублей, по расходам - в сумме 77041,5 тыс. рублей</w:t>
      </w: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с  превышением  расходов  над  доходами  в сумме 1943,8 тыс. рублей</w:t>
      </w: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и со следующими показателями: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1) по доходам районного бюджета за 2013 год согласно приложениям 1, 2</w:t>
      </w: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к настоящему Решению;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2) по источникам финансирования дефицита районного бюджета за 2013 год согласно приложениям 3,4 к настоящему Решению;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3) по распределению расходов районного бюджета за 2013 год согласно приложениям 5,6  к настоящему Решению;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4) по распределению расходов районного бюджета за 2013 год по межбюджетным трансфертам согласно приложению 7 к настоящему Решению.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  3. Настоящее Решение вступает в силу со дня его официального опубликования.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 xml:space="preserve">        4.. Опубликовать (обнародовать) настоящее Решение в установленном Уставом муниципального образования </w:t>
      </w:r>
      <w:proofErr w:type="spell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порядке.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 5.  Контроль за исполнением настоящего Решения возложить на постоянную депутатскую комиссию по бюджету, налоговой и кредитной политике, земельным отношениям и природопользованию</w:t>
      </w:r>
      <w:proofErr w:type="gram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.</w:t>
      </w:r>
      <w:proofErr w:type="gramEnd"/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Глава района                                                                                                      В.А. Коробов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Приложение 1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 Решению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«Об исполнении районного бюджета муниципального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образования </w:t>
      </w:r>
      <w:proofErr w:type="spell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 2013 год»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ДОХОДЫ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районного бюджета  по кодам классификации доходов бюджетов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 тыс. рублей</w:t>
      </w:r>
    </w:p>
    <w:tbl>
      <w:tblPr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2610"/>
        <w:gridCol w:w="4980"/>
        <w:gridCol w:w="1501"/>
      </w:tblGrid>
      <w:tr w:rsidR="0027543A" w:rsidRPr="0027543A" w:rsidTr="0027543A">
        <w:tc>
          <w:tcPr>
            <w:tcW w:w="3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админист-ратора</w:t>
            </w:r>
            <w:proofErr w:type="spellEnd"/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по-ступлений</w:t>
            </w:r>
            <w:proofErr w:type="spellEnd"/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доходов  районного бюджета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3A" w:rsidRPr="0027543A" w:rsidRDefault="0027543A" w:rsidP="0027543A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3A" w:rsidRPr="0027543A" w:rsidRDefault="0027543A" w:rsidP="0027543A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</w:tr>
      <w:tr w:rsidR="0027543A" w:rsidRPr="0027543A" w:rsidTr="0027543A">
        <w:trPr>
          <w:tblHeader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75097,7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Управление Федеральной службы по надзору в сфере природопользования по Алтайскому краю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83,3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1 12 0101001 6000 120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10,2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1 12 0102001 6000 120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4,2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048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1 12 0103001 6000 120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0,1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1 12 0104001 6000 120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68,8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Управление природных ресурсов                и охраны окружающей среды                     Алтайского края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12,5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12,5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Комитет администрации </w:t>
            </w:r>
            <w:proofErr w:type="spellStart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 района  по финансам, налоговой  и  кредитной политике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56884,1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1 13 01995 05 0000 130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доходы от оказания платных услуг (работ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)п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олучателями средств бюджетов муниципальных районов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699,2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1 13 02065 05 0000 130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46,3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176,0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1 16320000 05 0000 140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0,2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1 1690050 05 0000 140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</w:t>
            </w: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районов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0,3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2 02 01001 02 0000 151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6885,0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2 02 01003 02 0000 151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2751,0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2 02 02009 05 0000 151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270,0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2 02 02051 05 0000 151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бюджетам муниципальных районов на реализацию федеральных   целевых  программ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199,5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2 02 02077 05 0000 151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бюджетам муниципальных районов  на бюджетные          инвестиции в объекты капитального строительства государственной 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1215,0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2 02 02085 05 0000 151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бюджетам муниципальных районов на осуществление мероприятий по обеспечению жильем граждан Российской Федерации,             проживающих в сельской местности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1659,0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2 02 02145 05 0000 151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бюджетам на модернизацию региональных систем общего образования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2101,3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2 02 02999 05 0000 151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2403,8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2 02 03003 05 0000 151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678,0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2 02 03015 05 0000 151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259,0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2 02 03021 05 0000 151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627,0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2 02 03024 05 0000 151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Субвенции бюджетам муниципальных  районов на выполнение передаваемых полномочий субъектов РФ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32854,1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2 02 03069 05 0000 151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  Федерации от 7 мая 2008 года № 714 "Об обеспечении жильем           ветеранов Великой Отечественной войны</w:t>
            </w: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br/>
              <w:t>1941 - 1945 годов"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2127,6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2 02 04012 05 0000 151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2174,0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2 02 04999 05 0000 151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межбюджетные трансферты, передаваемые бюджетам  муниципальных районов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56,3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2 07 05030 05 0000 180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46,0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2 19 05000 05 0000 151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-344,5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Федеральная служба по надзору в сфере транспорта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1 1690050 05 0000 140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2715,5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1 11 05050 10 0000 120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2667,7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1 11 05035 05 0000 120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47,0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1 14 06013 10 0000 430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0,8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Алтайскому краю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66,4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1 16 28000 01 0000 140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Денежные взыскания (штрафа)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63,4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1 1690050 05 0000 140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Управление Федеральной налоговой службы по Алтайскому краю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15191,8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12850,9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адвокатские кабинеты и других лиц, занимающихся частной практикой в соответствии со статьей 227 Налогового Кодекса РФ</w:t>
            </w:r>
            <w:proofErr w:type="gram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8,4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536,1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РФ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1 05 01010 00 0000 110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103,3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1 05 01020 00 0000 110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уменьшение на величину расходов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498,7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1 05 01050 01 0000 110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72,1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1 05 02000 00 0000 110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833,2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1 05 03000 00 0000 110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182,4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1 07 01020 01 0000 110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4,1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Государственная пошлина по делам, рассматриваемым в судах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 исключением Верховного Суда РФ)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100,6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ТП УФМС России по Алтайскому краю в </w:t>
            </w:r>
            <w:proofErr w:type="spellStart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с</w:t>
            </w:r>
            <w:proofErr w:type="gramStart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.В</w:t>
            </w:r>
            <w:proofErr w:type="gramEnd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ерх</w:t>
            </w:r>
            <w:proofErr w:type="spellEnd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-Суетка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132,2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132,2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7,9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1 16 25060 01 0000 140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6,9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1 16 43000 01 0000 140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Денежные взыскания (штрафы) за нарушение законодательства РФ об административных правонарушениях, предусмотренные статьей 20,25 Кодекса РФ об административных правонарушениях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Генеральная прокуратура Российской Федерации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2,0</w:t>
            </w:r>
          </w:p>
        </w:tc>
      </w:tr>
      <w:tr w:rsidR="0027543A" w:rsidRPr="0027543A" w:rsidTr="0027543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2,0</w:t>
            </w:r>
          </w:p>
        </w:tc>
      </w:tr>
    </w:tbl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Приложение 2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 Решению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«Об исполнении районного бюджета муниципального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образования </w:t>
      </w:r>
      <w:proofErr w:type="spell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 2013 год»  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ДОХОДЫ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районного бюджета по кодам видов доходов, подвидов доходов,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классификаций операций сектора государственного управления,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относящихся к доходам бюджетов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 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тыс. рублей</w:t>
      </w:r>
    </w:p>
    <w:tbl>
      <w:tblPr>
        <w:tblW w:w="9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4279"/>
        <w:gridCol w:w="1470"/>
        <w:gridCol w:w="1396"/>
      </w:tblGrid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Кассовое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Исполнение</w:t>
            </w:r>
          </w:p>
        </w:tc>
      </w:tr>
      <w:tr w:rsidR="0027543A" w:rsidRPr="0027543A" w:rsidTr="0027543A">
        <w:trPr>
          <w:tblHeader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75440,8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75097,7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18184,2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19135,6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12680,0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13397,4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12680,0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13397,4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12134,1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12850,9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000 1 01 02020 01 0000 110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 на доходы физических лиц с доходов,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8,3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535,6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536,2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lastRenderedPageBreak/>
              <w:t>1681,3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lastRenderedPageBreak/>
              <w:t>1689,7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000 1 05 01000 00 0000 110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673,7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674,0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000 1 05 01010 00 0000 110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  доходы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103,2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  доходы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105,3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000 1 05 01012 01 0000 110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  доходы (за налоговые периоды, истекшие до 1 января 2011 года)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-2,1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000 1 05 01020 00 0000 110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  доходы, уменьшенные на величину расходов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498,6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498,7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000 1 05 01021 01 0000 110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  доходы, уменьшенные на величину расходов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498,5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498,6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000 1 05 01022 01 0000 110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налогообложения  доходы, уменьшенные на величину расходов (за налоговые периоды, истекшие до 1 </w:t>
            </w: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января 2011 года)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0,1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000 1 05 01050 01 0000 110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Минимальный налог, зачисляемый в бюджеты субъектов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72,1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Единый налог на вмененный  доход для отдельных видов деятельности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825,2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833,2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Единый налог на вмененный  доход для отдельных видов деятельности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825,2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842,8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000 1 05 02020 02 0000 110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Единый налог на вмененный 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-9,6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000 1 05 03000 00 0000 110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182,5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182,5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000 1 07 00000 00 0000 000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НАЛОГИ, СБОРЫ И РЕГУЛЯРНЫЕ ПЛАТЕЖИ ЗА ПОЛЬЗОВАНИЕМ ПРИРОДНЫМИ РЕСУРСАМИ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4,1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000 1 07 01000 01 0000 110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4,1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000 1 07 01020 01 0000 110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4,1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100,6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100,6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000 1 08 03010 01 0000 110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100,6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ДОХОДЫ ОТ </w:t>
            </w:r>
            <w:proofErr w:type="gramStart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ИСПОЛЬЗОВА-НИЯ</w:t>
            </w:r>
            <w:proofErr w:type="gramEnd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 ИМУЩЕСТВА, НАХО-ДЯЩЕГОСЯ В ГОСУДАР-СТВЕННОЙ И МУНИЦИПАЛЬНОЙ СОБСТВЕННОСТИ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2557,4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2714,8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2557,4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2714,8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Доходы, получаемые в виде      арендной платы за земельные          участки, государственная собственность на которые не разграничена, а также средства от продажи права на заключение договоров        аренды указанных земельных      участков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2514,8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2667,7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000 1 11 05013 10 0000 120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Доходы, получаемые в виде арендной платы за земельные участки,   государственная собственность на которые не разграничена и которые расположены в границах поселений, а также средства от          продажи права на заключение          договоров аренды указанных                      земельных участков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2514,8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2667,7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 бюджетных и автономных учреждений)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47,0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000 1 11 05035 05 0000 120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и созданных ими учреждений (за исключением имущества  муниципальных бюджетных и автономных учреждений)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47,0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ПЛАТЕЖИ ПРИ ПОЛЬЗОВАНИИ </w:t>
            </w:r>
            <w:proofErr w:type="gramStart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ПРИРОДНЫМИ</w:t>
            </w:r>
            <w:proofErr w:type="gramEnd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 РЕСУР-САМИ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lastRenderedPageBreak/>
              <w:t>82,9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lastRenderedPageBreak/>
              <w:t>83,3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000 1 12 01000 01 0000 120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83,3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000 1 12 01010 01 0000 120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10,2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000 1 12 01020 01 0000 120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4,2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0,1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68,8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863,8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921,5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699,2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000 1 13 01995 05 0000 130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699,2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222,3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222,3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000 1 13 02060 00 0000 130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46,3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000 1 13 02065 05 0000 130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46,3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46,3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000 1 13 02990 00 0000 130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176,0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176,0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0,8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000 1 14 06000 00 0000 000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Доходы от реализации          имущества, находящегося в          государственной и муниципальной  собственности (за            исключением имущества бюджетных и  автономных учреждений, а также имущества      государственных и муниципальных унитарных предприятий,  в том  числе         казенных)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0,8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Доходы  от продажи земельных    участков, находящихся в государственной и муниципальной                собственности (за исключением       земельных участков бюджетных и автономных         учреждений)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0,8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0,8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000 1 14 06014 10 0000 430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Доходы от продажи земельных       участков, государственная собственность на которые не  разграничена       и которые расположены в границах поселений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0,8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223,5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000 1 16 25000 01 0000 140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Денежные взыскания (штрафы) за нарушение законодательства РФ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6,9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000 1 16 25060 01 0000 140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6,9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000 1 16 28000 01 0000 140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прав потребителей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63,4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000 1 16 3200000 0000 140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0,2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000 1 16 3200005 0000 140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0,2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000 1 16 43000 01 0000 140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Денежные взыскания (штрафы) за нарушение законодательства РФ об административных правонарушениях, предусмотренных статьей 20,25 Кодекса РФ об административных правонарушениях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000 1 16 90000 00 0000 140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152,0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000 1 16 90050 05 0000 140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            зачисляемые в бюджеты муниципальных районов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152,0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57256,6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55962,1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БЕЗВОЗМЕЗДНЫЕ </w:t>
            </w:r>
            <w:proofErr w:type="gramStart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ПОСТУПЛЕ-НИЯ</w:t>
            </w:r>
            <w:proofErr w:type="gramEnd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57555,1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56260,6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000 2 02 01000 00 0000 151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Дотации бюджетам субъектов           Российской Федерации и муниципальных образований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9636,0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9636,0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000 2 02 01001 00 0000 151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6885,0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6885,0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000 2 02 01001 05 0000 151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6885,0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6885,0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000 2 02 01003 00 0000 151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2751,0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2751,0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000 2 02 01003 05 0000 151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2751,0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2751,0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0002 02 00000 00 0000 151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8284,4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7848,6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000 2 02 02009 00 0000 151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бюджетам муниципальных районов  на государственную поддержку малого и         среднего предпринимательства, включая крестьянские (фермерские) хозяйства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270,0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000 2 02 02009 05 0000 151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бюджетам муниципальных районов на государственную поддержку малого и         среднего предпринимательства, включая крестьянские (фермерские) хозяйства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270,0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000 2 02 02051 00 0000 151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бюджетам на реализацию федеральных целевых            программ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199,5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000 2 02 02051 05 0000 151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бюджетам муниципальных районов на реализацию федеральных целевых           программ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199,5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000 2 02 02077 00 0000 151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бюджетам на бюджетные инвестиции в объекты капитального строительства государственной          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1215,0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1215,0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000 2 02 02077 05 0000 151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бюджетам муниципальных районов на бюджетные инвестиции в объекты                 капитального строительства собственности муниципальных образований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1215,0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1215,0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000 2 02 02085 00 0000 151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бюджетам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1659,0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1659,0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000 2 02 02085 05 0000 151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1659,0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1659,0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000 2 02 02145 00 0000 151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бюджетам на модернизацию региональных систем общего образования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2101,3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2101,3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000 2 02 02145 05 0000 151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2101,3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2101,3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000 2 02 02999 00 0000 151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2546,0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2403,8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000 2 02 02999 05 0000 151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2546,0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2403,8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000 2 02 03000 00 0000 151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37404,4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36545,7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000 2 02 03003 00 0000 151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678,0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678,0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000 2 02 03003 05 0000 151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678,0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678,0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000 2 02 03015 00 0000 151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Субвенции бюджетам на                   осуществление первичного воинского учета на территориях,           где отсутствуют военные комиссариаты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259,0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000 2 02 03015 05 0000 151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           отсутствуют военные комиссариаты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259,0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000 2 02 03021 00 0000 151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Субвенции бюджетам муниципальных  образований на ежемесячное денежное вознаграждение </w:t>
            </w: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за классное руководство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627,0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627,0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000 2 02 03021 05 0000 151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Субвенции бюджетам муниципальных  районов  на ежемесячное денежное вознаграждение за классное руководство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627,0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627,0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000 2 02 03024 00 0000 151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33712,8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32854,1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000 2 02 03024 05 0000 151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33712,8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32854,1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000 2 02 03069 00 0000 151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Субвенции бюджетам на обеспечение жильем отдельных категорий граждан, установленных Федеральным законом от  12 января 1995 года № 5-ФЗ "О ветеранах", в соответствии с Указом Президента Российской Федерации от 7 мая 2008 года № 714 "Об обеспечении           жильем ветеранов Великой Отечественной войны 1941 - 1945 годов"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2127,6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2127,6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000 2 02 03069 05 0000 151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Субвенции бюджетам муниципальных районов на обеспечение жильем отдельных категорий граждан, установленных Федеральным законом от   12 января 1995 года № 5-ФЗ "О ветеранах", в соответствии с Указом Президента Российской Федерации от 7 мая 2008 года   № 714 "Об обеспечении жильем ветеранов Великой </w:t>
            </w: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Отечественной войны 1941 - 1945 годов"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2127,6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2127,6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000 2 02 04000 00 0000 151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2230,3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2230,3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000 2 02 04012 00 0000 151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2174,0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2174,0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000 2 02 04012 05 0000 151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2174,0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2174,0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000 2 02 04999 00 0000 151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56,3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000 2 02 04999 05 0000 151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56,3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lastRenderedPageBreak/>
              <w:t>000 2 07 00000 00 0000 180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lastRenderedPageBreak/>
              <w:t xml:space="preserve">ПРОЧИЕ БЕЗВОЗМЕЗДНЫЕ </w:t>
            </w: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lastRenderedPageBreak/>
              <w:t>ПОСТУПЛЕНИЯ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lastRenderedPageBreak/>
              <w:t>46,0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lastRenderedPageBreak/>
              <w:t>46,0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000 2 07 05000 05 0000 180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46,0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</w:t>
            </w:r>
            <w:proofErr w:type="gramStart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ПРОШЛЫХ ЛЕТ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-344,5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-344,5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000 2 19 05000 05 0000 151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-344,5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-344,5</w:t>
            </w:r>
          </w:p>
        </w:tc>
      </w:tr>
    </w:tbl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Приложение 3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 Решению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«Об исполнении районного бюджета муниципального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образования </w:t>
      </w:r>
      <w:proofErr w:type="spell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 2013 год»  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ИСТОЧНИКИ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финансирования дефицита районного бюджета по кодам классификации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источников финансирования дефицитов бюджетов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тыс. рублей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640"/>
        <w:gridCol w:w="3600"/>
        <w:gridCol w:w="1800"/>
      </w:tblGrid>
      <w:tr w:rsidR="0027543A" w:rsidRPr="0027543A" w:rsidTr="0027543A">
        <w:tc>
          <w:tcPr>
            <w:tcW w:w="4515" w:type="dxa"/>
            <w:gridSpan w:val="2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3600" w:type="dxa"/>
            <w:vMerge w:val="restart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00" w:type="dxa"/>
            <w:vMerge w:val="restart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Кассовое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исполнение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администра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-тора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источника финансирования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источника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27543A" w:rsidRPr="0027543A" w:rsidRDefault="0027543A" w:rsidP="0027543A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543A" w:rsidRPr="0027543A" w:rsidRDefault="0027543A" w:rsidP="0027543A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</w:tr>
      <w:tr w:rsidR="0027543A" w:rsidRPr="0027543A" w:rsidTr="0027543A">
        <w:trPr>
          <w:tblHeader/>
        </w:trPr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Источники финансирования дефицита  РАЙОННОГО бюджета, всего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1943,8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Комитет администрации</w:t>
            </w: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br/>
            </w:r>
            <w:proofErr w:type="spellStart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 района по финансам, налоговой и кредитной политике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2007,9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2000,0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3500,0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01 03 00 00 05 0000 710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Получение  кредитов от других бюджетов бюджетной системы РФ бюджетами муниципальных районов  в валюте РФ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3500,0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Погашение бюджетами муниципальных районов  кредитов от других бюджетов бюджетной системы РФ в валюте РФ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-1500,0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01 03 00 00 05 0000 810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Погашение бюджетных кредитов, полученных от других бюджетов бюджетной системы РФ в валюте </w:t>
            </w: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РФ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-1500,0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7,9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01 06 05 01 00 0000 600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Возврат бюджетных кредитов, предоставленных юридическим лицам  в валюте РФ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7,9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РФ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7,9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-64,1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-64,1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-78605,6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-78605,6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-78605,6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-78605,6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78541,5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78541,5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78541,5</w:t>
            </w:r>
          </w:p>
        </w:tc>
      </w:tr>
      <w:tr w:rsidR="0027543A" w:rsidRPr="0027543A" w:rsidTr="0027543A">
        <w:tc>
          <w:tcPr>
            <w:tcW w:w="187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26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01 05 02 01 05 0000 610</w:t>
            </w:r>
          </w:p>
        </w:tc>
        <w:tc>
          <w:tcPr>
            <w:tcW w:w="36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Уменьшение прочих остатков денежных  средств бюджетов муниципальных районов</w:t>
            </w:r>
          </w:p>
        </w:tc>
        <w:tc>
          <w:tcPr>
            <w:tcW w:w="180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78541,5</w:t>
            </w:r>
          </w:p>
        </w:tc>
      </w:tr>
    </w:tbl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Приложение 4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 Решению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«Об исполнении районного бюджета муниципального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образования </w:t>
      </w:r>
      <w:proofErr w:type="spell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 2013 год»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ИСТОЧНИКИ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финансирования дефицита районного бюджета по кодам групп, подгрупп, статей, видов </w:t>
      </w:r>
      <w:proofErr w:type="gram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источников финансирования дефицитов бюджетов классификации</w:t>
      </w:r>
      <w:proofErr w:type="gramEnd"/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операций сектора государственного управления, относящихся к источникам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финансирования дефицитов бюджетов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тыс. рублей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600"/>
        <w:gridCol w:w="1620"/>
        <w:gridCol w:w="1620"/>
      </w:tblGrid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классификации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Кассовое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исполнение</w:t>
            </w:r>
          </w:p>
        </w:tc>
      </w:tr>
      <w:tr w:rsidR="0027543A" w:rsidRPr="0027543A" w:rsidTr="0027543A">
        <w:trPr>
          <w:tblHeader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7013,6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1943,8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proofErr w:type="gramStart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внутрен</w:t>
            </w:r>
            <w:proofErr w:type="spellEnd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-него</w:t>
            </w:r>
            <w:proofErr w:type="gramEnd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 финансирования дефицитов бюджетов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2007,9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2007,9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2000,0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000 01 03 00 00 00 0000 700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3500,0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3500,0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000 01 03 00 00 05 0000 710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Получение  кредитов от других бюджетов бюджетной системы РФ бюджетами муниципальных районов  в валюте РФ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3500,0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000 01 03 00 00 00 0000 800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Погашение бюджетами муниципальных районов 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-1500,0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-1500,0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000 01 03 00 00 05 0000 810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-1500,0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-1500,0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7,9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000 01 06 05 01 00 0000 600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Возврат бюджетных кредитов, предоставленных юридическим лицам  в валюте РФ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7,9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000 01 06 05 01 05 0000 640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РФ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7,9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5005,7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-64,1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5005,7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-64,1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-78948,7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-78605,6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000 01 05 02 00 00 0000 500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-78948,7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-78605,6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-78948,7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-78605,6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-78948,7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-78605,6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83954,4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78541,5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83954,4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78541,5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83954,4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78541,5</w:t>
            </w:r>
          </w:p>
        </w:tc>
      </w:tr>
      <w:tr w:rsidR="0027543A" w:rsidRPr="0027543A" w:rsidTr="0027543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Уменьшение прочих остатков денежных  средств бюджетов муниципальных районов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83954,4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78541,5</w:t>
            </w:r>
          </w:p>
        </w:tc>
      </w:tr>
    </w:tbl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Приложение 5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 Решению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«Об исполнении районного бюджета муниципального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образования </w:t>
      </w:r>
      <w:proofErr w:type="spell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 2013 год»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Распределение расходов районного бюджета по разделам и подразделам классификации расходов за 2013 год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тыс. рублей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990"/>
        <w:gridCol w:w="570"/>
        <w:gridCol w:w="1515"/>
        <w:gridCol w:w="1425"/>
      </w:tblGrid>
      <w:tr w:rsidR="0027543A" w:rsidRPr="0027543A" w:rsidTr="0027543A">
        <w:trPr>
          <w:tblHeader/>
        </w:trPr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27543A" w:rsidRPr="0027543A" w:rsidTr="0027543A">
        <w:trPr>
          <w:tblHeader/>
        </w:trPr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10808,3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9513,1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1,2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  власти субъектов Российской Федерации, местных администраций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7580,1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6294,0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2554,6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2545,6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672,3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672,3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259,0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259,0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1111,4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1056,3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678,0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678,0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337,0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41,3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2103,1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2097,2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81,9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431,8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431,8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664,6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664,6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908,9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1336,8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1336,0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1275,0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1274,2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61,8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52835,3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50484,7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9276,1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7900,3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40125,5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39344,5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755,7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2678,0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2502,3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2708,3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2137,7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2515,3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1944,7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193,0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8533,5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7718,4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4103,7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3994,3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4429,8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3724,1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88,0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88,0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268,7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268,7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268,7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268,7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30,6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30,6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2371,4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2051,7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Дотации 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2371,4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2051,7</w:t>
            </w:r>
          </w:p>
        </w:tc>
      </w:tr>
      <w:tr w:rsidR="0027543A" w:rsidRPr="0027543A" w:rsidTr="0027543A">
        <w:tc>
          <w:tcPr>
            <w:tcW w:w="59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9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82454,3</w:t>
            </w:r>
          </w:p>
        </w:tc>
        <w:tc>
          <w:tcPr>
            <w:tcW w:w="1425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77041,5</w:t>
            </w:r>
          </w:p>
        </w:tc>
      </w:tr>
    </w:tbl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Приложение 6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 Решению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«Об исполнении районного бюджета муниципального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образования </w:t>
      </w:r>
      <w:proofErr w:type="spell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 2013 год»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ВЕДОМСТВЕННАЯ СТРУКТУРА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расходов районного бюджета за 2013 год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(</w:t>
      </w:r>
      <w:proofErr w:type="spell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gram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.р</w:t>
      </w:r>
      <w:proofErr w:type="gram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уб</w:t>
      </w:r>
      <w:proofErr w:type="spell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.)</w:t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683"/>
        <w:gridCol w:w="1099"/>
        <w:gridCol w:w="505"/>
        <w:gridCol w:w="1051"/>
        <w:gridCol w:w="701"/>
        <w:gridCol w:w="2385"/>
      </w:tblGrid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Кассовые расходы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Отдел по образованию и делам молодежи </w:t>
            </w:r>
            <w:proofErr w:type="spellStart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50691,7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41,3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41,3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41,3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Муниципальная целевая программа «Профилактика терроризма и экстремизма в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2011-2013гг.»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7950314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41,3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7950314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7950314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Общеэкономические вопросы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Районная целевая программа «Содействие занятости населения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» на 2013г.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7950401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органами местного самоуправления и казенными учреждениями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7950401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7950401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15,2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46676,4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7700,9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4200000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Воспитание и обучение детей инвалидов в дошкольных учреждениях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4200500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органами местного самоуправления и казенными учреждениями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4200500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Обеспечение  деятельности подведомственных учреждений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4209900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7235,3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4209900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7235,3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404,9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Проведение мероприятий по повышению качества услуг в сфере дошкольного образования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5221301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260,0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5221301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260,0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ДЦП «Развитие дошкольного образования в Алтайском крае» на 2011-2015 годы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5221300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144,9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Выплата стимулирующих надбавок педагогическим работникам в дошкольных образовательных учреждениях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5221304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144,9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5221304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144,9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59,1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Муниципальная целевая программа «Развитие дошкольного образования в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Суетском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районе» на 2012-2015 годы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7950701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59,1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7950701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59,1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36261,0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4210000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32439,8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32439,8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Обеспечение государственных 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  сре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дств кр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4219901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27716,0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4219901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17164,9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4219901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457,9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4219901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10093,2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средств местных бюджетов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4219902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4354,8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4219902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2762,3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4219902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1592,5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Компенсационные выплаты на питание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4219903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369,0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4219903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199,5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4219903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169,5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4230000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1095,4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1095,4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559,2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172,0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364,2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4360000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2101,3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Модернизация  региональных систем общего образования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4362100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2101,3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4362100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1870,1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4362100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231,2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624,6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624,6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363,8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260,8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737,5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Ведомственная целевая программа «Развитие системы отдыха и оздоровления детей в Алтайском крае» на 2011-2013 годы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5220712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147,5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5220712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147,5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564,7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Муниципальная целевая программа «Развитие молодежной политики в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2011-2013 годы»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7950707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2,1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7950707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2,1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МЦП «Сохранение и развитие системы отдыха, оздоровления, занятости детей и подростков в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2012 </w:t>
            </w: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год»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7950708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562,6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7950708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562,6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1976,9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1165,4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органами местного самоуправления и казенными учреждениями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1086,5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 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4360000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на уплату первоначального взноса ипотечного кредита, выделенного молодым учителям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4362400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4362400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о-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производственные комбинаты, логопедические пункты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4520000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505,6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505,6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органами местного самоуправления и казенными учреждениями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467,2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38,4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Ведомственная целевая программа «Развитие образования в Алтайском крае» на 2011-2013 годы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5220703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53,3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5220703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53,3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5220916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130,0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5220916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130,0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 xml:space="preserve">Субсидия на уплату первоначального взноса и компенсацию части банковской процентной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ставкт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по ипотечному кредиту, выделяемому молодым учителям общеобразовательных учреждений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5222714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5222714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96,3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Муниципальная целевая программа «Развитие  образования в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   2011-2013гг.»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7950700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88,8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7950700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88,8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Муниципальная целевая программа «Демографическое развитие в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2009-2015гг.»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7950709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МЦП «Патриотическое воспитание детей и молодежи в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районе»  на 2009-2013гг.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7950714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1,1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3931,9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207,8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ФЦП «Жилище» на 2011-2015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годв</w:t>
            </w:r>
            <w:proofErr w:type="spellEnd"/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1008820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84,0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1008820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84,0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1008820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84,0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5050000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Компенсация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5056600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5056600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Социальная поддержка многодетных семей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5221501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5221501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ФЦП «Жилище» на 2011-2015 годы, подпрограмма «Обеспечение жильем </w:t>
            </w: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молодых семей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5222701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115,5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5222701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115,5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3724,0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3724,0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5203100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403,4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5203100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403,4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Выплаты, связанные с содержание ребенка в семье опекуна (попечителя) и приемной семье, а  также на вознаграждение,  приемному родителю за счет сре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дств кр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5203500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3320,6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Выплата приемной семье на содержание подопечных детей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5203511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704,3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5203511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704,3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Вознаграждение приемному родителю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5203512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524,6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5203512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524,6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5203513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2091,7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5203513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2091,7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Комитет администрации </w:t>
            </w:r>
            <w:proofErr w:type="spellStart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 района по финансам,  налоговой и кредитной политике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9078,5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2562,8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  надзора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2545,6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2545,6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2545,6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органами местного самоуправления и казенными учреждениями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2427,3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118,3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0021700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Субвенция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0021700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Национальная  оборона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259,0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259,0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0010000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259,0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259,0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Субвенция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259,0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343,8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343,8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Долгосрочная целевая программа «Организация мероприятий по утилизации и уничтожению биологических отходов на территории Алтайского края»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5223900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343,8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5223900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343,8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664,6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3151400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664,6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3151400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664,6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600,0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Гранты Губернатора Алтайского края на поддержку местных инициатив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5203600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600,0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5203600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600,0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Проведение мероприятий по благоустройству кладбищ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5203200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5203200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2504,2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199,4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199,4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5210600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199,4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5210600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199,4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2304,8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2304,8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5210600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2304,8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5210600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2304,8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0650000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0650300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0650300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2051,7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2051,7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5160000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2051,7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Выравнивание бюджетной обеспеченности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5160100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2051,7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5160130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2051,7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5160130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2051,7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17271,2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  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государственной власти субъектов Российской Федерации,  местных администраций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5584,4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и органов </w:t>
            </w: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5584,4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5584,4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органами местного самоуправления и казенными учреждениями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4410,8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1173,6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0020800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709,5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органами местного самоуправления и казенными учреждениями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0020800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709,5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655,1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174,8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0021700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174,8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органами местного самоуправления и казенными учреждениями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0021700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159,9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0021700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Прочие выплаты государству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480,3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0920305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0920305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0920605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425,0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0920605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425,0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1015,0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678,0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0010000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678,0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678,0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органами местного самоуправления и казенными учреждениями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 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374,6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337,0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2470000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337,0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2479900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337,0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органами местного самоуправления и казенными учреждениями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2479900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337,0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446,6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49,7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49,7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Муниципальная целевая программа «Содействие занятости населения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»на 2012г.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7950401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49,7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органами местного самоуправления и казенными учреждениями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7950401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36,4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7950401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13,3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88,0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88,0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Муниципальная целевая программа «Развитие сельского хозяйства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Алтайского края на </w:t>
            </w: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2011-2013 годы»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7950405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88,0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7950405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88,0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309,0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3400000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3400300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3400300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Малое и среднее предпринимательство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3450000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216,0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3450100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216,0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м-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3450100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216,0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54,0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Долгосрочная целевая программа «О Государственной поддержке и развитие малого и среднего предпринимательства в Алтайском крае» на 2011-2013 годы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5221600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54,0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м-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5221600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54,0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Муниципальная целевая программа «Энергосбережение и повышение энергетической эффективности» на 2010-2014 годы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Муниципальная  целевая программа «Развитие малого предпринимательства в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районе» на 2011-2013 гг.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7950412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м-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7950412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1274,2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1274,2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895,2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район, пос.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, капитальный ремонт водозаборной скважины с установкой частотно-регулируемого электропривода на насосное оборудование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5222888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895,2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5222888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895,2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241,9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Муниципальная целевая программа «Комплексное развитие систем коммунальной инфраструктуры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на 2011-2014 год»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7950501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241,9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7950501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241,9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Муниципальная инвестиционная программа капитальный ремонт водозаборной скважины с установкой частотно-регулируемого электропривода на насосное оборудование в п. Осиновка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7952101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99,5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7952101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99,5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Муниципальная инвестиционная программа капитальный ремонт  котельной ЦРБ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7952104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37,6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7952104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37,6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1304,1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778,7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4230000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736,7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736,7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Муниципальные инвестиционные программы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7952200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Капитальный ремонт здания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Нижнесуетской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средней общеобразовательной школы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7952202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7952202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525,4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342,0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Функционирование комиссии по делам несовершеннолетних и защите их прав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0021600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228,0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органами местного самоуправления и казенными учреждениями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0021600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174,4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0021600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53,6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Функционирование органов опеки и попечительства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0021800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114,0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органами местного самоуправления и казенными учреждениями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07           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0021800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101,0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172,0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Нижняя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Суетка, выборочный капитальный ремонт здания МКОУ «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Ниж-Суетская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СОШ им. А. Карпенко»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5222289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172,0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5222289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172,0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МЦП «Кадровое обеспечение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на 2013-2015 годы»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7950705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7950705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11,4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2137,7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1944,7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4400000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1907,2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Подключение общедоступных библиотек 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4400900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1907,2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4400900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1907,2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37,5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Муниципальная целевая программа «Культура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на 2012-2015 гг.»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7950801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37,5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7950801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37,5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193,0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147,0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Строительство, реконструкция, модернизация, капитальный ремонт объектов муниципальной собственности в социальной сфере и жилищно-коммунальном хозяйстве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5222922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147,0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5222922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147,0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46,0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Нижнесуетского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Дома культуры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7952401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46,0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7952401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46,0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3786,6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3786,6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Федеральные целевые программы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1090,2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ФЦП «Социальное развитие села до 2013 года»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1001199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1090,2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1001100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1090,2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5050000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2127,6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Обеспечение жильем инвалидов и инвалидов боевых действий, участников ВОВ, ветеранов боевых действий,  военнослужащих, проходивших военную службу в период с 22.06.1941 г. по 03.09.1945 г., граждан, награжденных знаком «Жителю блокадного Ленинграда», лиц, работавших на военных объектах в период ВОВ, членов семей погибших (умерших) инвалидов войны, участников ВОВ, ветеранов боевых действий, инвалидов и семей, имеющих детей </w:t>
            </w: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инвалидов.</w:t>
            </w:r>
            <w:proofErr w:type="gramEnd"/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5053400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2127,6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Обеспечение жильем отдельных категорий граждан, установленных Федеральным законом от 12.01.1995 №5-ФЗ «О ветеранах», в соответствии с Указом Президента РФ от 7 мая 2008 года  № «Об обеспечении жильем ветеранов Великой Отечественной войны »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5053401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2127,6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5053401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2127,6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568,7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ФЦП «Социальное развитие села до 2013 года», улучшение жилищных условий граждан, проживающих в сельской местности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5222702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248,8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5222702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248,8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ФЦП «Социальное развитие села до 2013 года», улучшение жилищных условий молодых семей и молодых специалистов, проживающих в сельской местности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5222703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319,9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5222703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319,9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88,0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88,0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268,7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268,7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4440000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268,7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Мероприятия в сфере средств массовой информации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4440100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268,7</w:t>
            </w:r>
          </w:p>
        </w:tc>
      </w:tr>
      <w:tr w:rsidR="0027543A" w:rsidRPr="0027543A" w:rsidTr="0027543A">
        <w:tc>
          <w:tcPr>
            <w:tcW w:w="456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4440100</w:t>
            </w:r>
          </w:p>
        </w:tc>
        <w:tc>
          <w:tcPr>
            <w:tcW w:w="72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10" w:type="dxa"/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268,7</w:t>
            </w:r>
          </w:p>
        </w:tc>
      </w:tr>
    </w:tbl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Приложение 7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 Решению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«Об исполнении районного бюджета муниципального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 xml:space="preserve">образования </w:t>
      </w:r>
      <w:proofErr w:type="spell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 2013 год»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Дотация на выравнивание бюджетной обеспеченности поселений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в 2013 году.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Таблица 1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( </w:t>
      </w:r>
      <w:proofErr w:type="spell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gram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.р</w:t>
      </w:r>
      <w:proofErr w:type="gram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уб</w:t>
      </w:r>
      <w:proofErr w:type="spell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.)</w:t>
      </w:r>
    </w:p>
    <w:tbl>
      <w:tblPr>
        <w:tblW w:w="10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847"/>
        <w:gridCol w:w="1187"/>
        <w:gridCol w:w="1052"/>
        <w:gridCol w:w="1067"/>
        <w:gridCol w:w="1142"/>
        <w:gridCol w:w="1412"/>
        <w:gridCol w:w="1427"/>
      </w:tblGrid>
      <w:tr w:rsidR="0027543A" w:rsidRPr="0027543A" w:rsidTr="0027543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Дотация на выравнивание уровня бюджетной обеспеченности за счет субвенции краевого бюджета</w:t>
            </w:r>
          </w:p>
        </w:tc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Дотация на выравнивание уровня бюджетной обеспеченности за счет районного бюджета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Дотация на выравнивание уровня бюджетной обеспеченности поселений, всего</w:t>
            </w:r>
          </w:p>
        </w:tc>
      </w:tr>
      <w:tr w:rsidR="0027543A" w:rsidRPr="0027543A" w:rsidTr="0027543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назнач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исполн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назначен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исполн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Исполнено</w:t>
            </w:r>
          </w:p>
        </w:tc>
      </w:tr>
      <w:tr w:rsidR="0027543A" w:rsidRPr="0027543A" w:rsidTr="0027543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Александровский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312,4</w:t>
            </w:r>
          </w:p>
        </w:tc>
      </w:tr>
      <w:tr w:rsidR="0027543A" w:rsidRPr="0027543A" w:rsidTr="0027543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Боронский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 с/с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284,4</w:t>
            </w:r>
          </w:p>
        </w:tc>
      </w:tr>
      <w:tr w:rsidR="0027543A" w:rsidRPr="0027543A" w:rsidTr="0027543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Верх-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 с/с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164,8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426,8</w:t>
            </w:r>
          </w:p>
        </w:tc>
      </w:tr>
      <w:tr w:rsidR="0027543A" w:rsidRPr="0027543A" w:rsidTr="0027543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Ильичевский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15,0</w:t>
            </w:r>
          </w:p>
        </w:tc>
      </w:tr>
      <w:tr w:rsidR="0027543A" w:rsidRPr="0027543A" w:rsidTr="0027543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Нижнесуетский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890,1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1055,0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1013,1</w:t>
            </w:r>
          </w:p>
        </w:tc>
      </w:tr>
      <w:tr w:rsidR="0027543A" w:rsidRPr="0027543A" w:rsidTr="0027543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1870,4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1550,7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2371,4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2051,7</w:t>
            </w:r>
          </w:p>
        </w:tc>
      </w:tr>
    </w:tbl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Субвенции бюджетам поселений на осуществление отдельных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государственных полномочий в 2013 году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Таблица 2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(</w:t>
      </w:r>
      <w:proofErr w:type="spell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gram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.р</w:t>
      </w:r>
      <w:proofErr w:type="gram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уб</w:t>
      </w:r>
      <w:proofErr w:type="spell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.)      </w:t>
      </w: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469"/>
        <w:gridCol w:w="1209"/>
        <w:gridCol w:w="1406"/>
        <w:gridCol w:w="1209"/>
        <w:gridCol w:w="2312"/>
      </w:tblGrid>
      <w:tr w:rsidR="0027543A" w:rsidRPr="0027543A" w:rsidTr="0027543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Субвенции на осуществление полномочий по первичному воинскому </w:t>
            </w: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учету</w:t>
            </w:r>
          </w:p>
        </w:tc>
        <w:tc>
          <w:tcPr>
            <w:tcW w:w="4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 xml:space="preserve">Субвенции на функционирование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административных</w:t>
            </w:r>
            <w:proofErr w:type="gramEnd"/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Комиссий</w:t>
            </w:r>
          </w:p>
        </w:tc>
      </w:tr>
      <w:tr w:rsidR="0027543A" w:rsidRPr="0027543A" w:rsidTr="0027543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Исполнено</w:t>
            </w:r>
          </w:p>
        </w:tc>
      </w:tr>
      <w:tr w:rsidR="0027543A" w:rsidRPr="0027543A" w:rsidTr="0027543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Александровский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2,4</w:t>
            </w:r>
          </w:p>
        </w:tc>
      </w:tr>
      <w:tr w:rsidR="0027543A" w:rsidRPr="0027543A" w:rsidTr="0027543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Боронский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1,8</w:t>
            </w:r>
          </w:p>
        </w:tc>
      </w:tr>
      <w:tr w:rsidR="0027543A" w:rsidRPr="0027543A" w:rsidTr="0027543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Верх-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169,0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169,0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8,4</w:t>
            </w:r>
          </w:p>
        </w:tc>
      </w:tr>
      <w:tr w:rsidR="0027543A" w:rsidRPr="0027543A" w:rsidTr="0027543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Ильичевский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0,6</w:t>
            </w:r>
          </w:p>
        </w:tc>
      </w:tr>
      <w:tr w:rsidR="0027543A" w:rsidRPr="0027543A" w:rsidTr="0027543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Нижнесуетский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4,0</w:t>
            </w:r>
          </w:p>
        </w:tc>
      </w:tr>
      <w:tr w:rsidR="0027543A" w:rsidRPr="0027543A" w:rsidTr="0027543A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17,2</w:t>
            </w:r>
          </w:p>
        </w:tc>
      </w:tr>
    </w:tbl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Распределение  межбюджетных трансфертов бюджетам поселений в 2013 году по решению вопросов местного значения в соответствии с заключенными соглашениями в области образования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Таблица 3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(тыс. руб.)</w:t>
      </w:r>
      <w:r w:rsidRPr="0027543A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lang w:eastAsia="ru-RU"/>
        </w:rPr>
        <w:t>                                             </w:t>
      </w: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25"/>
        <w:gridCol w:w="960"/>
        <w:gridCol w:w="975"/>
        <w:gridCol w:w="990"/>
        <w:gridCol w:w="1545"/>
        <w:gridCol w:w="1560"/>
        <w:gridCol w:w="1560"/>
      </w:tblGrid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Всего</w:t>
            </w:r>
          </w:p>
        </w:tc>
      </w:tr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назнач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испол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назнач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испол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назнач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испол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</w:t>
            </w:r>
          </w:p>
        </w:tc>
      </w:tr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Александровский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764,7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764,7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764,7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764,7</w:t>
            </w:r>
          </w:p>
        </w:tc>
      </w:tr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Боронский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1494,4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1311,0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1494,4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1311,0</w:t>
            </w:r>
          </w:p>
        </w:tc>
      </w:tr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Верх-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265,6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265,6</w:t>
            </w:r>
          </w:p>
        </w:tc>
      </w:tr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Ильичевский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22,8</w:t>
            </w:r>
          </w:p>
        </w:tc>
      </w:tr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Нижнесуетский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140,1</w:t>
            </w:r>
          </w:p>
        </w:tc>
      </w:tr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2488,2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2304,8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2687,6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2504,2</w:t>
            </w:r>
          </w:p>
        </w:tc>
      </w:tr>
    </w:tbl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lastRenderedPageBreak/>
        <w:t>Распределение  субсидии бюджетам поселений в 2013 году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Таблица 4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gramStart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.р</w:t>
      </w:r>
      <w:proofErr w:type="gramEnd"/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уб</w:t>
      </w:r>
      <w:proofErr w:type="spellEnd"/>
    </w:p>
    <w:tbl>
      <w:tblPr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957"/>
        <w:gridCol w:w="1247"/>
        <w:gridCol w:w="1249"/>
        <w:gridCol w:w="1134"/>
        <w:gridCol w:w="1119"/>
        <w:gridCol w:w="1359"/>
        <w:gridCol w:w="1374"/>
      </w:tblGrid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№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 проведение мероприятий по благоустройству кладбищ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Утилизация и уничтожение биологических отходов</w:t>
            </w:r>
          </w:p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исполнено</w:t>
            </w:r>
          </w:p>
        </w:tc>
      </w:tr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Александровский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114,6</w:t>
            </w:r>
          </w:p>
        </w:tc>
      </w:tr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Боронский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Верх-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664,6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664,6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114,6</w:t>
            </w:r>
          </w:p>
        </w:tc>
      </w:tr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Ильичевский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Нижнесуетский</w:t>
            </w:r>
            <w:proofErr w:type="spell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114,6</w:t>
            </w:r>
          </w:p>
        </w:tc>
      </w:tr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664,6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664,6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343,8</w:t>
            </w:r>
          </w:p>
        </w:tc>
      </w:tr>
    </w:tbl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Распределение  субсидии Гранта Губернатора Алтайского края  на поддержку местных инициатив в 2013 году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Таблица 5</w:t>
      </w:r>
    </w:p>
    <w:p w:rsidR="0027543A" w:rsidRPr="0027543A" w:rsidRDefault="0027543A" w:rsidP="0027543A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Тыс. руб.                                         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7543A" w:rsidRPr="0027543A" w:rsidRDefault="0027543A" w:rsidP="0027543A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754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024"/>
        <w:gridCol w:w="5830"/>
      </w:tblGrid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</w:t>
            </w:r>
            <w:proofErr w:type="gramEnd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Сумма</w:t>
            </w:r>
          </w:p>
        </w:tc>
      </w:tr>
      <w:tr w:rsidR="0027543A" w:rsidRPr="0027543A" w:rsidTr="0027543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Верх-</w:t>
            </w:r>
            <w:proofErr w:type="spellStart"/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Суетский</w:t>
            </w:r>
            <w:proofErr w:type="spellEnd"/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43A" w:rsidRPr="0027543A" w:rsidRDefault="0027543A" w:rsidP="0027543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7543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600,0</w:t>
            </w:r>
          </w:p>
        </w:tc>
      </w:tr>
    </w:tbl>
    <w:p w:rsidR="00073B01" w:rsidRDefault="00073B01">
      <w:bookmarkStart w:id="0" w:name="_GoBack"/>
      <w:bookmarkEnd w:id="0"/>
    </w:p>
    <w:sectPr w:rsidR="00073B01" w:rsidSect="002754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90"/>
    <w:rsid w:val="00073B01"/>
    <w:rsid w:val="0027543A"/>
    <w:rsid w:val="00C1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3A"/>
    <w:rPr>
      <w:b/>
      <w:bCs/>
    </w:rPr>
  </w:style>
  <w:style w:type="character" w:styleId="a5">
    <w:name w:val="Emphasis"/>
    <w:basedOn w:val="a0"/>
    <w:uiPriority w:val="20"/>
    <w:qFormat/>
    <w:rsid w:val="002754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3A"/>
    <w:rPr>
      <w:b/>
      <w:bCs/>
    </w:rPr>
  </w:style>
  <w:style w:type="character" w:styleId="a5">
    <w:name w:val="Emphasis"/>
    <w:basedOn w:val="a0"/>
    <w:uiPriority w:val="20"/>
    <w:qFormat/>
    <w:rsid w:val="00275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10071</Words>
  <Characters>57409</Characters>
  <Application>Microsoft Office Word</Application>
  <DocSecurity>0</DocSecurity>
  <Lines>478</Lines>
  <Paragraphs>134</Paragraphs>
  <ScaleCrop>false</ScaleCrop>
  <Company>SPecialiST RePack</Company>
  <LinksUpToDate>false</LinksUpToDate>
  <CharactersWithSpaces>67346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2022-03-18T03:40:00Z</dcterms:created>
  <dcterms:modified xsi:type="dcterms:W3CDTF">2022-03-18T03:40:00Z</dcterms:modified>
</cp:coreProperties>
</file>