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Российская Федерация</w:t>
      </w:r>
    </w:p>
    <w:p w:rsidR="00662D62" w:rsidRPr="00662D62" w:rsidRDefault="00662D62" w:rsidP="00662D62">
      <w:pPr>
        <w:spacing w:before="100" w:beforeAutospacing="1" w:after="100" w:afterAutospacing="1" w:line="240" w:lineRule="auto"/>
        <w:jc w:val="both"/>
        <w:outlineLvl w:val="4"/>
        <w:rPr>
          <w:rFonts w:ascii="Verdana" w:eastAsia="Times New Roman" w:hAnsi="Verdana" w:cs="Times New Roman"/>
          <w:b/>
          <w:bCs/>
          <w:color w:val="584F4F"/>
          <w:sz w:val="20"/>
          <w:szCs w:val="20"/>
          <w:lang w:eastAsia="ru-RU"/>
        </w:rPr>
      </w:pPr>
      <w:r w:rsidRPr="00662D62">
        <w:rPr>
          <w:rFonts w:ascii="Verdana" w:eastAsia="Times New Roman" w:hAnsi="Verdana" w:cs="Times New Roman"/>
          <w:b/>
          <w:bCs/>
          <w:color w:val="584F4F"/>
          <w:sz w:val="20"/>
          <w:szCs w:val="20"/>
          <w:lang w:eastAsia="ru-RU"/>
        </w:rPr>
        <w:t>СУЕТСКОЕ РАЙОННОЕ СОБРАНИЕ ДЕПУТАТОВ</w:t>
      </w:r>
      <w:r w:rsidRPr="00662D62">
        <w:rPr>
          <w:rFonts w:ascii="Verdana" w:eastAsia="Times New Roman" w:hAnsi="Verdana" w:cs="Times New Roman"/>
          <w:b/>
          <w:bCs/>
          <w:color w:val="584F4F"/>
          <w:sz w:val="20"/>
          <w:szCs w:val="20"/>
          <w:lang w:eastAsia="ru-RU"/>
        </w:rPr>
        <w:br/>
        <w:t>АЛТАЙСКОГО КРАЯ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РЕШЕНИЕ</w:t>
      </w:r>
    </w:p>
    <w:p w:rsidR="00662D62" w:rsidRPr="00662D62" w:rsidRDefault="00662D62" w:rsidP="00662D62">
      <w:pPr>
        <w:spacing w:after="225" w:line="240" w:lineRule="auto"/>
        <w:jc w:val="right"/>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right"/>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12 февраля 2013г.           № 67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tblGrid>
      <w:tr w:rsidR="00662D62" w:rsidRPr="00662D62" w:rsidTr="00662D62">
        <w:tc>
          <w:tcPr>
            <w:tcW w:w="421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 Верх-Суетка</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 утверждении Программы социально-экономичес</w:t>
      </w:r>
      <w:r w:rsidRPr="00662D62">
        <w:rPr>
          <w:rFonts w:ascii="Verdana" w:eastAsia="Times New Roman" w:hAnsi="Verdana" w:cs="Times New Roman"/>
          <w:color w:val="584F4F"/>
          <w:sz w:val="20"/>
          <w:szCs w:val="20"/>
          <w:lang w:eastAsia="ru-RU"/>
        </w:rPr>
        <w:softHyphen/>
        <w:t>кого развития  Суетского района  на период 2013-2017 годов»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09.02.2011 № 19-ЗС "О стратегическом планировании социально-экономического развития Алтайского края", руководствуясь ч.4 ст.24 Устава муниципального образования Суетскитй район Алтайского края  Суетское районное Собрание депутатов Алтайского края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РЕШИЛО: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Утвердить прилагаемую Программу социально-экономического развития Суетского района на период 2013- 2017 годов.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Опубликовать настоящее решение в районной газете «Сельский труженик».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Глава района                                                                                       В.А.Коробов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0" w:name="sub_50"/>
      <w:bookmarkEnd w:id="0"/>
      <w:r w:rsidRPr="00662D62">
        <w:rPr>
          <w:rFonts w:ascii="Verdana" w:eastAsia="Times New Roman" w:hAnsi="Verdana" w:cs="Times New Roman"/>
          <w:color w:val="584F4F"/>
          <w:sz w:val="20"/>
          <w:szCs w:val="20"/>
          <w:lang w:eastAsia="ru-RU"/>
        </w:rPr>
        <w:t>к решению Суетского районного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Собрания депутатов Алтайского края «Об утверждении программы социально-экономического развития Суетского района на период до 2017 года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социально-экономического развития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Суетского района на период до 2017 года</w:t>
      </w:r>
    </w:p>
    <w:p w:rsidR="00662D62" w:rsidRPr="00662D62" w:rsidRDefault="00662D62" w:rsidP="00662D62">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662D62">
        <w:rPr>
          <w:rFonts w:ascii="Verdana" w:eastAsia="Times New Roman" w:hAnsi="Verdana" w:cs="Times New Roman"/>
          <w:b/>
          <w:bCs/>
          <w:color w:val="584F4F"/>
          <w:kern w:val="36"/>
          <w:sz w:val="48"/>
          <w:szCs w:val="48"/>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ПАСПОРТ</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программы социально-экономического развития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Суетского района на период до 2017 года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495" w:type="dxa"/>
        <w:tblCellMar>
          <w:left w:w="0" w:type="dxa"/>
          <w:right w:w="0" w:type="dxa"/>
        </w:tblCellMar>
        <w:tblLook w:val="04A0" w:firstRow="1" w:lastRow="0" w:firstColumn="1" w:lastColumn="0" w:noHBand="0" w:noVBand="1"/>
      </w:tblPr>
      <w:tblGrid>
        <w:gridCol w:w="3255"/>
        <w:gridCol w:w="6240"/>
      </w:tblGrid>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Наименование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программа социально-экономического развития Суетского района на 2013 - 2017 годы (далее - Программа)</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Основание для разработки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Закон Алтайского края от 9 февраля 2011 года №19-ЗС «О стратегическом планировании социально-экономического </w:t>
            </w:r>
            <w:r w:rsidRPr="00662D62">
              <w:rPr>
                <w:rFonts w:ascii="Verdana" w:eastAsia="Times New Roman" w:hAnsi="Verdana" w:cs="Times New Roman"/>
                <w:color w:val="584F4F"/>
                <w:sz w:val="20"/>
                <w:szCs w:val="20"/>
                <w:lang w:eastAsia="ru-RU"/>
              </w:rPr>
              <w:lastRenderedPageBreak/>
              <w:t>развития Алтайского края»;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решение Суетского районного Собрания депутатов Алтайского края от 03.07.2012 № 27 «О разработке Комплексной программы социально-экономического развития муниципального образования Суетский район на 2013-2017 годы»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Заказчик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Суетского района Алтайского края</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Основные разработчики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Суетского района Алтайского края, органы местного самоуправления сельских поселений</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и задачи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Программы - повышение качества жизни населения Суетского района на основе устойчивого развития экономики и создания благоприятной окружающей среды.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Достижение главной цели будет реализовано за счет: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достижения высокого уровня и качества жизни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создания условий для устойчивого экономического роста;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повышения эффективности муниципального управления</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Важнейшие целевые индикаторы и показатели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Общий коэффициент рождаемости,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промышленного производства,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ввод новых рабочих мест, мест;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среднемесячная начисленная заработная плата одного работника,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ввод в действие жилых домов, кв. 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физического объема продукции сельского хозяйства во всех категориях хозяйств,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физического объема инвестиций в основной капитал за счет всех источников финансирования,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инвестиции в основной капитал на душу населения,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бюджетная обеспеченность за счет доходов консолидированного бюджета на душу населения, руб.</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Сроки реализации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2013 - 2017 годы</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Исполнители основных мероприятий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Органы местного самоуправления, предприятия, учреждения и организации района</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Ресурсное обеспечение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средства бюджетов всех уровней на основании нормативных правовых актов о соответствующих бюджетах;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внебюджетное финансирование за счет собственных средств организаций</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Система организации </w:t>
            </w:r>
            <w:r w:rsidRPr="00662D62">
              <w:rPr>
                <w:rFonts w:ascii="Verdana" w:eastAsia="Times New Roman" w:hAnsi="Verdana" w:cs="Times New Roman"/>
                <w:color w:val="584F4F"/>
                <w:sz w:val="20"/>
                <w:szCs w:val="20"/>
                <w:lang w:eastAsia="ru-RU"/>
              </w:rPr>
              <w:lastRenderedPageBreak/>
              <w:t>контроля исполнения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управление реализацией Программы  и  контроль  за </w:t>
            </w:r>
            <w:r w:rsidRPr="00662D62">
              <w:rPr>
                <w:rFonts w:ascii="Verdana" w:eastAsia="Times New Roman" w:hAnsi="Verdana" w:cs="Times New Roman"/>
                <w:color w:val="584F4F"/>
                <w:sz w:val="20"/>
                <w:szCs w:val="20"/>
                <w:lang w:eastAsia="ru-RU"/>
              </w:rPr>
              <w:lastRenderedPageBreak/>
              <w:t>ходом  ее  выполнения  осуществляется Администрацией Суетского района, Суетское районное Собрание депутатов Алтайского края</w:t>
            </w:r>
          </w:p>
        </w:tc>
      </w:tr>
      <w:tr w:rsidR="00662D62" w:rsidRPr="00662D62" w:rsidTr="00662D62">
        <w:tc>
          <w:tcPr>
            <w:tcW w:w="325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конечные результаты реализации Программы</w:t>
            </w:r>
          </w:p>
        </w:tc>
        <w:tc>
          <w:tcPr>
            <w:tcW w:w="624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социально-экономическая эффективность Программы оценивается по степени достижения установленных в ней целевых индикаторов</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Общие положения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Программа социально-экономического развития Суетского района на 2013-2017 годы (далее - Программа) разработана в соответствии с законом Алтайского края от 09.02.2011 №19-ЗС «О стратегическом планировании социально-экономического развития Алтайского края», решением Суетского районного Собрания депутатов Алтайского края от 03.07.2012 № 27 «О разработке Комплексной программы социально-экономического развития муниципального образования Суетский район на 2013-2017 годы».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Программа является инструментом реализации социально-экономического развития района. Она развивает, дополняет и конкретизирует целевые ориентиры и задачи развития Суетского района на среднесрочную перспективу, основные мероприятия и результаты, которые необходимо достичь.</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Целью социально-экономического развития Суетского района является повышение качества жизни населения Суетского района на основе устойчивого развития экономики и создания благоприятной окружающей среды для развития сельского хозяйства, вложения инвестиций.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Основными принципами, заложенными в Программу, являются: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усиление конкурентоспособности районной социально-экономической системы и всей системы управления за счет ее последовательной модернизации. Приоритеты социально-экономического развития Суетского района заключаются в ориентации на инновационный путь развития, преодолении технологической отсталости, обновлении как производственной, так и социальной сферы;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усиление социальной направленности всех управленческих решений и активная политика по формированию «среднего класса», повышению степени социальной защищенности граждан. Социальная направленность Программы должна найти отражение в определении конкретных направлений деятельности органов исполнительной власти, ориентированных на устранение ключевых проблем в жизнедеятельности населения и мобилизацию всех располагаемых ресурсов для эффективного решения задач социального развития;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3) обеспечение преемственности Программы социально-экономического развития со Схемой территориального планирования Суетского района. Соблюдение данного принципа является не только необходимым условием эффективности функционирования, но и фактором дееспособности системы многоуровневого стратегического управления, которая в свою очередь определяет планомерность и последовательность процессов модернизации и социально-экономического развития;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 обеспечение согласованности с программными документами долгосрочного развития Российской Федерации, Сибирского федерального округа, с системой мероприятий органов государственной власти Российской Федерации, Алтайского края.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Программа социально-экономического развития района направлена, с одной стороны, на разрешение имеющихся в экономике и социальной сфере проблем, с другой стороны - на закрепление и усиление существующих позитивных тенденций. Ее отличием от </w:t>
      </w:r>
      <w:hyperlink r:id="rId5" w:history="1">
        <w:r w:rsidRPr="00662D62">
          <w:rPr>
            <w:rFonts w:ascii="Verdana" w:eastAsia="Times New Roman" w:hAnsi="Verdana" w:cs="Times New Roman"/>
            <w:color w:val="4E7A1F"/>
            <w:sz w:val="20"/>
            <w:szCs w:val="20"/>
            <w:u w:val="single"/>
            <w:lang w:eastAsia="ru-RU"/>
          </w:rPr>
          <w:t>Программы</w:t>
        </w:r>
      </w:hyperlink>
      <w:r w:rsidRPr="00662D62">
        <w:rPr>
          <w:rFonts w:ascii="Verdana" w:eastAsia="Times New Roman" w:hAnsi="Verdana" w:cs="Times New Roman"/>
          <w:color w:val="584F4F"/>
          <w:sz w:val="20"/>
          <w:szCs w:val="20"/>
          <w:lang w:eastAsia="ru-RU"/>
        </w:rPr>
        <w:t> на период до 2012 года является ориентация не только на реализацию инвестиционных проектов в экономике, но прежде всего, на создание условий для привлечения  инвестиций в различные отрасли экономики Суетского района.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bookmarkStart w:id="1" w:name="sub_1011"/>
      <w:bookmarkEnd w:id="1"/>
      <w:r w:rsidRPr="00662D62">
        <w:rPr>
          <w:rFonts w:ascii="Verdana" w:eastAsia="Times New Roman" w:hAnsi="Verdana" w:cs="Times New Roman"/>
          <w:color w:val="584F4F"/>
          <w:sz w:val="20"/>
          <w:szCs w:val="20"/>
          <w:lang w:eastAsia="ru-RU"/>
        </w:rPr>
        <w:t>1. Характеристика социально-экономического развития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Суетского района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         Краткие итоги социально-экономического развития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Экономическое развитие Суетского района в 2008-2012 годах в целом соответствовало показателям социально-экономического развития района, преобладающей тенденцией являлся рост основных показателей.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индекса промышленного производства за 2007-2011 годы составил 133,1 %. По итогам 2011 года объем отгруженной промышленной продукции достиг 125651 тыс. рублей.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структуре промышленности наибольший удельный вес приходится на обрабатывающие производства</w:t>
      </w:r>
      <w:r w:rsidRPr="00662D62">
        <w:rPr>
          <w:rFonts w:ascii="Verdana" w:eastAsia="Times New Roman" w:hAnsi="Verdana" w:cs="Times New Roman"/>
          <w:b/>
          <w:bCs/>
          <w:color w:val="584F4F"/>
          <w:sz w:val="20"/>
          <w:szCs w:val="20"/>
          <w:lang w:eastAsia="ru-RU"/>
        </w:rPr>
        <w:t>.</w:t>
      </w:r>
      <w:r w:rsidRPr="00662D62">
        <w:rPr>
          <w:rFonts w:ascii="Verdana" w:eastAsia="Times New Roman" w:hAnsi="Verdana" w:cs="Times New Roman"/>
          <w:color w:val="584F4F"/>
          <w:sz w:val="20"/>
          <w:szCs w:val="20"/>
          <w:lang w:eastAsia="ru-RU"/>
        </w:rPr>
        <w:t> Лидерами роста среди них являются: производство пиломатериалов в 1,3 раза; производство хлеба и хлебобулочных изделий - в 1,6 раза; масла подсолнечного - в 2,2 раза; мясо и субпродукты - в 1,4 раза.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 сравнению с 2007 годом снижение производства и распределения электроэнергии, газа и воды в натуральном выражении (теплоэнергии)  в 2011 году составило 18% в связи с проведением энергосберегающих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Объем валовой продукции сельского хозяйства в 2011 году к уровню 2007 года увеличился на 22,2 % в сопоставимых ценах. Рентабельность производства животноводческой продукции в сельхозпредприятиях района снизилась в 2 раза, объем чистой прибыли в 2011 году по сравнению с 2007 годом остался на прежнем уровне и составил 24,4 млн. рублей. Вместе с этим в отдельные годы </w:t>
      </w:r>
      <w:r w:rsidRPr="00662D62">
        <w:rPr>
          <w:rFonts w:ascii="Verdana" w:eastAsia="Times New Roman" w:hAnsi="Verdana" w:cs="Times New Roman"/>
          <w:color w:val="584F4F"/>
          <w:sz w:val="20"/>
          <w:szCs w:val="20"/>
          <w:lang w:eastAsia="ru-RU"/>
        </w:rPr>
        <w:lastRenderedPageBreak/>
        <w:t>динамика была разнонаправленной. В 2008 году в сравнении с 2007 годом наблюдается рост производства зерновых на 125 %, в 2009 году рост на 207 %, в 2010 рост на 117 %, в 2011 году рост составил 122 %.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Основная отрасль экономики территории - сельское хозяйство. В 2011 г. общая посевная площадь составила 55842 га, в том числе 66% зерновых и зернобобовых, 22% технических культур. В период экономического кризиса сельское хозяйство и промышленность обеспечили стабильность развития района. В 2011 году Администрацией района совместно с населением за счет собственных средств и средств выделенных по программе «Социальное развитие села до 2012 года» построено 259 кв.м жилья.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Малый бизнес представлен во всех отраслях экономики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сферу малого бизнеса с учетом индивидуальных предпринимателей и крестьянских (фермерских)  хозяйств приходится 79% оборота розничной торговли, 45% оборота общественного питания, 7% объема оказываемых населению платных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Сфера малого бизнеса района представлена 10 малыми предприятиями, 126 индивидуальными предпринимателями, 12 крестьянскими (фермерскими)  хозяйствами. В сфере малого бизнеса трудится 516 человек, что на 18 % выше уровня 2008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 сравнению с 2008 годом оборот розничной торговли увеличился в 1,1 раза, что составило в 2011 году 141,9 млн.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Важным направлением развития производственного потенциала района является повышение в экономике роли малых предприятий. Приоритетным направлением в работе администрации района является поддержка предпринимательства. На территории реализована муниципальная целевая программа «Развитие малого предпринимательства».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протяжении последних лет за счет средств краевого, федерального бюджетов и внебюджетных источников активно формируется система мер государственной поддержки малого предпринимательства района, создается инфраструктура поддержки предпринимательства. По сравнению с 2007 годом количество субъектов малого предпринимательства увеличилось в 2011 году на 18 %, удельный вес занятых в малом бизнесе в общей численности занятых в экономике - на 4,7 %.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 2008-2011 годы инвестиционные вложения в экономику района возросли на 206 %. Объем инвестиций в основной капитал за счет всех источников финансирования составил в 2011 году 70,4 млн. рублей. В 2009-2010 годах по краевой адресной инвестиционной программе проведен капитальный ремонт здания средней общеобразовательной школы в с. Верх-Суетка. В 2011 году по программе «75х75» проведен выборочный капитальный ремонт районного дома культуры в с. Верх-Суетка. Также в 2011 году по программе проведен капитальный ремонт вспомогательного корпуса МОУ «Верх-Суетская средняя общеобразовательная школа в с. Верх-Суетка. В 2012 г в с. В-Суетка по краевой    адресной инвестиционной программе построены спортивные сооружения и площадки.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Усиление динамики экономического развития Суетского района положительно влияет на доходы и качество жизни населения - обеспечиваются  ежегодные темпы роста заработной платы. Среднемесячная начисленная заработная плата в 2011 году составила 9437 рублей и выросла к уровню 2007 года на 66 %.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В 2011 году в Суетском районе улучшились параметры регистрируемого рынка труда. Уровень официально зарегистрированной безработицы к трудоспособному населению в 2011 году составил 3,5 %, против 7,7 % в 2007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целях минимизации последствий мирового экономического кризиса, а также для обеспечения стабильной работы реального сектора экономики Администрацией района был разработан план антикризисных мероприятий, реализация которых способствовала обеспечению занятости и, соответственно, снижению напряженности на рынке труда. Реализация целевых программ «Дополнительные меры по снижению напряженности на рынке труда Алтайского края» позволила создать в 2009-2011 годах 209 рабочих мест, в том числе в форме самозанятости 42 рабочих места.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разработанных мероприятий позволила минимизировать влияние кризиса на экономику района и обеспечить выполнение социальных гарантий населению.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Расходы консолидированного бюджета в 2011 году составили 133237,7 тыс. руб., в общей сумме которых расходы на социально-культурную сферу составили 82,6 %. При общем приросте расходов консолидированного бюджета за 2011 год к уровню 2007 года в 1,9 раза, расходы на социально-культурные мероприятия выросли в 2 раза.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 2011 год доходы консолидированного бюджета Суетского района составили 131694,9 тыс. рублей, прирост на 86,4 % к уровню 2007 года. При этом налоговые и неналоговые доходы возросли на 77,5 %. Основными доходными источниками консолидированного бюджета Суетского района по итогам 2011 года являются налог на доходы физических лиц 44,7 %.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1.2. Выполнение основных параметров программы социально-экономического развития Суетского района на период до 2012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Программа социально-экономического развития Суетского района на период до 2012 года (далее - Программа на период до 2012 года) стала комплексным документом, объединившим усилия органов местного самоуправления, организаций, предприятий осуществляющих свою деятельность на территории района в достижении цели: «Суетский район - территория, комфортная для жизни населения, благоприятная для развития сельского хозяйства, бизнеса и вложения инвестиций».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достижения главной цели в среднесрочной программе были определены наиболее значимые цели, сформулированные с учетом выявленных проблем стратегических приоритетов: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1 - обеспечение устойчивого роста производства сельскохозяйственной продукции;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2 - формирование промышленного производства на базе имеющегося производственного, ресурсного и трудового потенциала муниципального образования для повышения налогооблагаемой базы и создания дополнительных рабочих мест;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3 - создание благоприятных условий для развития малого предпринимательства, увеличения на его основе налоговых доходов бюджета сельсоветов, повышение занятости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цель 4 - достижение  надежности и устойчивости функционирования жилищно-коммунального комплекса;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5 - повышение доступности транспортных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6 - оптимизация спроса и предложения рабочей силы на рынке труда;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7 - стабилизация численности населения и формирование пред</w:t>
      </w:r>
      <w:r w:rsidRPr="00662D62">
        <w:rPr>
          <w:rFonts w:ascii="Verdana" w:eastAsia="Times New Roman" w:hAnsi="Verdana" w:cs="Times New Roman"/>
          <w:color w:val="584F4F"/>
          <w:sz w:val="20"/>
          <w:szCs w:val="20"/>
          <w:lang w:eastAsia="ru-RU"/>
        </w:rPr>
        <w:softHyphen/>
        <w:t>посылок к последующему демографическому росту;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8 - укрепление и сохранение здоровья населения, предупре</w:t>
      </w:r>
      <w:r w:rsidRPr="00662D62">
        <w:rPr>
          <w:rFonts w:ascii="Verdana" w:eastAsia="Times New Roman" w:hAnsi="Verdana" w:cs="Times New Roman"/>
          <w:color w:val="584F4F"/>
          <w:sz w:val="20"/>
          <w:szCs w:val="20"/>
          <w:lang w:eastAsia="ru-RU"/>
        </w:rPr>
        <w:softHyphen/>
        <w:t>ждение преждевременной смертности и инвалидности за счет повышения доступности и качества предоставляемых медицин</w:t>
      </w:r>
      <w:r w:rsidRPr="00662D62">
        <w:rPr>
          <w:rFonts w:ascii="Verdana" w:eastAsia="Times New Roman" w:hAnsi="Verdana" w:cs="Times New Roman"/>
          <w:color w:val="584F4F"/>
          <w:sz w:val="20"/>
          <w:szCs w:val="20"/>
          <w:lang w:eastAsia="ru-RU"/>
        </w:rPr>
        <w:softHyphen/>
        <w:t>ских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9 - обеспечение доступности получения качественного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10 - сохранение и развитие культурного потенциала  района, создание оптимальных материальных и организационных условий для обеспечения населения услугами организаций культуры и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11 - содействие повышению благосостояния населения и снижению бедности;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12 - обеспечение роста собственных доходов бюджета района, повышение эффективности бюджетных расходов;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цель 13 - обеспечение высокого уровня личной безопасности граждан, безопасности дорожного движения; безопасности деятельности хозяйствующих субъектов и населенных пунктов.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Реализация целей осуществлялась по 10 приоритетным направлениям.</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1.</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Создание условий для расширенного воспроизводства сельскохозяйственным  предприятиям всех форм собственности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ЦЕЛЬ 1. </w:t>
      </w:r>
      <w:r w:rsidRPr="00662D62">
        <w:rPr>
          <w:rFonts w:ascii="Verdana" w:eastAsia="Times New Roman" w:hAnsi="Verdana" w:cs="Times New Roman"/>
          <w:color w:val="584F4F"/>
          <w:sz w:val="20"/>
          <w:szCs w:val="20"/>
          <w:lang w:eastAsia="ru-RU"/>
        </w:rPr>
        <w:t>- Обеспечение устойчивого роста производства сельскохозяйственной продукции;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рамках достижения предусмотренной цели планировалось исполнение пяти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целях эффективности функционирования сельского хозяйства разработана и реализована Программа развития сельского хозяйства Суетского района на 2011- 2013 годы. В рамках исполнения программы  из средств местного бюджета профинансировано 90% предусмотренных средств,  из внебюджетных источников 100%  запланированных объемов.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На территории района реализована  КЦП «Социальное развитие села» до 2012 года реализовывалась по 2 направлениям: «Предоставление жилья в сельской местности» и «Предоставление жилья в сельской местности для молодых семей и молодых специалистов». Ее объем финансирования  составил 857 тыс. рублей (100% от плана),  и за счет внебюджетных средств 547тыс. руб. (212 % от плана). За отчетный период введено три жилых дома общей площадью 259 кв. м., в том числе один из них строился на средства районного бюджета.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 счет средств внебюджетных источников хозяйствами района приобретено техники на сумму около53 млн. руб. (в 2010 на 31 млн.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Из средств федерального и краевого бюджетов предприятиям перечислены субсидии в размере 34,3млн. руб. (152,4% от уровня 2010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За анализируемый период сельскохозяйственные товаропроизводители приобрели 8 тракторов,  4 зерноуборочных комбайна , 2 кормоуборочных комбайна.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рамках краевой Программы ЦЗН совместно с Администрацией района оказывается содействие безработным гражданам по самозанятости и развитию малого бизнеса. Подготовлено и профинансировано пятнадцать Бизнес - Проекта сельскохозяйственной направленности.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1</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143 %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Из </w:t>
            </w:r>
            <w:r w:rsidRPr="00662D62">
              <w:rPr>
                <w:rFonts w:ascii="Verdana" w:eastAsia="Times New Roman" w:hAnsi="Verdana" w:cs="Times New Roman"/>
                <w:b/>
                <w:bCs/>
                <w:color w:val="584F4F"/>
                <w:sz w:val="20"/>
                <w:szCs w:val="20"/>
                <w:u w:val="single"/>
                <w:lang w:eastAsia="ru-RU"/>
              </w:rPr>
              <w:t>10</w:t>
            </w:r>
            <w:r w:rsidRPr="00662D62">
              <w:rPr>
                <w:rFonts w:ascii="Verdana" w:eastAsia="Times New Roman" w:hAnsi="Verdana" w:cs="Times New Roman"/>
                <w:color w:val="584F4F"/>
                <w:sz w:val="20"/>
                <w:szCs w:val="20"/>
                <w:u w:val="single"/>
                <w:lang w:eastAsia="ru-RU"/>
              </w:rPr>
              <w:t> </w:t>
            </w:r>
            <w:r w:rsidRPr="00662D62">
              <w:rPr>
                <w:rFonts w:ascii="Verdana" w:eastAsia="Times New Roman" w:hAnsi="Verdana" w:cs="Times New Roman"/>
                <w:b/>
                <w:bCs/>
                <w:color w:val="584F4F"/>
                <w:sz w:val="20"/>
                <w:szCs w:val="20"/>
                <w:u w:val="single"/>
                <w:lang w:eastAsia="ru-RU"/>
              </w:rPr>
              <w:t>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50E80A1D" wp14:editId="70D8EDEC">
                      <wp:extent cx="152400" cy="152400"/>
                      <wp:effectExtent l="0" t="0" r="0" b="0"/>
                      <wp:docPr id="18" name="Прямоугольник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6ZeZ7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превышены и исполнены плановые значения 4 </w:t>
            </w:r>
            <w:r w:rsidRPr="00662D62">
              <w:rPr>
                <w:rFonts w:ascii="Verdana" w:eastAsia="Times New Roman" w:hAnsi="Verdana" w:cs="Times New Roman"/>
                <w:b/>
                <w:bCs/>
                <w:color w:val="584F4F"/>
                <w:sz w:val="20"/>
                <w:szCs w:val="20"/>
                <w:lang w:eastAsia="ru-RU"/>
              </w:rPr>
              <w:t>индикаторов</w:t>
            </w:r>
            <w:r w:rsidRPr="00662D62">
              <w:rPr>
                <w:rFonts w:ascii="Verdana" w:eastAsia="Times New Roman" w:hAnsi="Verdana" w:cs="Times New Roman"/>
                <w:color w:val="584F4F"/>
                <w:sz w:val="20"/>
                <w:szCs w:val="20"/>
                <w:lang w:eastAsia="ru-RU"/>
              </w:rPr>
              <w:t> («Валовая продукция сельского хозяйства во всех категориях хозяйств на душу населения»,  «Индекс физического объема продукции сельского хозяйства во всех категориях хозяйств»,  «Уровень использования пашни»,  «Количество тракторов»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4D2C6C72" wp14:editId="3C49390A">
                      <wp:extent cx="152400" cy="152400"/>
                      <wp:effectExtent l="0" t="0" r="0" b="0"/>
                      <wp:docPr id="17" name="Прямоугольник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J83w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evsJ8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не достигнуты значения 6 </w:t>
            </w:r>
            <w:r w:rsidRPr="00662D62">
              <w:rPr>
                <w:rFonts w:ascii="Verdana" w:eastAsia="Times New Roman" w:hAnsi="Verdana" w:cs="Times New Roman"/>
                <w:b/>
                <w:bCs/>
                <w:color w:val="584F4F"/>
                <w:sz w:val="20"/>
                <w:szCs w:val="20"/>
                <w:lang w:eastAsia="ru-RU"/>
              </w:rPr>
              <w:t>индикаторов</w:t>
            </w:r>
            <w:r w:rsidRPr="00662D62">
              <w:rPr>
                <w:rFonts w:ascii="Verdana" w:eastAsia="Times New Roman" w:hAnsi="Verdana" w:cs="Times New Roman"/>
                <w:color w:val="584F4F"/>
                <w:sz w:val="20"/>
                <w:szCs w:val="20"/>
                <w:lang w:eastAsia="ru-RU"/>
              </w:rPr>
              <w:t xml:space="preserve"> ( «Урожайность зерновых культур во всех категориях хозяйств (зерно в весе после доработки), ц/га», «Доля посевной площади, на которой внесены минеральные удобрения, в общей посевной площади сельскохозяйственных культур по сельскохозяйственным организациям»,  «Количество </w:t>
            </w:r>
            <w:r w:rsidRPr="00662D62">
              <w:rPr>
                <w:rFonts w:ascii="Verdana" w:eastAsia="Times New Roman" w:hAnsi="Verdana" w:cs="Times New Roman"/>
                <w:color w:val="584F4F"/>
                <w:sz w:val="20"/>
                <w:szCs w:val="20"/>
                <w:lang w:eastAsia="ru-RU"/>
              </w:rPr>
              <w:lastRenderedPageBreak/>
              <w:t>зерноуборочных комбайнов»,  «Удельный вес безубыточных сельскохозяйственных организаций», «Продуктивность коров в сельскохозяйственных организациях»  «Уровень рентабельности сельскохозяйственных организаций»)</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2</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Обеспечение пищевой переработки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Цель 2</w:t>
      </w:r>
      <w:r w:rsidRPr="00662D62">
        <w:rPr>
          <w:rFonts w:ascii="Verdana" w:eastAsia="Times New Roman" w:hAnsi="Verdana" w:cs="Times New Roman"/>
          <w:color w:val="584F4F"/>
          <w:sz w:val="20"/>
          <w:szCs w:val="20"/>
          <w:lang w:eastAsia="ru-RU"/>
        </w:rPr>
        <w:t> - формирование промышленного производства на базе имеющегося производственного, ресурсного и трудового потенциала муниципального образования для повышения налогооблагаемой базы и создания дополнительных рабочих мест.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Достижение цели осуществлялось в рамках реализации одного программного мероприятия и оценивается 6 целевыми индикаторами: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         Частично освоены средства по мероприятию «Реконструкция ВЛ -10 кВт в с. В- Суетка на 16% за счет средств ОАО «Алтайкрайэнерго»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Установленные планом на 2011 год индикаторы исполнены и значительно превысили норматив.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Высокими темпами  роста в текущем году характеризуется производство пищевых продуктов.  Увеличены объемы производства масла подсолнечного почти в 8 раз. Увеличено производство пиломатериалов. Значительно расширен ассортимент выпускаемых  хлеба и хлебобулочных изделий. Но существенно сокращен объем производства муки. Проведена работа по вводу дополнительных мощностей в обрабатывающей отрасли, увеличен ассортимент выпускаемых видов продукции.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 перспективе предусматривается сохранить имеющиеся позиции по ассортименту и объему производимой на территории продукции, за счет более полного использования имеющихся мощностей.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2</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16 %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Из 6</w:t>
            </w:r>
            <w:r w:rsidRPr="00662D62">
              <w:rPr>
                <w:rFonts w:ascii="Verdana" w:eastAsia="Times New Roman" w:hAnsi="Verdana" w:cs="Times New Roman"/>
                <w:color w:val="584F4F"/>
                <w:sz w:val="20"/>
                <w:szCs w:val="20"/>
                <w:u w:val="single"/>
                <w:lang w:eastAsia="ru-RU"/>
              </w:rPr>
              <w:t> </w:t>
            </w:r>
            <w:r w:rsidRPr="00662D62">
              <w:rPr>
                <w:rFonts w:ascii="Verdana" w:eastAsia="Times New Roman" w:hAnsi="Verdana" w:cs="Times New Roman"/>
                <w:b/>
                <w:bCs/>
                <w:color w:val="584F4F"/>
                <w:sz w:val="20"/>
                <w:szCs w:val="20"/>
                <w:u w:val="single"/>
                <w:lang w:eastAsia="ru-RU"/>
              </w:rPr>
              <w:t>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601E167D" wp14:editId="7D519BCA">
                      <wp:extent cx="152400" cy="152400"/>
                      <wp:effectExtent l="0" t="0" r="0" b="0"/>
                      <wp:docPr id="16" name="Прямоугольник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2D3w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rAK2D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превышены плановые значения 5 </w:t>
            </w:r>
            <w:r w:rsidRPr="00662D62">
              <w:rPr>
                <w:rFonts w:ascii="Verdana" w:eastAsia="Times New Roman" w:hAnsi="Verdana" w:cs="Times New Roman"/>
                <w:b/>
                <w:bCs/>
                <w:color w:val="584F4F"/>
                <w:sz w:val="20"/>
                <w:szCs w:val="20"/>
                <w:lang w:eastAsia="ru-RU"/>
              </w:rPr>
              <w:t>индикаторов</w:t>
            </w:r>
            <w:r w:rsidRPr="00662D62">
              <w:rPr>
                <w:rFonts w:ascii="Verdana" w:eastAsia="Times New Roman" w:hAnsi="Verdana" w:cs="Times New Roman"/>
                <w:color w:val="584F4F"/>
                <w:sz w:val="20"/>
                <w:szCs w:val="20"/>
                <w:lang w:eastAsia="ru-RU"/>
              </w:rPr>
              <w:t xml:space="preserve"> («Объем отгруженных товаров на </w:t>
            </w:r>
            <w:r w:rsidRPr="00662D62">
              <w:rPr>
                <w:rFonts w:ascii="Verdana" w:eastAsia="Times New Roman" w:hAnsi="Verdana" w:cs="Times New Roman"/>
                <w:color w:val="584F4F"/>
                <w:sz w:val="20"/>
                <w:szCs w:val="20"/>
                <w:lang w:eastAsia="ru-RU"/>
              </w:rPr>
              <w:lastRenderedPageBreak/>
              <w:t>душу населения»,  «Степень износа основных производственных фондов в экономике», «Доля организаций, имеющих прибыль в общем числе организаций всех форм собственности в целом по экономике» , «Инвестиции в основной капитал на душу населения», Темп роста объема инвестиций в основной капитал за счет всех источников финансирования (в сопоставимом выражении)»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3ED2812E" wp14:editId="2CB291A9">
                      <wp:extent cx="152400" cy="152400"/>
                      <wp:effectExtent l="0" t="0" r="0" b="0"/>
                      <wp:docPr id="15" name="Прямоугольник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B1xGxZ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не исполнены значения </w:t>
            </w:r>
            <w:r w:rsidRPr="00662D62">
              <w:rPr>
                <w:rFonts w:ascii="Verdana" w:eastAsia="Times New Roman" w:hAnsi="Verdana" w:cs="Times New Roman"/>
                <w:b/>
                <w:bCs/>
                <w:color w:val="584F4F"/>
                <w:sz w:val="20"/>
                <w:szCs w:val="20"/>
                <w:lang w:eastAsia="ru-RU"/>
              </w:rPr>
              <w:t>1 индикатора </w:t>
            </w:r>
            <w:r w:rsidRPr="00662D62">
              <w:rPr>
                <w:rFonts w:ascii="Verdana" w:eastAsia="Times New Roman" w:hAnsi="Verdana" w:cs="Times New Roman"/>
                <w:color w:val="584F4F"/>
                <w:sz w:val="20"/>
                <w:szCs w:val="20"/>
                <w:lang w:eastAsia="ru-RU"/>
              </w:rPr>
              <w:t>( «Индекс производства»)</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3</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Расширение потребительского рынка, создание современного интерьера, проведение модернизации в отрасли.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Цель 3 </w:t>
      </w:r>
      <w:r w:rsidRPr="00662D62">
        <w:rPr>
          <w:rFonts w:ascii="Verdana" w:eastAsia="Times New Roman" w:hAnsi="Verdana" w:cs="Times New Roman"/>
          <w:color w:val="584F4F"/>
          <w:sz w:val="20"/>
          <w:szCs w:val="20"/>
          <w:lang w:eastAsia="ru-RU"/>
        </w:rPr>
        <w:t>- создание благоприятных условий для развития малого предпринимательства, увеличения на его основе налоговых доходов бюджета сельсоветов, повышение занятости населения; удовлетворение покупательского спроса населения в качественных товарах и услугах.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Достижение цели осуществлялось в рамках реализации 2 мероприятий   и оценивается 6 целевыми индикаторами: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Общий объем финансирования программных мероприятий в 2011 году запланирован в объеме 366 тыс. рублей, в т.ч.:</w:t>
      </w:r>
    </w:p>
    <w:tbl>
      <w:tblPr>
        <w:tblpPr w:leftFromText="45" w:rightFromText="45" w:vertAnchor="text"/>
        <w:tblW w:w="9750" w:type="dxa"/>
        <w:tblCellMar>
          <w:left w:w="0" w:type="dxa"/>
          <w:right w:w="0" w:type="dxa"/>
        </w:tblCellMar>
        <w:tblLook w:val="04A0" w:firstRow="1" w:lastRow="0" w:firstColumn="1" w:lastColumn="0" w:noHBand="0" w:noVBand="1"/>
      </w:tblPr>
      <w:tblGrid>
        <w:gridCol w:w="4915"/>
        <w:gridCol w:w="1655"/>
        <w:gridCol w:w="3180"/>
      </w:tblGrid>
      <w:tr w:rsidR="00662D62" w:rsidRPr="00662D62" w:rsidTr="00662D62">
        <w:tc>
          <w:tcPr>
            <w:tcW w:w="48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краевой бюджет                   220тыс.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муниципальный бюджет    166 тыс. руб.</w:t>
            </w:r>
          </w:p>
        </w:tc>
        <w:tc>
          <w:tcPr>
            <w:tcW w:w="1605" w:type="dxa"/>
            <w:vMerge w:val="restart"/>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1632" w:type="dxa"/>
              <w:tblCellMar>
                <w:left w:w="0" w:type="dxa"/>
                <w:right w:w="0" w:type="dxa"/>
              </w:tblCellMar>
              <w:tblLook w:val="04A0" w:firstRow="1" w:lastRow="0" w:firstColumn="1" w:lastColumn="0" w:noHBand="0" w:noVBand="1"/>
            </w:tblPr>
            <w:tblGrid>
              <w:gridCol w:w="1632"/>
            </w:tblGrid>
            <w:tr w:rsidR="00662D62" w:rsidRPr="00662D62">
              <w:tc>
                <w:tcPr>
                  <w:tcW w:w="0" w:type="auto"/>
                  <w:hideMark/>
                </w:tcPr>
                <w:p w:rsidR="00662D62" w:rsidRPr="00662D62" w:rsidRDefault="00662D62" w:rsidP="00662D62">
                  <w:pPr>
                    <w:framePr w:hSpace="45" w:wrap="around" w:vAnchor="text" w:hAnchor="text"/>
                    <w:spacing w:after="225" w:line="240" w:lineRule="auto"/>
                    <w:jc w:val="right"/>
                    <w:rPr>
                      <w:rFonts w:ascii="Times New Roman" w:eastAsia="Times New Roman" w:hAnsi="Times New Roman" w:cs="Times New Roman"/>
                      <w:sz w:val="24"/>
                      <w:szCs w:val="24"/>
                      <w:lang w:eastAsia="ru-RU"/>
                    </w:rPr>
                  </w:pPr>
                  <w:r w:rsidRPr="00662D62">
                    <w:rPr>
                      <w:rFonts w:ascii="Times New Roman" w:eastAsia="Times New Roman" w:hAnsi="Times New Roman" w:cs="Times New Roman"/>
                      <w:b/>
                      <w:bCs/>
                      <w:sz w:val="24"/>
                      <w:szCs w:val="24"/>
                      <w:lang w:eastAsia="ru-RU"/>
                    </w:rPr>
                    <w:t>ФАКТ</w:t>
                  </w:r>
                </w:p>
              </w:tc>
            </w:tr>
          </w:tbl>
          <w:p w:rsidR="00662D62" w:rsidRPr="00662D62" w:rsidRDefault="00662D62" w:rsidP="00662D62">
            <w:pPr>
              <w:spacing w:after="0" w:line="240" w:lineRule="auto"/>
              <w:jc w:val="both"/>
              <w:rPr>
                <w:rFonts w:ascii="Verdana" w:eastAsia="Times New Roman" w:hAnsi="Verdana" w:cs="Times New Roman"/>
                <w:color w:val="584F4F"/>
                <w:sz w:val="20"/>
                <w:szCs w:val="20"/>
                <w:lang w:eastAsia="ru-RU"/>
              </w:rPr>
            </w:pPr>
          </w:p>
        </w:tc>
        <w:tc>
          <w:tcPr>
            <w:tcW w:w="313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300 тыс</w:t>
            </w:r>
            <w:r w:rsidRPr="00662D62">
              <w:rPr>
                <w:rFonts w:ascii="Verdana" w:eastAsia="Times New Roman" w:hAnsi="Verdana" w:cs="Times New Roman"/>
                <w:color w:val="584F4F"/>
                <w:sz w:val="20"/>
                <w:szCs w:val="20"/>
                <w:lang w:eastAsia="ru-RU"/>
              </w:rPr>
              <w:t>. руб.   </w:t>
            </w:r>
            <w:r w:rsidRPr="00662D62">
              <w:rPr>
                <w:rFonts w:ascii="Verdana" w:eastAsia="Times New Roman" w:hAnsi="Verdana" w:cs="Times New Roman"/>
                <w:b/>
                <w:bCs/>
                <w:color w:val="584F4F"/>
                <w:sz w:val="20"/>
                <w:szCs w:val="20"/>
                <w:lang w:eastAsia="ru-RU"/>
              </w:rPr>
              <w:t>(136%)</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0,003 тыс</w:t>
            </w:r>
            <w:r w:rsidRPr="00662D62">
              <w:rPr>
                <w:rFonts w:ascii="Verdana" w:eastAsia="Times New Roman" w:hAnsi="Verdana" w:cs="Times New Roman"/>
                <w:color w:val="584F4F"/>
                <w:sz w:val="20"/>
                <w:szCs w:val="20"/>
                <w:lang w:eastAsia="ru-RU"/>
              </w:rPr>
              <w:t>. руб. (2%)</w:t>
            </w:r>
          </w:p>
        </w:tc>
      </w:tr>
      <w:tr w:rsidR="00662D62" w:rsidRPr="00662D62" w:rsidTr="00662D62">
        <w:tc>
          <w:tcPr>
            <w:tcW w:w="48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3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tc>
      </w:tr>
      <w:tr w:rsidR="00662D62" w:rsidRPr="00662D62" w:rsidTr="00662D62">
        <w:tc>
          <w:tcPr>
            <w:tcW w:w="484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ВСЕГО -366 тыс</w:t>
            </w:r>
            <w:r w:rsidRPr="00662D62">
              <w:rPr>
                <w:rFonts w:ascii="Verdana" w:eastAsia="Times New Roman" w:hAnsi="Verdana" w:cs="Times New Roman"/>
                <w:color w:val="584F4F"/>
                <w:sz w:val="20"/>
                <w:szCs w:val="20"/>
                <w:lang w:eastAsia="ru-RU"/>
              </w:rPr>
              <w:t>. руб.</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3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303 тыс. руб. </w:t>
            </w:r>
            <w:r w:rsidRPr="00662D62">
              <w:rPr>
                <w:rFonts w:ascii="Verdana" w:eastAsia="Times New Roman" w:hAnsi="Verdana" w:cs="Times New Roman"/>
                <w:b/>
                <w:bCs/>
                <w:color w:val="584F4F"/>
                <w:sz w:val="20"/>
                <w:szCs w:val="20"/>
                <w:lang w:eastAsia="ru-RU"/>
              </w:rPr>
              <w:t>(78%)</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мероприятий программы завершена.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целях создания конкурентных условий, у субъектов малого бизнеса в 2011 г. был размещен муниципальный заказ и проведены котировки на сумму 1958 тыс. руб. Практика торгов в помощь субъектам малого бизнеса в районе практикуется с 2009 года (уголь, дрова).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По краевой программе «Дополнительные меры по снижению напряженности на рынке труда» была оказана поддержка безработным гражданам в виде субсидии для самозанятости населения на развитие собственного дела по следующим направлениям: разведение </w:t>
      </w:r>
      <w:r w:rsidRPr="00662D62">
        <w:rPr>
          <w:rFonts w:ascii="Verdana" w:eastAsia="Times New Roman" w:hAnsi="Verdana" w:cs="Times New Roman"/>
          <w:color w:val="584F4F"/>
          <w:sz w:val="20"/>
          <w:szCs w:val="20"/>
          <w:lang w:eastAsia="ru-RU"/>
        </w:rPr>
        <w:lastRenderedPageBreak/>
        <w:t>овцеводства, свиноводства,  оказание платных, бытовых услуг населению; малая промышленная переработка, оказание платных услуг населению по операциям с недвижимым имуществом и т. д. Всего было одобрено районной межведомственной инвестиционной комиссией 21 Бизнес- проект, по принципу приоритетов в развитии экономики, направленной на удовлетворение реальной потребности населения, проживающих на территории района. По направлению самозанятости в 2011г. было зарегистрировано 16 предпринимателей у которых трудится 17 наемных работников. Общая государственная поддержка в виде субсидии составила 1940,4 тыс.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2011 предприниматель  нашего района выиграл в государственной программе  «Поддержка предпринимателей в виде  предоставления грантов начинающим субъектам малого предпринимательства для открытия собственного бизнеса» и получил поддержку в сумме 300,0 тыс.руб. Теперь решена одна из  значимых для территории проблем - создана и развивается станция технического обслуживания автомобилей с дополнительным набором необходимых автомобилистам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районе сложилась конструктивная модель взаимодействия органов местного самоуправления и представителей предпринимательства. Организована система предоставления услуг на базе информационно- консультационного Центра.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3</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78%</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w:t>
            </w:r>
            <w:r w:rsidRPr="00662D62">
              <w:rPr>
                <w:rFonts w:ascii="Verdana" w:eastAsia="Times New Roman" w:hAnsi="Verdana" w:cs="Times New Roman"/>
                <w:b/>
                <w:bCs/>
                <w:color w:val="584F4F"/>
                <w:sz w:val="20"/>
                <w:szCs w:val="20"/>
                <w:u w:val="single"/>
                <w:lang w:eastAsia="ru-RU"/>
              </w:rPr>
              <w:t>Из 6 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598AD2F7" wp14:editId="3DCC2E04">
                      <wp:extent cx="152400" cy="152400"/>
                      <wp:effectExtent l="0" t="0" r="0" b="0"/>
                      <wp:docPr id="14" name="Прямоугольник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Om3w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AAegOm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превышены плановые значения 3 </w:t>
            </w:r>
            <w:r w:rsidRPr="00662D62">
              <w:rPr>
                <w:rFonts w:ascii="Verdana" w:eastAsia="Times New Roman" w:hAnsi="Verdana" w:cs="Times New Roman"/>
                <w:b/>
                <w:bCs/>
                <w:color w:val="584F4F"/>
                <w:sz w:val="20"/>
                <w:szCs w:val="20"/>
                <w:lang w:eastAsia="ru-RU"/>
              </w:rPr>
              <w:t>индикаторов</w:t>
            </w:r>
            <w:r w:rsidRPr="00662D62">
              <w:rPr>
                <w:rFonts w:ascii="Verdana" w:eastAsia="Times New Roman" w:hAnsi="Verdana" w:cs="Times New Roman"/>
                <w:color w:val="584F4F"/>
                <w:sz w:val="20"/>
                <w:szCs w:val="20"/>
                <w:lang w:eastAsia="ru-RU"/>
              </w:rPr>
              <w:t> («Удельный вес занятых в малом бизнесе», «Оборот розничной торговли в расчете  на душу населения», «Оборот общественного питания в расчете на душу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5D0E1296" wp14:editId="7FEBFB1A">
                      <wp:extent cx="152400" cy="152400"/>
                      <wp:effectExtent l="0" t="0" r="0" b="0"/>
                      <wp:docPr id="13" name="Прямоугольник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434AIAANQ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iEueN+ACAADUBQAADgAAAAAAAAAAAAAAAAAuAgAA&#10;ZHJzL2Uyb0RvYy54bWxQSwECLQAUAAYACAAAACEAZFT7k9gAAAADAQAADwAAAAAAAAAAAAAAAAA6&#10;BQAAZHJzL2Rvd25yZXYueG1sUEsFBgAAAAAEAAQA8wAAAD8GA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не достигнуты значения 3</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(«Индекс физического объема оборота розничной торговли»,  « Индекс физического объема оборота общественного питания», «Темп роста платных услуг населению»)</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4</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Повышение эффективности и надежности функционирования объектов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Цель 4</w:t>
      </w:r>
      <w:r w:rsidRPr="00662D62">
        <w:rPr>
          <w:rFonts w:ascii="Verdana" w:eastAsia="Times New Roman" w:hAnsi="Verdana" w:cs="Times New Roman"/>
          <w:color w:val="584F4F"/>
          <w:sz w:val="20"/>
          <w:szCs w:val="20"/>
          <w:lang w:eastAsia="ru-RU"/>
        </w:rPr>
        <w:t> - достижение  надежности и устойчивости функционирования жилищно-коммунального комплекса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Приоритет включает 3 мероприятия в области развития дорожного хозяйства, транспортного обслуживания, модернизации жилищно-коммунального комплекса, а также улучшения благоустройства территории. Для оценки эффективности их реализации в программе предусмотрено 4 целевых индикатора.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 программе «Реформирование и модернизация жилищно-коммунального хозяйства Суетского района» на 2011 год  в коммунальное хозяйство района прои         нвестировано 2385 тыс.руб., в т. ч. Из средств районного бюджета 862 тыс.руб. на модернизацию коммунального хозяйства. В с. В-Суетка ведется строительство водопровода по ул.Ленина и Целинной; построен водопровод со скважиной в п.Береговой; в трех селах установлены частотные преобразователи, велись текущие ремонты теплотрасс и водопроводов. Во всех бюджетных учреждениях установлены счетчики  учета воды, начата работа по установке счетчиков учета теплоэнергии.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Цель 5</w:t>
      </w:r>
      <w:r w:rsidRPr="00662D62">
        <w:rPr>
          <w:rFonts w:ascii="Verdana" w:eastAsia="Times New Roman" w:hAnsi="Verdana" w:cs="Times New Roman"/>
          <w:color w:val="584F4F"/>
          <w:sz w:val="20"/>
          <w:szCs w:val="20"/>
          <w:lang w:eastAsia="ru-RU"/>
        </w:rPr>
        <w:t> - повышение доступности транспортных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течении 2011 года силами ГУП «Суетское ДРСУ» начат ремонт дороги на п. Октябрьский и п. Осиновский, в с.В-Суетка строится дорога по переулку Песчаному.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развитие улично-дорожной сети в селе Верх-Суетка поступило 611,1 тыс.руб. краевых средств, доля бюджета Верх-Суетского сельсовета дополнительно составила 32,1 тыс.руб. На содержание дорог местного значения израсходовано 275 тыс.руб. В результате в первоочередном порядке  были продолжены работы по строительству дороги в с.В-Суетка по ул.Калинина, примыкающей к социально значимым объектам районного центра: центральной районной больницы и детскому саду «Улей».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4</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182%</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Из 4</w:t>
            </w:r>
            <w:r w:rsidRPr="00662D62">
              <w:rPr>
                <w:rFonts w:ascii="Verdana" w:eastAsia="Times New Roman" w:hAnsi="Verdana" w:cs="Times New Roman"/>
                <w:color w:val="584F4F"/>
                <w:sz w:val="20"/>
                <w:szCs w:val="20"/>
                <w:u w:val="single"/>
                <w:lang w:eastAsia="ru-RU"/>
              </w:rPr>
              <w:t> </w:t>
            </w:r>
            <w:r w:rsidRPr="00662D62">
              <w:rPr>
                <w:rFonts w:ascii="Verdana" w:eastAsia="Times New Roman" w:hAnsi="Verdana" w:cs="Times New Roman"/>
                <w:b/>
                <w:bCs/>
                <w:color w:val="584F4F"/>
                <w:sz w:val="20"/>
                <w:szCs w:val="20"/>
                <w:u w:val="single"/>
                <w:lang w:eastAsia="ru-RU"/>
              </w:rPr>
              <w:t>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1B0D02E4" wp14:editId="5D34B4A0">
                      <wp:extent cx="152400" cy="152400"/>
                      <wp:effectExtent l="0" t="0" r="0" b="0"/>
                      <wp:docPr id="12" name="Прямоугольник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fHI3w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99fHI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превышены плановые значения 2 </w:t>
            </w:r>
            <w:r w:rsidRPr="00662D62">
              <w:rPr>
                <w:rFonts w:ascii="Verdana" w:eastAsia="Times New Roman" w:hAnsi="Verdana" w:cs="Times New Roman"/>
                <w:b/>
                <w:bCs/>
                <w:color w:val="584F4F"/>
                <w:sz w:val="20"/>
                <w:szCs w:val="20"/>
                <w:lang w:eastAsia="ru-RU"/>
              </w:rPr>
              <w:t>индикаторов</w:t>
            </w:r>
            <w:r w:rsidRPr="00662D62">
              <w:rPr>
                <w:rFonts w:ascii="Verdana" w:eastAsia="Times New Roman" w:hAnsi="Verdana" w:cs="Times New Roman"/>
                <w:color w:val="584F4F"/>
                <w:sz w:val="20"/>
                <w:szCs w:val="20"/>
                <w:lang w:eastAsia="ru-RU"/>
              </w:rPr>
              <w:t> («Обеспеченность жильем», «Фактический уровень платежей населения за жилье и коммунальные услуги к уровню начислений»)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4A02491F" wp14:editId="54BC12C9">
                      <wp:extent cx="152400" cy="152400"/>
                      <wp:effectExtent l="0" t="0" r="0" b="0"/>
                      <wp:docPr id="11" name="Прямоугольник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AS3w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AjMTAS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не достигнуты значения 2</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 («Ввод нового жилья за счет всех источников финансирования», «Степень износа основных фондов коммунального хозяйства»)</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Приоритет 5</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Создание социально- экономических условий, способствующих закреплению трудоспособного населения на селе.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Цель 6</w:t>
      </w:r>
      <w:r w:rsidRPr="00662D62">
        <w:rPr>
          <w:rFonts w:ascii="Verdana" w:eastAsia="Times New Roman" w:hAnsi="Verdana" w:cs="Times New Roman"/>
          <w:color w:val="584F4F"/>
          <w:sz w:val="20"/>
          <w:szCs w:val="20"/>
          <w:lang w:eastAsia="ru-RU"/>
        </w:rPr>
        <w:t> - оптимизация спроса и предложения рабочей силы на рынке труда;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рамках поставленной цели было реализовано 2 запланированных мероприятия.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Анализируя ситуацию на рынке труда в 2011 году, удалось сократить уровень безработицы, за счет ввода новых и дополнительных рабочих мест (по итогам 2011 года создано 54 рабочих мест). Удалось сохранить существующие рабочие места за счет применения неполной занятости, организованы общественные оплачиваемые работы (трудоустроено 46 человек), общественные работы для граждан, испытывающих трудности в поиске работы. Организовано временное трудоустройство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Оказано содействие занятости несовершеннолетних граждан в возрасте от 14 до 18 лет с трудоустройством 41 человека.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Реализация муниципальной целевой Программы «Содействие занятости населения  Суетского района» на 2011 год позволила создать условия функционирования  рынка труда, учитывая экономические интересы,  как работника, так и работодателя, обеспечить развитие экономики за счет повышения качества и конкурентоспособности трудовых ресурсов, достижения сбалансированности спроса и предложения рабочей силы на рынке труда.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Реализация мероприятий Программы позволила снизить показатели безработицы на 20,1%.</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 результате проведенной работы в 2010-2011 годах значительно повысилась комплексная оценка социальной эффективности муниципального образования в сфере труда и занятости, рейтинг территории -26 позиция из шестидесяти районов края.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Всего на реализацию мероприятий было запланировано 6751 тыс. руб., фактически профинансировано 3703 тыс. руб. (55% к запланированному уровню).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Цель 7</w:t>
      </w:r>
      <w:r w:rsidRPr="00662D62">
        <w:rPr>
          <w:rFonts w:ascii="Verdana" w:eastAsia="Times New Roman" w:hAnsi="Verdana" w:cs="Times New Roman"/>
          <w:color w:val="584F4F"/>
          <w:sz w:val="20"/>
          <w:szCs w:val="20"/>
          <w:lang w:eastAsia="ru-RU"/>
        </w:rPr>
        <w:t> - стабилизация численности населения и формирование пред</w:t>
      </w:r>
      <w:r w:rsidRPr="00662D62">
        <w:rPr>
          <w:rFonts w:ascii="Verdana" w:eastAsia="Times New Roman" w:hAnsi="Verdana" w:cs="Times New Roman"/>
          <w:color w:val="584F4F"/>
          <w:sz w:val="20"/>
          <w:szCs w:val="20"/>
          <w:lang w:eastAsia="ru-RU"/>
        </w:rPr>
        <w:softHyphen/>
        <w:t>посылок к последующему демографическому росту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Миграционная убыль населения с 2006 года в динамике сокращается, хотя плановый показатель 2011 года  не выполнен.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рамках обозначенной цели запланировано реализация 3 мероприятий, которые частично исполнены.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Создано 53 новых рабочих места, на создание которых профинансировано 1711 тыс. руб. собственных средств работодателей (74% от плана 2011 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Ситуация по выплате заработной платы находится под контролем, определены специалисты Администрации, закрепленные за проблемными предприятиями по недопущению возникновения задолженности по выплате заработной платы, должностные лица </w:t>
      </w:r>
      <w:r w:rsidRPr="00662D62">
        <w:rPr>
          <w:rFonts w:ascii="Verdana" w:eastAsia="Times New Roman" w:hAnsi="Verdana" w:cs="Times New Roman"/>
          <w:color w:val="584F4F"/>
          <w:sz w:val="20"/>
          <w:szCs w:val="20"/>
          <w:lang w:eastAsia="ru-RU"/>
        </w:rPr>
        <w:lastRenderedPageBreak/>
        <w:t>Администрации района осуществляют контроль за предприятиями, индивидуальными предпринимателями, с низким уровнем заработной платы.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 целью регулирования уровня оплаты труда в организациях и у индивидуальных предпринимателей, в Администрации регулярно работает комиссия по легализации объектов налогообложения, увеличению уровня среднемесячной заработной платы наемных работников, ликвидации задолженности по налогам и сборам во все уровни бюджета.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настоящее время в районе нет предприятий, выплачивающих заработную плату ниже минимального размера оплаты труда, отсутствуют долги по выплате заработной платы.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увеличение уровня оплаты труда израсходовано 14400 тыс. руб. собственных средств работодателей.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w:t>
            </w:r>
            <w:r w:rsidRPr="00662D62">
              <w:rPr>
                <w:rFonts w:ascii="Verdana" w:eastAsia="Times New Roman" w:hAnsi="Verdana" w:cs="Times New Roman"/>
                <w:b/>
                <w:bCs/>
                <w:color w:val="584F4F"/>
                <w:sz w:val="20"/>
                <w:szCs w:val="20"/>
                <w:u w:val="single"/>
                <w:lang w:eastAsia="ru-RU"/>
              </w:rPr>
              <w:t>5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73%</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Из 8 </w:t>
            </w:r>
            <w:r w:rsidRPr="00662D62">
              <w:rPr>
                <w:rFonts w:ascii="Verdana" w:eastAsia="Times New Roman" w:hAnsi="Verdana" w:cs="Times New Roman"/>
                <w:b/>
                <w:bCs/>
                <w:color w:val="584F4F"/>
                <w:sz w:val="20"/>
                <w:szCs w:val="20"/>
                <w:u w:val="single"/>
                <w:lang w:eastAsia="ru-RU"/>
              </w:rPr>
              <w:t>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4E2991C5" wp14:editId="2BCA09DC">
                      <wp:extent cx="152400" cy="152400"/>
                      <wp:effectExtent l="0" t="0" r="0" b="0"/>
                      <wp:docPr id="10" name="Прямоугольник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BWj1/t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превышены плановые значения 6</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 («Общий коэффициент рождаемости»,   «Денежные доходы в расчете на душу населения в месяц», «Среднемесячная начисленная заработная плата одного работника», «Темп роста среднемесячной начисленной заработной платы», «Темп роста численности занятых в экономике», «Уровень официально зарегистрированной безработицы к трудоспособному населению»)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00E907DB" wp14:editId="06DF0240">
                      <wp:extent cx="152400" cy="152400"/>
                      <wp:effectExtent l="0" t="0" r="0" b="0"/>
                      <wp:docPr id="9" name="Прямоугольник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ns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Ave8ns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не достигнуты значения 2</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 («Коэффициент естественного прироста (убыли) населения», «Коэффициент миграционного прироста (убыли)»)</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6</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Обеспечение доступности качественной квалифицированной лечебно-профилактической помощи.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Цель 8</w:t>
      </w:r>
      <w:r w:rsidRPr="00662D62">
        <w:rPr>
          <w:rFonts w:ascii="Verdana" w:eastAsia="Times New Roman" w:hAnsi="Verdana" w:cs="Times New Roman"/>
          <w:color w:val="584F4F"/>
          <w:sz w:val="20"/>
          <w:szCs w:val="20"/>
          <w:lang w:eastAsia="ru-RU"/>
        </w:rPr>
        <w:t> - укрепление и сохранение здоровья населения, предупре</w:t>
      </w:r>
      <w:r w:rsidRPr="00662D62">
        <w:rPr>
          <w:rFonts w:ascii="Verdana" w:eastAsia="Times New Roman" w:hAnsi="Verdana" w:cs="Times New Roman"/>
          <w:color w:val="584F4F"/>
          <w:sz w:val="20"/>
          <w:szCs w:val="20"/>
          <w:lang w:eastAsia="ru-RU"/>
        </w:rPr>
        <w:softHyphen/>
        <w:t>ждение преждевременной смертности и инвалидности за счет повышения доступности и качества предоставляемых медицин</w:t>
      </w:r>
      <w:r w:rsidRPr="00662D62">
        <w:rPr>
          <w:rFonts w:ascii="Verdana" w:eastAsia="Times New Roman" w:hAnsi="Verdana" w:cs="Times New Roman"/>
          <w:color w:val="584F4F"/>
          <w:sz w:val="20"/>
          <w:szCs w:val="20"/>
          <w:lang w:eastAsia="ru-RU"/>
        </w:rPr>
        <w:softHyphen/>
        <w:t>ских услуг;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рамках приоритета запланировано исполнение 7 мероприятий. Для оценки эффективности их реализации в программе предусмотрено 6 целевых индикаторов.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Учреждения здравоохранения повысили многие качественные показатели, такие как снижение смертности в трудоспособном возрасте,  увеличился коэффициент естественного прироста населения. Значительно возрос общий показатель рождаемости.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Несмотря на непростую финансовую ситуацию: мы смогли обеспечить повышение квалификации  среднего медперсонала, врачей. Прошли специализацию узкие специалисты: врач-профпатолог и врач- кардиолог.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Достигнуты небольшие успехи  в сторону сокращения смертности населения от ишемической болезни сердца. Высокотехнологическую медицинскую помощь получили 5 человек, в т.ч. двое из них дети. Им проведены дорогостоящие операции.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Проведена более полная дополнительная диспансеризация работающего населения, детей первого года жизни, также детей 14 летнего возраста. Прошла углубленная диспансеризация участников Великой Отечественной войны и вдов ветеранов с последующим лечением и  реабилитацией в условиях районной больницы и Государственном учреждении здравоохранения «Краевом госпитале для ветеранов войн».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Ведется работа по укреплению материально-технической базы в учреждениях здравоохранения. Улучшено питание и лекарственное обеспечение больных - имеются все необходимые медикаменты.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Из запланированных 488 тыс. руб. на реализацию мероприятий профинансировано 864тыс.руб ( 177%).</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Целевые индикаторы исполнены полностью.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6</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1,Мероприятия по итогам 2010 года </w:t>
            </w:r>
            <w:r w:rsidRPr="00662D62">
              <w:rPr>
                <w:rFonts w:ascii="Verdana" w:eastAsia="Times New Roman" w:hAnsi="Verdana" w:cs="Times New Roman"/>
                <w:b/>
                <w:bCs/>
                <w:color w:val="584F4F"/>
                <w:sz w:val="20"/>
                <w:szCs w:val="20"/>
                <w:lang w:eastAsia="ru-RU"/>
              </w:rPr>
              <w:t>профинансированы на 177%</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Из 5</w:t>
            </w:r>
            <w:r w:rsidRPr="00662D62">
              <w:rPr>
                <w:rFonts w:ascii="Verdana" w:eastAsia="Times New Roman" w:hAnsi="Verdana" w:cs="Times New Roman"/>
                <w:b/>
                <w:bCs/>
                <w:color w:val="584F4F"/>
                <w:sz w:val="20"/>
                <w:szCs w:val="20"/>
                <w:u w:val="single"/>
                <w:lang w:eastAsia="ru-RU"/>
              </w:rPr>
              <w:t> 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346612BD" wp14:editId="4AE9B88F">
                      <wp:extent cx="152400" cy="152400"/>
                      <wp:effectExtent l="0" t="0" r="0" b="0"/>
                      <wp:docPr id="8" name="Прямоугольник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56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ACXp56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не достигнуты плановые значения 4</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 («Обеспеченность населения больничными койками», «Обеспеченность населения амбулаторно-поликлиническими учреждениями», «Обеспеченность населения врачами», «Уровень диспансеризации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w:lastRenderedPageBreak/>
              <mc:AlternateContent>
                <mc:Choice Requires="wps">
                  <w:drawing>
                    <wp:inline distT="0" distB="0" distL="0" distR="0" wp14:anchorId="035A2A9F" wp14:editId="3521B768">
                      <wp:extent cx="152400" cy="152400"/>
                      <wp:effectExtent l="0" t="0" r="0" b="0"/>
                      <wp:docPr id="7" name="Прямоугольник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ZG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tlUZG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достигнуты значения 1</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 («Общая заболеваемость населения»).</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7</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Повышение качества общего образования, совершенствование материально- технической базы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Цель 9</w:t>
      </w:r>
      <w:r w:rsidRPr="00662D62">
        <w:rPr>
          <w:rFonts w:ascii="Verdana" w:eastAsia="Times New Roman" w:hAnsi="Verdana" w:cs="Times New Roman"/>
          <w:color w:val="584F4F"/>
          <w:sz w:val="20"/>
          <w:szCs w:val="20"/>
          <w:lang w:eastAsia="ru-RU"/>
        </w:rPr>
        <w:t> - обеспечение доступности получения качественного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 рамках данного приоритета предусмотрена реализация 11 мероприятий программы. Для оценки эффективности их реализации в программе предусмотрено 2 целевых индикатора.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Общий объем финансирования программных мероприятий в 2010 году запланирован в объеме 13412 тыс. рублей, в т.ч.:</w:t>
      </w:r>
    </w:p>
    <w:tbl>
      <w:tblPr>
        <w:tblpPr w:leftFromText="45" w:rightFromText="45" w:vertAnchor="text"/>
        <w:tblW w:w="9750" w:type="dxa"/>
        <w:tblCellMar>
          <w:left w:w="0" w:type="dxa"/>
          <w:right w:w="0" w:type="dxa"/>
        </w:tblCellMar>
        <w:tblLook w:val="04A0" w:firstRow="1" w:lastRow="0" w:firstColumn="1" w:lastColumn="0" w:noHBand="0" w:noVBand="1"/>
      </w:tblPr>
      <w:tblGrid>
        <w:gridCol w:w="4991"/>
        <w:gridCol w:w="1517"/>
        <w:gridCol w:w="3242"/>
      </w:tblGrid>
      <w:tr w:rsidR="00662D62" w:rsidRPr="00662D62" w:rsidTr="00662D62">
        <w:tc>
          <w:tcPr>
            <w:tcW w:w="49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470" w:type="dxa"/>
            <w:vMerge w:val="restart"/>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1495" w:type="dxa"/>
              <w:tblCellMar>
                <w:left w:w="0" w:type="dxa"/>
                <w:right w:w="0" w:type="dxa"/>
              </w:tblCellMar>
              <w:tblLook w:val="04A0" w:firstRow="1" w:lastRow="0" w:firstColumn="1" w:lastColumn="0" w:noHBand="0" w:noVBand="1"/>
            </w:tblPr>
            <w:tblGrid>
              <w:gridCol w:w="1495"/>
            </w:tblGrid>
            <w:tr w:rsidR="00662D62" w:rsidRPr="00662D62">
              <w:tc>
                <w:tcPr>
                  <w:tcW w:w="0" w:type="auto"/>
                  <w:hideMark/>
                </w:tcPr>
                <w:p w:rsidR="00662D62" w:rsidRPr="00662D62" w:rsidRDefault="00662D62" w:rsidP="00662D62">
                  <w:pPr>
                    <w:framePr w:hSpace="45" w:wrap="around" w:vAnchor="text" w:hAnchor="text"/>
                    <w:spacing w:after="225" w:line="240" w:lineRule="auto"/>
                    <w:jc w:val="center"/>
                    <w:rPr>
                      <w:rFonts w:ascii="Times New Roman" w:eastAsia="Times New Roman" w:hAnsi="Times New Roman" w:cs="Times New Roman"/>
                      <w:sz w:val="24"/>
                      <w:szCs w:val="24"/>
                      <w:lang w:eastAsia="ru-RU"/>
                    </w:rPr>
                  </w:pPr>
                  <w:r w:rsidRPr="00662D62">
                    <w:rPr>
                      <w:rFonts w:ascii="Times New Roman" w:eastAsia="Times New Roman" w:hAnsi="Times New Roman" w:cs="Times New Roman"/>
                      <w:b/>
                      <w:bCs/>
                      <w:sz w:val="24"/>
                      <w:szCs w:val="24"/>
                      <w:lang w:eastAsia="ru-RU"/>
                    </w:rPr>
                    <w:t>ФАКТ</w:t>
                  </w:r>
                </w:p>
              </w:tc>
            </w:tr>
          </w:tbl>
          <w:p w:rsidR="00662D62" w:rsidRPr="00662D62" w:rsidRDefault="00662D62" w:rsidP="00662D62">
            <w:pPr>
              <w:spacing w:after="0" w:line="240" w:lineRule="auto"/>
              <w:jc w:val="both"/>
              <w:rPr>
                <w:rFonts w:ascii="Verdana" w:eastAsia="Times New Roman" w:hAnsi="Verdana" w:cs="Times New Roman"/>
                <w:color w:val="584F4F"/>
                <w:sz w:val="20"/>
                <w:szCs w:val="20"/>
                <w:lang w:eastAsia="ru-RU"/>
              </w:rPr>
            </w:pPr>
          </w:p>
        </w:tc>
        <w:tc>
          <w:tcPr>
            <w:tcW w:w="319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49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краевой бюджет               9954 тыс. руб.</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9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10203 тыс. руб. </w:t>
            </w:r>
          </w:p>
        </w:tc>
      </w:tr>
      <w:tr w:rsidR="00662D62" w:rsidRPr="00662D62" w:rsidTr="00662D62">
        <w:tc>
          <w:tcPr>
            <w:tcW w:w="49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местный бюджет              3458 тыс. руб.</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9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2846 тыс. руб. </w:t>
            </w:r>
          </w:p>
        </w:tc>
      </w:tr>
      <w:tr w:rsidR="00662D62" w:rsidRPr="00662D62" w:rsidTr="00662D62">
        <w:tc>
          <w:tcPr>
            <w:tcW w:w="492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ВСЕГО  фактически профинансировано-13049 тыс</w:t>
            </w:r>
            <w:r w:rsidRPr="00662D62">
              <w:rPr>
                <w:rFonts w:ascii="Verdana" w:eastAsia="Times New Roman" w:hAnsi="Verdana" w:cs="Times New Roman"/>
                <w:color w:val="584F4F"/>
                <w:sz w:val="20"/>
                <w:szCs w:val="20"/>
                <w:lang w:eastAsia="ru-RU"/>
              </w:rPr>
              <w:t>. руб.</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9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u w:val="single"/>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Начатая в 2010году реконструкция здания интерната (элементы усиления и устройство кровли) и капитальный ремонт здания закончены в 2011году.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системе образования происходят активные процессы модернизации, путем обновления структуры и содержания образования, развития практической направленности образовательных программ.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рамках модернизации образования условия обучения в школах улучшаются. Так за 2011год в кабинеты начальных классов проведена холодная и горячая вода, приобретена учебная и художественная литература, ученическая мебель, столы для учителей, классные доски, конторки, компьютеры и компьютерное оборудование. На эти цели израсходовано более 2-х миллионов рублей ( средств федерального и местного бюджетов).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В рамках муниципальной целевой программы (МЦП) «Основные направления развития образования в Суетском районе на 2011-2013 годы» освоено 52% запланированных средств местного бюджета, краевым бюджетом финансирование по данному направлению не проводилось.</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Полностью освоено мероприятие- реализация МЦП «Сохранение и развитие системы отдыха, оздоровления, занятости детей и подростков в Суетском районе на 2011 год».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 направлению «Реализация МЦП «Школьный автобус» получен автобус.</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Реализовано мероприятие по исполнению МЦП «Развитие молодежной политики в Суетском районе» на 2011-2013 годы, освоено 65% от предусмотренных средств.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7</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97 %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Из 2</w:t>
            </w:r>
            <w:r w:rsidRPr="00662D62">
              <w:rPr>
                <w:rFonts w:ascii="Verdana" w:eastAsia="Times New Roman" w:hAnsi="Verdana" w:cs="Times New Roman"/>
                <w:b/>
                <w:bCs/>
                <w:color w:val="584F4F"/>
                <w:sz w:val="20"/>
                <w:szCs w:val="20"/>
                <w:u w:val="single"/>
                <w:lang w:eastAsia="ru-RU"/>
              </w:rPr>
              <w:t> 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6985D99C" wp14:editId="4EFA24CA">
                      <wp:extent cx="152400" cy="152400"/>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HQ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AsBHQ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Достигнуты значения </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 («Охват дошкольным образованием», «Обеспеченность учеников дневных общеобразовательных школ компьютерами»).</w:t>
            </w:r>
          </w:p>
        </w:tc>
      </w:tr>
    </w:tbl>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8</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Сохранение и развитие культурного потенциала и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Цель 10</w:t>
      </w:r>
      <w:r w:rsidRPr="00662D62">
        <w:rPr>
          <w:rFonts w:ascii="Verdana" w:eastAsia="Times New Roman" w:hAnsi="Verdana" w:cs="Times New Roman"/>
          <w:color w:val="584F4F"/>
          <w:sz w:val="20"/>
          <w:szCs w:val="20"/>
          <w:lang w:eastAsia="ru-RU"/>
        </w:rPr>
        <w:t> - сохранение и развитие культурного потенциала  района, создание оптимальных материальных и организационных условий для обеспечения населения услугами организаций культуры и спорта, формирование здорового образа жизни;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Достижение цели осуществлялось в рамках реализации 4 мероприятий и оценивается 5 целевыми индикаторами: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Общий объем финансирования программных мероприятий в 2011 году запланирован в объеме 12946 тыс. рублей, в т.ч.:</w:t>
      </w:r>
    </w:p>
    <w:tbl>
      <w:tblPr>
        <w:tblpPr w:leftFromText="45" w:rightFromText="45" w:vertAnchor="text"/>
        <w:tblW w:w="9750" w:type="dxa"/>
        <w:tblCellMar>
          <w:left w:w="0" w:type="dxa"/>
          <w:right w:w="0" w:type="dxa"/>
        </w:tblCellMar>
        <w:tblLook w:val="04A0" w:firstRow="1" w:lastRow="0" w:firstColumn="1" w:lastColumn="0" w:noHBand="0" w:noVBand="1"/>
      </w:tblPr>
      <w:tblGrid>
        <w:gridCol w:w="5005"/>
        <w:gridCol w:w="1495"/>
        <w:gridCol w:w="3250"/>
      </w:tblGrid>
      <w:tr w:rsidR="00662D62" w:rsidRPr="00662D62" w:rsidTr="00662D62">
        <w:tc>
          <w:tcPr>
            <w:tcW w:w="49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c>
          <w:tcPr>
            <w:tcW w:w="1470" w:type="dxa"/>
            <w:vMerge w:val="restart"/>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319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49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краевой бюджет                 10234 тыс. руб.</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9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22774 тыс. руб. </w:t>
            </w:r>
            <w:r w:rsidRPr="00662D62">
              <w:rPr>
                <w:rFonts w:ascii="Verdana" w:eastAsia="Times New Roman" w:hAnsi="Verdana" w:cs="Times New Roman"/>
                <w:b/>
                <w:bCs/>
                <w:color w:val="584F4F"/>
                <w:sz w:val="20"/>
                <w:szCs w:val="20"/>
                <w:lang w:eastAsia="ru-RU"/>
              </w:rPr>
              <w:t>(222%)</w:t>
            </w:r>
          </w:p>
        </w:tc>
      </w:tr>
      <w:tr w:rsidR="00662D62" w:rsidRPr="00662D62" w:rsidTr="00662D62">
        <w:tc>
          <w:tcPr>
            <w:tcW w:w="49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местный бюджет                  2712 тыс. руб.</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9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2715тыс. руб.      </w:t>
            </w:r>
            <w:r w:rsidRPr="00662D62">
              <w:rPr>
                <w:rFonts w:ascii="Verdana" w:eastAsia="Times New Roman" w:hAnsi="Verdana" w:cs="Times New Roman"/>
                <w:b/>
                <w:bCs/>
                <w:color w:val="584F4F"/>
                <w:sz w:val="20"/>
                <w:szCs w:val="20"/>
                <w:lang w:eastAsia="ru-RU"/>
              </w:rPr>
              <w:t>(100%)</w:t>
            </w:r>
            <w:r w:rsidRPr="00662D62">
              <w:rPr>
                <w:rFonts w:ascii="Verdana" w:eastAsia="Times New Roman" w:hAnsi="Verdana" w:cs="Times New Roman"/>
                <w:color w:val="584F4F"/>
                <w:sz w:val="20"/>
                <w:szCs w:val="20"/>
                <w:lang w:eastAsia="ru-RU"/>
              </w:rPr>
              <w:t>     </w:t>
            </w:r>
          </w:p>
        </w:tc>
      </w:tr>
      <w:tr w:rsidR="00662D62" w:rsidRPr="00662D62" w:rsidTr="00662D62">
        <w:tc>
          <w:tcPr>
            <w:tcW w:w="49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0" w:type="auto"/>
            <w:vMerge/>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319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За прошедший год сохранена вся сеть культурных сооружений-19.</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За счет средств краевого и местного бюджетов было приобретено 6 комплектов оборудования для сельских клубов и на 260 экземпляров пополнился библиотечный фонд.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РДК был включен в губернаторскую программу 75*75, в настоящее время завершается капитальный ремонт объекта.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занятий физической культуры и спорта в районе функционирует 16 спортивных сооружений.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Выполнение программных мероприятий муниципальной целевой программы позволило: укрепить материально-техническую базу, участвовать сборным командам района в олимпиадах сельских спортсменов Алтая, проводить районные соревнования по разным видам спорта, увеличить число жителей района систематически занимающихся физической культурой и спортом, усилить сборные команды района для участия в олимпиадах сельских спортсменов Алтая. Наиболее успешно поставлена спортивно-массовая работа в районном центре, где регулярно занимаются и соревнуются сборные команды район по разным видам спорта. В районе физической культурой и спортом охвачено 13% жителей.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Целевые индикаторы предусматриваемые в области культуры и спорта исполнены на 100%.</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62D62" w:rsidRPr="00662D62" w:rsidTr="00662D62">
        <w:tc>
          <w:tcPr>
            <w:tcW w:w="9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8</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197%</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Из 5</w:t>
            </w:r>
            <w:r w:rsidRPr="00662D62">
              <w:rPr>
                <w:rFonts w:ascii="Verdana" w:eastAsia="Times New Roman" w:hAnsi="Verdana" w:cs="Times New Roman"/>
                <w:b/>
                <w:bCs/>
                <w:color w:val="584F4F"/>
                <w:sz w:val="20"/>
                <w:szCs w:val="20"/>
                <w:u w:val="single"/>
                <w:lang w:eastAsia="ru-RU"/>
              </w:rPr>
              <w:t> целевых индикаторов</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6D624188" wp14:editId="6D78EAAD">
                      <wp:extent cx="152400" cy="1524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22Zmx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Достигнуты и превышены плановые значения всех 5</w:t>
            </w:r>
            <w:r w:rsidRPr="00662D62">
              <w:rPr>
                <w:rFonts w:ascii="Verdana" w:eastAsia="Times New Roman" w:hAnsi="Verdana" w:cs="Times New Roman"/>
                <w:b/>
                <w:bCs/>
                <w:color w:val="584F4F"/>
                <w:sz w:val="20"/>
                <w:szCs w:val="20"/>
                <w:lang w:eastAsia="ru-RU"/>
              </w:rPr>
              <w:t> индикаторов</w:t>
            </w:r>
            <w:r w:rsidRPr="00662D62">
              <w:rPr>
                <w:rFonts w:ascii="Verdana" w:eastAsia="Times New Roman" w:hAnsi="Verdana" w:cs="Times New Roman"/>
                <w:color w:val="584F4F"/>
                <w:sz w:val="20"/>
                <w:szCs w:val="20"/>
                <w:lang w:eastAsia="ru-RU"/>
              </w:rPr>
              <w:t> («Обеспеченность спортивными сооружениями», «Доля лиц, занимающихся в физкультурно- оздоровительных клубах, секциях и группах, в общей численности населения района», «Обеспеченность населения учреждениями культуры», «Количество экземпляров библиотечного фонда общедоступных библиотек, экземпляров на 1000 жителей», «Удельный вес населения, участвующего в культурно- досуговых мероприятиях, проводимыми муниципальными учреждениями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9</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Усиление адресности социальной поддержки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Цель 11</w:t>
      </w:r>
      <w:r w:rsidRPr="00662D62">
        <w:rPr>
          <w:rFonts w:ascii="Verdana" w:eastAsia="Times New Roman" w:hAnsi="Verdana" w:cs="Times New Roman"/>
          <w:color w:val="584F4F"/>
          <w:sz w:val="20"/>
          <w:szCs w:val="20"/>
          <w:lang w:eastAsia="ru-RU"/>
        </w:rPr>
        <w:t>- Содействие повышению благосостояния населения и снижению бедности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 рамках данного приоритета предусмотрена реализация 2 мероприятий программы. Для оценки эффективности их реализации в программе предусмотрено 1 целевой индикатор</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Финансирование по плановым мероприятиям исполнено на 162%.</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КЦП «Социальная поддержка малоимущих граждан и малоимущих семей с детьми» на 2011 год профинансирована в размере 12767 тыс. рублей  за счет чего: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Ø социальная поддержка оказана 3223 малоимущим гражданам, из них 171 человек получили помощь в денежном выражении, 525 в натуральном, субсидии ЖКУ получили 1144 человека,  детские пособия получили 793 заявителя.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Ø оздоровлено 64% детей  из семей, находящихся в трудной жизненной ситуации;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Предусмотренный целевой индикатор исполнен на 100%.</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662D62" w:rsidRPr="00662D62" w:rsidTr="00662D62">
        <w:tc>
          <w:tcPr>
            <w:tcW w:w="975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9</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Мероприятия по итогам 2011 года </w:t>
            </w:r>
            <w:r w:rsidRPr="00662D62">
              <w:rPr>
                <w:rFonts w:ascii="Verdana" w:eastAsia="Times New Roman" w:hAnsi="Verdana" w:cs="Times New Roman"/>
                <w:b/>
                <w:bCs/>
                <w:color w:val="584F4F"/>
                <w:sz w:val="20"/>
                <w:szCs w:val="20"/>
                <w:lang w:eastAsia="ru-RU"/>
              </w:rPr>
              <w:t>профинансированы на 162%</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2. Ц</w:t>
            </w:r>
            <w:r w:rsidRPr="00662D62">
              <w:rPr>
                <w:rFonts w:ascii="Verdana" w:eastAsia="Times New Roman" w:hAnsi="Verdana" w:cs="Times New Roman"/>
                <w:b/>
                <w:bCs/>
                <w:color w:val="584F4F"/>
                <w:sz w:val="20"/>
                <w:szCs w:val="20"/>
                <w:u w:val="single"/>
                <w:lang w:eastAsia="ru-RU"/>
              </w:rPr>
              <w:t>елевой индикатор</w:t>
            </w:r>
            <w:r w:rsidRPr="00662D62">
              <w:rPr>
                <w:rFonts w:ascii="Verdana" w:eastAsia="Times New Roman" w:hAnsi="Verdana" w:cs="Times New Roman"/>
                <w:color w:val="584F4F"/>
                <w:sz w:val="20"/>
                <w:szCs w:val="20"/>
                <w:lang w:eastAsia="ru-RU"/>
              </w:rPr>
              <w:t>, по итогам 2011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52CFDAD2" wp14:editId="0B0A7A64">
                      <wp:extent cx="152400" cy="152400"/>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n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b/M4n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достигнуто плановое значения </w:t>
            </w:r>
            <w:r w:rsidRPr="00662D62">
              <w:rPr>
                <w:rFonts w:ascii="Verdana" w:eastAsia="Times New Roman" w:hAnsi="Verdana" w:cs="Times New Roman"/>
                <w:b/>
                <w:bCs/>
                <w:color w:val="584F4F"/>
                <w:sz w:val="20"/>
                <w:szCs w:val="20"/>
                <w:lang w:eastAsia="ru-RU"/>
              </w:rPr>
              <w:t>индикатора</w:t>
            </w:r>
            <w:r w:rsidRPr="00662D62">
              <w:rPr>
                <w:rFonts w:ascii="Verdana" w:eastAsia="Times New Roman" w:hAnsi="Verdana" w:cs="Times New Roman"/>
                <w:color w:val="584F4F"/>
                <w:sz w:val="20"/>
                <w:szCs w:val="20"/>
                <w:lang w:eastAsia="ru-RU"/>
              </w:rPr>
              <w:t> («Доля населения, получающего государственные социальные услуги, к числу нуждающихся»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975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r>
    </w:tbl>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10</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Обеспечение увеличения собственных доходов бюджета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Цель 12</w:t>
      </w:r>
      <w:r w:rsidRPr="00662D62">
        <w:rPr>
          <w:rFonts w:ascii="Verdana" w:eastAsia="Times New Roman" w:hAnsi="Verdana" w:cs="Times New Roman"/>
          <w:color w:val="584F4F"/>
          <w:sz w:val="20"/>
          <w:szCs w:val="20"/>
          <w:lang w:eastAsia="ru-RU"/>
        </w:rPr>
        <w:t> - обеспечение роста собственных доходов бюджета района; повышение эффективности бюджетных расходов;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 рамках данного приоритета предусмотрена реализация 2 мероприятий программы. Для оценки эффективности их реализации в программе предусмотрено 3 целевых индикатора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по данному приоритету реализованы в плановом режиме.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Налоговые и неналоговые доходы  составили 16382,0 тыс.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Два из запланированных целевых индикатора исполнены.</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662D62" w:rsidRPr="00662D62" w:rsidTr="00662D62">
        <w:tc>
          <w:tcPr>
            <w:tcW w:w="975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10</w:t>
            </w:r>
            <w:r w:rsidRPr="00662D62">
              <w:rPr>
                <w:rFonts w:ascii="Verdana" w:eastAsia="Times New Roman" w:hAnsi="Verdana" w:cs="Times New Roman"/>
                <w:b/>
                <w:bCs/>
                <w:color w:val="584F4F"/>
                <w:sz w:val="20"/>
                <w:szCs w:val="20"/>
                <w:u w:val="single"/>
                <w:lang w:eastAsia="ru-RU"/>
              </w:rPr>
              <w:t> приоритету</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Финансирование мероприятий составило 8</w:t>
            </w:r>
            <w:r w:rsidRPr="00662D62">
              <w:rPr>
                <w:rFonts w:ascii="Verdana" w:eastAsia="Times New Roman" w:hAnsi="Verdana" w:cs="Times New Roman"/>
                <w:b/>
                <w:bCs/>
                <w:color w:val="584F4F"/>
                <w:sz w:val="20"/>
                <w:szCs w:val="20"/>
                <w:lang w:eastAsia="ru-RU"/>
              </w:rPr>
              <w:t>% от плана</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Из 3</w:t>
            </w:r>
            <w:r w:rsidRPr="00662D62">
              <w:rPr>
                <w:rFonts w:ascii="Verdana" w:eastAsia="Times New Roman" w:hAnsi="Verdana" w:cs="Times New Roman"/>
                <w:b/>
                <w:bCs/>
                <w:color w:val="584F4F"/>
                <w:sz w:val="20"/>
                <w:szCs w:val="20"/>
                <w:u w:val="single"/>
                <w:lang w:eastAsia="ru-RU"/>
              </w:rPr>
              <w:t> целевых индикаторов</w:t>
            </w:r>
            <w:r w:rsidRPr="00662D62">
              <w:rPr>
                <w:rFonts w:ascii="Verdana" w:eastAsia="Times New Roman" w:hAnsi="Verdana" w:cs="Times New Roman"/>
                <w:color w:val="584F4F"/>
                <w:sz w:val="20"/>
                <w:szCs w:val="20"/>
                <w:lang w:eastAsia="ru-RU"/>
              </w:rPr>
              <w:t>, по итогам 2010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2C060879" wp14:editId="7E7FE1FF">
                      <wp:extent cx="152400" cy="1524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ly3wIAANI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aC4ly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достигнуто и превышено плановые значение </w:t>
            </w:r>
            <w:r w:rsidRPr="00662D62">
              <w:rPr>
                <w:rFonts w:ascii="Verdana" w:eastAsia="Times New Roman" w:hAnsi="Verdana" w:cs="Times New Roman"/>
                <w:b/>
                <w:bCs/>
                <w:color w:val="584F4F"/>
                <w:sz w:val="20"/>
                <w:szCs w:val="20"/>
                <w:lang w:eastAsia="ru-RU"/>
              </w:rPr>
              <w:t> 2 индикаторов</w:t>
            </w:r>
            <w:r w:rsidRPr="00662D62">
              <w:rPr>
                <w:rFonts w:ascii="Verdana" w:eastAsia="Times New Roman" w:hAnsi="Verdana" w:cs="Times New Roman"/>
                <w:color w:val="584F4F"/>
                <w:sz w:val="20"/>
                <w:szCs w:val="20"/>
                <w:lang w:eastAsia="ru-RU"/>
              </w:rPr>
              <w:t>  («Бюджетная обеспеченность за счет налоговых и неналоговых доходов консолидированного бюджета к общей сумме доходов консолидированного бюджета</w:t>
            </w:r>
            <w:r w:rsidRPr="00662D62">
              <w:rPr>
                <w:rFonts w:ascii="Verdana" w:eastAsia="Times New Roman" w:hAnsi="Verdana" w:cs="Times New Roman"/>
                <w:b/>
                <w:bCs/>
                <w:color w:val="584F4F"/>
                <w:sz w:val="20"/>
                <w:szCs w:val="20"/>
                <w:lang w:eastAsia="ru-RU"/>
              </w:rPr>
              <w:t>»,</w:t>
            </w:r>
            <w:r w:rsidRPr="00662D62">
              <w:rPr>
                <w:rFonts w:ascii="Verdana" w:eastAsia="Times New Roman" w:hAnsi="Verdana" w:cs="Times New Roman"/>
                <w:color w:val="584F4F"/>
                <w:sz w:val="20"/>
                <w:szCs w:val="20"/>
                <w:lang w:eastAsia="ru-RU"/>
              </w:rPr>
              <w:t> «Уровень дотационности бюджета)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0B0DDDE3" wp14:editId="2E0616AC">
                      <wp:extent cx="152400" cy="1524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7k3wIAANI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3Lt7k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не достигнуты значения </w:t>
            </w:r>
            <w:r w:rsidRPr="00662D62">
              <w:rPr>
                <w:rFonts w:ascii="Verdana" w:eastAsia="Times New Roman" w:hAnsi="Verdana" w:cs="Times New Roman"/>
                <w:b/>
                <w:bCs/>
                <w:color w:val="584F4F"/>
                <w:sz w:val="20"/>
                <w:szCs w:val="20"/>
                <w:lang w:eastAsia="ru-RU"/>
              </w:rPr>
              <w:t> 1 индикатора</w:t>
            </w:r>
            <w:r w:rsidRPr="00662D62">
              <w:rPr>
                <w:rFonts w:ascii="Verdana" w:eastAsia="Times New Roman" w:hAnsi="Verdana" w:cs="Times New Roman"/>
                <w:color w:val="584F4F"/>
                <w:sz w:val="20"/>
                <w:szCs w:val="20"/>
                <w:lang w:eastAsia="ru-RU"/>
              </w:rPr>
              <w:t>: «Отношение налоговых и неналоговых доходов консолидированного бюджета к общей сумме доходов консолидированного бюджета»</w:t>
            </w:r>
          </w:p>
        </w:tc>
      </w:tr>
      <w:tr w:rsidR="00662D62" w:rsidRPr="00662D62" w:rsidTr="00662D62">
        <w:tc>
          <w:tcPr>
            <w:tcW w:w="975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Цель 13</w:t>
      </w:r>
      <w:r w:rsidRPr="00662D62">
        <w:rPr>
          <w:rFonts w:ascii="Verdana" w:eastAsia="Times New Roman" w:hAnsi="Verdana" w:cs="Times New Roman"/>
          <w:color w:val="584F4F"/>
          <w:sz w:val="20"/>
          <w:szCs w:val="20"/>
          <w:lang w:eastAsia="ru-RU"/>
        </w:rPr>
        <w:t> - обеспечение высокого уровня личной безопасности граждан, безопасности дорожного движения; безопасности деятельности хозяйствующих субъектов и населенных пунктов, запланирована в рамках реализации Приоритета №5.</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рамках достижения обозначенной цели запланирована реализация 2 мероприятий. Для оценки эффективности их реализации в программе предусмотрено 1 целевой индикатор</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Районная целевая программа  по профилактике правонарушений и усилению борьбы с преступностью на 2009-2012 годы реализована на 31%.</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МЦП «Повышение безопасности дорожного движения в Суетском районе» на 2009-2012 годы финансировалась по отраслевым социальным МЦП и реализована на 42%.</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Уровень преступности (как утвержденный целевой индикатор) исполнен.</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662D62" w:rsidRPr="00662D62" w:rsidTr="00662D62">
        <w:tc>
          <w:tcPr>
            <w:tcW w:w="975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Основные выводы по исполнению цели 13:</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Финансирование мероприятий составило 73</w:t>
            </w:r>
            <w:r w:rsidRPr="00662D62">
              <w:rPr>
                <w:rFonts w:ascii="Verdana" w:eastAsia="Times New Roman" w:hAnsi="Verdana" w:cs="Times New Roman"/>
                <w:b/>
                <w:bCs/>
                <w:color w:val="584F4F"/>
                <w:sz w:val="20"/>
                <w:szCs w:val="20"/>
                <w:lang w:eastAsia="ru-RU"/>
              </w:rPr>
              <w:t> % от плана</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Ц</w:t>
            </w:r>
            <w:r w:rsidRPr="00662D62">
              <w:rPr>
                <w:rFonts w:ascii="Verdana" w:eastAsia="Times New Roman" w:hAnsi="Verdana" w:cs="Times New Roman"/>
                <w:b/>
                <w:bCs/>
                <w:color w:val="584F4F"/>
                <w:sz w:val="20"/>
                <w:szCs w:val="20"/>
                <w:u w:val="single"/>
                <w:lang w:eastAsia="ru-RU"/>
              </w:rPr>
              <w:t>елевой индикаторов</w:t>
            </w:r>
            <w:r w:rsidRPr="00662D62">
              <w:rPr>
                <w:rFonts w:ascii="Verdana" w:eastAsia="Times New Roman" w:hAnsi="Verdana" w:cs="Times New Roman"/>
                <w:color w:val="584F4F"/>
                <w:sz w:val="20"/>
                <w:szCs w:val="20"/>
                <w:lang w:eastAsia="ru-RU"/>
              </w:rPr>
              <w:t>, по итогам 2011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Pr>
                <w:rFonts w:ascii="Verdana" w:eastAsia="Times New Roman" w:hAnsi="Verdana" w:cs="Times New Roman"/>
                <w:noProof/>
                <w:color w:val="584F4F"/>
                <w:sz w:val="20"/>
                <w:szCs w:val="20"/>
                <w:lang w:eastAsia="ru-RU"/>
              </w:rPr>
              <mc:AlternateContent>
                <mc:Choice Requires="wps">
                  <w:drawing>
                    <wp:inline distT="0" distB="0" distL="0" distR="0" wp14:anchorId="3AA089B8" wp14:editId="3BD02B64">
                      <wp:extent cx="152400" cy="1524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aF3Q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" filled="f" stroked="f">
                      <o:lock v:ext="edit" aspectratio="t"/>
                      <w10:anchorlock/>
                    </v:rect>
                  </w:pict>
                </mc:Fallback>
              </mc:AlternateContent>
            </w:r>
            <w:r w:rsidRPr="00662D62">
              <w:rPr>
                <w:rFonts w:ascii="Verdana" w:eastAsia="Times New Roman" w:hAnsi="Verdana" w:cs="Times New Roman"/>
                <w:color w:val="584F4F"/>
                <w:sz w:val="20"/>
                <w:szCs w:val="20"/>
                <w:lang w:eastAsia="ru-RU"/>
              </w:rPr>
              <w:t>  превышено плановое значения </w:t>
            </w:r>
            <w:r w:rsidRPr="00662D62">
              <w:rPr>
                <w:rFonts w:ascii="Verdana" w:eastAsia="Times New Roman" w:hAnsi="Verdana" w:cs="Times New Roman"/>
                <w:b/>
                <w:bCs/>
                <w:color w:val="584F4F"/>
                <w:sz w:val="20"/>
                <w:szCs w:val="20"/>
                <w:lang w:eastAsia="ru-RU"/>
              </w:rPr>
              <w:t> индикатора</w:t>
            </w:r>
            <w:r w:rsidRPr="00662D62">
              <w:rPr>
                <w:rFonts w:ascii="Verdana" w:eastAsia="Times New Roman" w:hAnsi="Verdana" w:cs="Times New Roman"/>
                <w:color w:val="584F4F"/>
                <w:sz w:val="20"/>
                <w:szCs w:val="20"/>
                <w:lang w:eastAsia="ru-RU"/>
              </w:rPr>
              <w:t>  («Уровень преступности</w:t>
            </w:r>
            <w:r w:rsidRPr="00662D62">
              <w:rPr>
                <w:rFonts w:ascii="Verdana" w:eastAsia="Times New Roman" w:hAnsi="Verdana" w:cs="Times New Roman"/>
                <w:b/>
                <w:bCs/>
                <w:color w:val="584F4F"/>
                <w:sz w:val="20"/>
                <w:szCs w:val="20"/>
                <w:lang w:eastAsia="ru-RU"/>
              </w:rPr>
              <w:t>»</w:t>
            </w: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975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Степень достижения поставленных целей и задач среднесрочной программы определяется через мониторинг фактических и прогнозных значений индикаторов. Из предусмотренных среднесрочной программой 52 индикатора - достигнуты и превышены  значения по 32 индикаторам  не выполнены  значения по 20 индикаторам.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Анализ выполнения программных мероприятий в 2009 году согласно Программе осуществлялся в части определения степени их реализации и степени фактического финансирования по предусмотренным источникам. (Приложение 1).</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1</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3</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5</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7</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ПЛАН, тыс.р.</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80009</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386</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30223</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13412</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r w:rsidRPr="00662D62">
              <w:rPr>
                <w:rFonts w:ascii="Verdana" w:eastAsia="Times New Roman" w:hAnsi="Verdana" w:cs="Times New Roman"/>
                <w:b/>
                <w:bCs/>
                <w:color w:val="584F4F"/>
                <w:sz w:val="20"/>
                <w:szCs w:val="20"/>
                <w:lang w:eastAsia="ru-RU"/>
              </w:rPr>
              <w:t>14625</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303</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22196</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13049</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9</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8085</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13132</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241</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400</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ПРИОРИТЕТ 10</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25489           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864</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14802   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430</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r w:rsidRPr="00662D62">
              <w:rPr>
                <w:rFonts w:ascii="Verdana" w:eastAsia="Times New Roman" w:hAnsi="Verdana" w:cs="Times New Roman"/>
                <w:b/>
                <w:bCs/>
                <w:color w:val="584F4F"/>
                <w:sz w:val="20"/>
                <w:szCs w:val="20"/>
                <w:lang w:eastAsia="ru-RU"/>
              </w:rPr>
              <w:t>12946</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488</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8133</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2700</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ФАКТ,тыс.р.</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8</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6</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4</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9000" w:type="dxa"/>
        <w:tblCellMar>
          <w:left w:w="0" w:type="dxa"/>
          <w:right w:w="0" w:type="dxa"/>
        </w:tblCellMar>
        <w:tblLook w:val="04A0" w:firstRow="1" w:lastRow="0" w:firstColumn="1" w:lastColumn="0" w:noHBand="0" w:noVBand="1"/>
      </w:tblPr>
      <w:tblGrid>
        <w:gridCol w:w="9000"/>
      </w:tblGrid>
      <w:tr w:rsidR="00662D62" w:rsidRPr="00662D62" w:rsidTr="00662D62">
        <w:tc>
          <w:tcPr>
            <w:tcW w:w="0" w:type="auto"/>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ПРИОРИТЕТ 2</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Всего на реализацию мероприятий планировалось выделить в 2011 году 156782 тыс. руб., в том числе 11359 тыс. руб. из средств муниципального бюджета. В результате реализации Программы освоено 204969 тыс. руб. (131% от плана ), в том числе за счет средств муниципального бюджета 9502 тыс. руб. (83% от плана).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Результаты реализации долгосрочных, ведомственных и краевых целевых программ в экономической сфере также достаточно успешны. Динамика социально-экономического развития района за последние два года свидетельствует о развитии района. Этого удалось достичь и в реализации муниципальных целевых программ путем софинансирования с программами различного уровня.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целом оценка выполнения Программы на период до 2012 года представлена в таблице 2.</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right"/>
        <w:rPr>
          <w:rFonts w:ascii="Verdana" w:eastAsia="Times New Roman" w:hAnsi="Verdana" w:cs="Times New Roman"/>
          <w:color w:val="584F4F"/>
          <w:sz w:val="20"/>
          <w:szCs w:val="20"/>
          <w:lang w:eastAsia="ru-RU"/>
        </w:rPr>
      </w:pPr>
      <w:bookmarkStart w:id="2" w:name="sub_10014"/>
      <w:bookmarkEnd w:id="2"/>
      <w:r w:rsidRPr="00662D62">
        <w:rPr>
          <w:rFonts w:ascii="Verdana" w:eastAsia="Times New Roman" w:hAnsi="Verdana" w:cs="Times New Roman"/>
          <w:color w:val="584F4F"/>
          <w:sz w:val="20"/>
          <w:szCs w:val="20"/>
          <w:lang w:eastAsia="ru-RU"/>
        </w:rPr>
        <w:t> </w:t>
      </w:r>
    </w:p>
    <w:p w:rsidR="00662D62" w:rsidRPr="00662D62" w:rsidRDefault="00662D62" w:rsidP="00662D6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62D62">
        <w:rPr>
          <w:rFonts w:ascii="Times New Roman" w:eastAsia="Times New Roman" w:hAnsi="Times New Roman" w:cs="Times New Roman"/>
          <w:b/>
          <w:bCs/>
          <w:color w:val="000080"/>
          <w:sz w:val="29"/>
          <w:szCs w:val="29"/>
          <w:lang w:eastAsia="ru-RU"/>
        </w:rPr>
        <w:t>Оценка выполнение основных индикаторов Программы</w:t>
      </w:r>
    </w:p>
    <w:p w:rsidR="00662D62" w:rsidRPr="00662D62" w:rsidRDefault="00662D62" w:rsidP="00662D6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62D62">
        <w:rPr>
          <w:rFonts w:ascii="Times New Roman" w:eastAsia="Times New Roman" w:hAnsi="Times New Roman" w:cs="Times New Roman"/>
          <w:b/>
          <w:bCs/>
          <w:color w:val="000080"/>
          <w:sz w:val="29"/>
          <w:szCs w:val="29"/>
          <w:lang w:eastAsia="ru-RU"/>
        </w:rPr>
        <w:t>социально-экономического развития Суетского района</w:t>
      </w:r>
    </w:p>
    <w:p w:rsidR="00662D62" w:rsidRPr="00662D62" w:rsidRDefault="00662D62" w:rsidP="00662D6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62D62">
        <w:rPr>
          <w:rFonts w:ascii="Times New Roman" w:eastAsia="Times New Roman" w:hAnsi="Times New Roman" w:cs="Times New Roman"/>
          <w:b/>
          <w:bCs/>
          <w:color w:val="000080"/>
          <w:sz w:val="29"/>
          <w:szCs w:val="29"/>
          <w:lang w:eastAsia="ru-RU"/>
        </w:rPr>
        <w:lastRenderedPageBreak/>
        <w:t>на период до 2012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0"/>
        <w:gridCol w:w="1322"/>
        <w:gridCol w:w="1146"/>
        <w:gridCol w:w="1322"/>
      </w:tblGrid>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Наименование индикатора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2011 год</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(значение по Программе)</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2011 год факт</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2012 год оценка</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0"/>
        <w:gridCol w:w="1322"/>
        <w:gridCol w:w="1146"/>
        <w:gridCol w:w="1322"/>
      </w:tblGrid>
      <w:tr w:rsidR="00662D62" w:rsidRPr="00662D62" w:rsidTr="00662D62">
        <w:trPr>
          <w:tblHeader/>
        </w:trPr>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Общий коэффициент рождаемости на 1000 человек населения</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15,0</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15,3</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Среднемесячная начисленная заработная плата одного работника, руб.</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9309</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9437</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10475</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Денежные доходы в расчете на душу населения в месяц, рублей</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8416</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8678,4</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9767</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Обеспеченность жильем, кв. м. на душу населения</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28,6</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29,0</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29,0</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Уровень официально зарегистрированной безработицы (на конец периода), в % к трудоспособному населению</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3,9</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3,5</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3,5</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Доля детей в возрасте от 3 до 7 лет, получающих дошкольную образовательную услугу, к общему числу детей   в   возрасте   от 3 до 7 лет)</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63</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67,9</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67,9</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Удельный вес населения, систематически занимающегося физкультурой и спортом, в </w:t>
            </w:r>
            <w:r w:rsidRPr="00662D62">
              <w:rPr>
                <w:rFonts w:ascii="Verdana" w:eastAsia="Times New Roman" w:hAnsi="Verdana" w:cs="Times New Roman"/>
                <w:color w:val="584F4F"/>
                <w:sz w:val="20"/>
                <w:szCs w:val="20"/>
                <w:lang w:eastAsia="ru-RU"/>
              </w:rPr>
              <w:lastRenderedPageBreak/>
              <w:t>общей численности населения, %</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13</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16,2</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25</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Индекс физического объема        продукции сельского хозяйства во всех категориях хозяйств в сопоставимых ценах, в % к предыдущему году  </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101,0</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112,2</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102,5</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Уровень использования пашни</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100,0</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100,0</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Инвестиции в основной капитал на душу населения</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10400</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14040</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20000</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Темп роста объема инвестиций в основной капитал  за счет всех источников финансирования (в сопоставимых ценах)</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117,9</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170,0</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100,0</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Объем отгруженных товаров собственного производства, выполненных собственными силами работ и услуг на душу населения, тыс. рублей</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23972</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25007</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25780</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Уровень платежей населения за жилищно-коммунальные услуги, %</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97</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97,8</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97</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Удельный вес занятых в малом бизнесе в общей численности занятых в экономике, %</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16,3</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18,2</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19,3</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Оборот розничной торговли в расчете на душу населения, рублей</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26818</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27665</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32000</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Оборот общественного питания в расчете на душу  населения, рублей</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508</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532</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740</w:t>
            </w:r>
          </w:p>
        </w:tc>
      </w:tr>
      <w:tr w:rsidR="00662D62" w:rsidRPr="00662D62" w:rsidTr="00662D62">
        <w:tc>
          <w:tcPr>
            <w:tcW w:w="2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Бюджетная обеспеченность за счет доходов консолидированного бюджета, руб. на душу </w:t>
            </w:r>
            <w:r w:rsidRPr="00662D62">
              <w:rPr>
                <w:rFonts w:ascii="Verdana" w:eastAsia="Times New Roman" w:hAnsi="Verdana" w:cs="Times New Roman"/>
                <w:color w:val="584F4F"/>
                <w:sz w:val="20"/>
                <w:szCs w:val="20"/>
                <w:lang w:eastAsia="ru-RU"/>
              </w:rPr>
              <w:lastRenderedPageBreak/>
              <w:t>населения</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2953</w:t>
            </w:r>
          </w:p>
        </w:tc>
        <w:tc>
          <w:tcPr>
            <w:tcW w:w="6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3220</w:t>
            </w:r>
          </w:p>
        </w:tc>
        <w:tc>
          <w:tcPr>
            <w:tcW w:w="750" w:type="pc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4364</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Учитывая итоги реализации Программы на период до 2012 года за 2008-2011 годы, 1 полугодие 2012 года и оценивая ее выполнение в целом за 5 лет, можно сделать вывод, что большинство целей и задач Программы на период до 2012 года достигнуто.</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Цели, задачи и основные мероприятия Программы</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Программа является инструментом реализации социально-экономического развития района. Она развивает, дополняет и конкретизирует целевые ориентиры и задачи развития Суетского района на среднесрочную перспективу, основные мероприятия и результаты, которые необходимо достичь.</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Программы является необходимым условием повышения уровня развития экономики с учетом предусмотренных мероприятий по улучшению инвестиционного климата Суетского района, совершенствования механизмов 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Главной целью Программы является повышение качества жизни населения района на основе устойчивого развития экономики и создания благоприятной окружающей среды.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целей Программы подразумевает решение задач. Каждая задача содержит комплекс основных мероприятий, за реализацию которых ответственны должностные лица муниципального образования в соответствии с их полномочиями.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 w:name="sub_801"/>
      <w:bookmarkEnd w:id="3"/>
      <w:r w:rsidRPr="00662D62">
        <w:rPr>
          <w:rFonts w:ascii="Verdana" w:eastAsia="Times New Roman" w:hAnsi="Verdana" w:cs="Times New Roman"/>
          <w:color w:val="584F4F"/>
          <w:sz w:val="20"/>
          <w:szCs w:val="20"/>
          <w:lang w:eastAsia="ru-RU"/>
        </w:rPr>
        <w:t>достижение высокого уровня и качества жизни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устойчивого экономического роста;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эффективности 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Достижение высокого уровня и качества жизни населения района предусматривает следующие направления: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демографической ситуации;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системы здравоохранения и улучшение состояния здоровья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развитие физической культуры и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получения доступного и качественного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молодежной политики и патриотическое воспитание молодежи;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условий для развития духовности, культуры и нравственного здоровья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качества жизни социально незащищенных групп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рынка труда и обеспечение эффективной занятости;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населения качественным и доступным жильем.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Создание условий для устойчивого экономического роста района  предусматривает следующие направления: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 w:name="sub_920"/>
      <w:bookmarkEnd w:id="4"/>
      <w:r w:rsidRPr="00662D62">
        <w:rPr>
          <w:rFonts w:ascii="Verdana" w:eastAsia="Times New Roman" w:hAnsi="Verdana" w:cs="Times New Roman"/>
          <w:color w:val="584F4F"/>
          <w:sz w:val="20"/>
          <w:szCs w:val="20"/>
          <w:lang w:eastAsia="ru-RU"/>
        </w:rPr>
        <w:t>развитие сельского хозяйства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благоприятных условий для привлечения инвестиций;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предпринимательства;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устойчивого развития потребительского рынка;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транспортного комплекса;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информационно-телекоммуникационных технологий;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жилищно-коммунального хозяйства.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 Повышение эффективности управления района предусматривает следующие направления: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эффективности муниципального 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управление муниципальной собственностью;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управление муниципальными финансами;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управление природными ресурсами, обеспечение экологической безопасности;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обеспечение правопорядка, повышение безопасности жизни населения;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 Достижение высокого уровня и качества жизни населения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5" w:name="sub_221"/>
      <w:bookmarkStart w:id="6" w:name="sub_222"/>
      <w:bookmarkEnd w:id="5"/>
      <w:bookmarkEnd w:id="6"/>
      <w:r w:rsidRPr="00662D62">
        <w:rPr>
          <w:rFonts w:ascii="Verdana" w:eastAsia="Times New Roman" w:hAnsi="Verdana" w:cs="Times New Roman"/>
          <w:color w:val="584F4F"/>
          <w:sz w:val="20"/>
          <w:szCs w:val="20"/>
          <w:lang w:eastAsia="ru-RU"/>
        </w:rPr>
        <w:t>В последние годы в Суетском районе наблюдается положительная демографическая тенденция - рождаемость превышает смертность. Но проблемы снижения численности населения остаются из-за ряда демографических проблем, оттоком населения за пределы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Целью демографической политики района является стабилизация численности населения и создание условий для ее роста.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смертности населения в трудоспособном возрасте;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и укрепление здоровья населения, увеличение роли профилактики заболеваний и формирование здорового образа жизни;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рождаемости (в том числе за счет рождения в семьях второго и последующих детей);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комплекса мер государственной поддержки семьи как социального института;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пропаганда семейных ценностей, в том числе формирование привлекательного образа семьи, материнства и отцовства;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оказание социальной поддержки нуждающихся семей и женщин, родивших ребенка;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комплексной системы профилактики факторов риска заболеваний, в том числе социально значимых, их ранней диагностики с применением передовых технологий;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занятости женщин, имеющих малолетних детей, их профессиональная подготовка и переподготовка;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комплекса мер по повышению миграционной привлекательности территории;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финансирование мероприятий по улучшению условий и охраны труда.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сохранение численности постоянного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сокращение оттока трудового населения путем создания дополнительных рабочих мест;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рождаемости и снижение смертности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миграционный прирост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2.1.2. Развитие системы здравоохранения и улучшение состояния здоровья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территории Суетского района сформирована модель здравоохранения, благодаря которой осуществляется оказание медицинской помощи населению на всех этапах, начиная с фельдшерско-акушерского пункта до ЦРБ.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в системе здравоохранения остается ряд проблем: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недостаток обеспеченности медицинскими кадрами, такими как хирурга, акушера-гинеколога, офтальмолога, отоларинголога, кардиолога, анестезиолога-реаниматора, в связи с отсутствием данных кадров не проводятся предварительные и периодические медицинские осмотры, платные услуги, не выдаются справки на право владения оружием и справки автомобилистам, затрудняется выявление патологии у беременных;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недостаток необходимого оборудования: флюрографа, электрокардиографов, компьютеров и другого медицинского оборудования;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необходимость ремонта зданий под ФАПами и Нижне-Суетской врачебной амбулатории.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Целью модернизации системы здравоохранения Суетского района  является сохранение и укрепление здоровья населения, предупреждение преждевременной смертности и инвалидности за счет повышения доступности и качества предоставляемых медицинских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Основными задачами для достижения указанной цели являются: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эффективности системы организации скорой медицинской помощи;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лекарственного обеспечения больных, получающих лечение в стационаре;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системы профилактики, выявления и лечения заболеваний;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укрепление кадрового потенциала и материально-технической  базы отрасли;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улучшение профилактической работы среди населения путем проведения диспансеризации;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пропаганда и формирование здорового образа жизни населения через средства массовой информации и при проведении профилактической работы медицинским персоналом.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 и достижение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предоставления населению доступной медицинской помощи в соответствии со стандартами и порядками оказания медицинской помощи в объемах, удовлетворяющих потребности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профилактического направления в здравоохранении;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системы добровольного медицинского страхования;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материально-технической базы учреждений здравоохранения;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врачебно-диспетчерской службы;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эффективности использования ресурсов дополнительного лекарственного обеспечения;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привлечение необходимых медицинских кадров на территорию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приобретение жилья молодым специалистам;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льготного лекарственного обеспечения граждан;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переподготовка и повышение квалификации врачей и среднего медицинского персонала.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младенческой смертности;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качества предоставления медицинской помощи;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заболеваемости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7" w:name="sub_224"/>
      <w:bookmarkEnd w:id="7"/>
      <w:r w:rsidRPr="00662D62">
        <w:rPr>
          <w:rFonts w:ascii="Verdana" w:eastAsia="Times New Roman" w:hAnsi="Verdana" w:cs="Times New Roman"/>
          <w:color w:val="584F4F"/>
          <w:sz w:val="20"/>
          <w:szCs w:val="20"/>
          <w:lang w:eastAsia="ru-RU"/>
        </w:rPr>
        <w:lastRenderedPageBreak/>
        <w:t>В настоящее время в районе созданы условия для развития физической культуры и спорта, обновляются спортивные сооружения, растет численность населения, занимающихся физической культурой и спортом, увеличивается число спортсменов, выступающих в краевых соревнованиях. В 2012 г в с. В-Суетка по краевой адресной инвестиционной программе построены спортивные сооружения и площадки.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остается ряд проблем в области развития физической культуры и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недостаточное качество общедоступной социальной инфраструктуры в области физической культуры и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физическая культура не ориентирована на массовые слои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несоответствие уровня материальной-технической базы физической культуры и спорта задачам развития спорта в районе;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недостаточное количество профессиональных тренерских кадров, методистов в сельских поселениях;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создание благоприятных условий для формирования здорового образа жизни населения в районе, включая развитие массовой физической культуры и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развития массовой культуры и спорта, включая развитие детского и юношеского спорта, внеурочных форм занятий физкультурой и спортом;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материально-технической базы учреждений физической культуры и спорта в районе;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профессионального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кадрового потенциала в области физической культуры и 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 и достижение цели: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проведение физкультурно-профилактической работы, проведение спортивных советов по проблемам развития физической культуры и спорта; проведение районных конкурсов «Лучший тренер общественник», «Лучший спортсмен года», «Лучший методист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проведение районных спартакиад среди учащихся общеобразовательных школ, учащихся детско-юношеских спортивных центров и других спортивно-массовых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обеспечение организации и проведения мероприятий по различным видам спорта, подготовки и участия спортсменов района в межрайонных, краевых и других соревнованиях в соответствии с Единым краевым календарным планом физкультурных мероприятий и </w:t>
      </w:r>
      <w:r w:rsidRPr="00662D62">
        <w:rPr>
          <w:rFonts w:ascii="Verdana" w:eastAsia="Times New Roman" w:hAnsi="Verdana" w:cs="Times New Roman"/>
          <w:color w:val="584F4F"/>
          <w:sz w:val="20"/>
          <w:szCs w:val="20"/>
          <w:lang w:eastAsia="ru-RU"/>
        </w:rPr>
        <w:lastRenderedPageBreak/>
        <w:t>спортивных мероприятий; проведение районных массовых стартов («Золотая шайба», «Белая ладья», «Кожаный мяч», «Быстрая лыжня», «Шиповка юных», «КЭС-Баскет», иных спортивно-массовых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приобретение спортивного инвентаря и оборудования для вводимых в эксплуатацию спортивных сооружений;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проведение среди муниципальных образова</w:t>
      </w:r>
      <w:r w:rsidRPr="00662D62">
        <w:rPr>
          <w:rFonts w:ascii="Verdana" w:eastAsia="Times New Roman" w:hAnsi="Verdana" w:cs="Times New Roman"/>
          <w:color w:val="584F4F"/>
          <w:sz w:val="20"/>
          <w:szCs w:val="20"/>
          <w:lang w:eastAsia="ru-RU"/>
        </w:rPr>
        <w:softHyphen/>
        <w:t>ний района районного конкурса на лучшую организацию физкультурно-спортивной работы; проведение районных соревнований в сельских поселениях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участие в краевых летних и зимних олимпиад сельских спортсменов Алтая;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осуществление мер материального стимулирования спортсменов района и их тренеров по итогам выступлений на спортивных соревнованиях;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организация       обеспечения        спортсменов       инвентарем и оборудованием для подготовки к соревнованиям различного уровня.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мер, мероприятий, решения задач и достижения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 2017 году до 30 процентов удельного веса населения района систематически занимающегося физической культурой и спортом.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bookmarkStart w:id="8" w:name="sub_226"/>
      <w:bookmarkEnd w:id="8"/>
      <w:r w:rsidRPr="00662D62">
        <w:rPr>
          <w:rFonts w:ascii="Verdana" w:eastAsia="Times New Roman" w:hAnsi="Verdana" w:cs="Times New Roman"/>
          <w:color w:val="584F4F"/>
          <w:sz w:val="20"/>
          <w:szCs w:val="20"/>
          <w:lang w:eastAsia="ru-RU"/>
        </w:rPr>
        <w:t>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связи с совершенствованием законодательства в сфере образования, продолжением комплексной модернизации отрасли с учетом перехода на новые федеральные государственные образовательные стандарты в системе образования Суетского района происходят системные изменения, направленные на обеспечение сферы образования как требованиям инновационной экономики, так и запросам общества:</w:t>
      </w: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увеличивается количество детей, охваченных услугами дошкольного образования; активно проводится комплексная модернизация школьного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остается ряд проблем в области развития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низкая оснащенность учреждений дополнительного и дошкольного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необходимость повышения квалификации работников системы образования, обновления педагогического корпуса, совершенствование механизмов привлечения в сферу образования и закрепления в ней молодых специалистов;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обновление содержания среднего общего образования в соответствии с требованиями ФГОС;</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совершенствование системы профилактики безнадзорности правонарушений среди детей, находящихся в социально-опасном положении.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обеспечение доступности получения качественного образования, соответствующего требованиям инновационного социально-экономического развития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обновление содержания образования и педагогических технологий;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кадрового потенциала системы образования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комплексная модернизация общего и дошкольного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доступного качественного дополнительного образования детей;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развития единой информационно-образовательный среды.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местами в дошкольных образовательных учреждениях всех детей в возрасте от 3 до 7 лет;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количества детей в группах кратковременного пребывания при школах;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организация консультационной группы для детей с ограниченными возможностями здоровья при дошкольных образовательных учреждениях;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перевод учреждений дошкольного и дополнительного образования на новую систему оплаты труда;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содействие устройству на воспитание в семьи детей-сирот и детей, оставшихся без попечения родителей;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школьного научно-исследовательского общества;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количества участников интернет-проектов;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реализации способностей детей, через предметные олимпиады, конкурсы, соревнования и внеурочную деятельность;</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детей, систематически посещающих кружки и секции;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повышение профессионального мастерства педагогических работников образовательных учреждений (участие в конкурсах, курсовая переподготовка, самообразование и др.);</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материально-технических условий в целях личностного развития, охраны и укрепления здоровья воспитанников;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безопасности в лагерях с дневным пребыванием детей при школах;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новых форм и технологий организации отдыха и оздоровления детей;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доступного и качественного предшкольного образования освоение продуктивных педагогических технологий на каждой ступени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материальное и техническое оснащение образовательных учреждений;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обновление методов обучения и образовательных программ на основе использования современных электронных систем;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мероприятий, решения задач и достижения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 2017 году будут созданы условия для повышения качества предоставления образовательных услуг на территории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100 % доступности дошкольного образования для детей 3-7 лет к 2016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удовлетворенности населения качеством общего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количества лиц, получивших по результатам единого государственного экзамена более 55 баллов от общей численности выпускников.</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2.1.5. Реализация молодежной политики и патриотическое воспитание</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молодежи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Молодежная политика в районе является хоть и не основополагающим, но фактором развития Суетского района, совершенствования общественных отношений. В последнее время основными направлениями развития молодежной политики является грантовая поддержка молодежи района, участие в федеральной программе, направленной на содействие развитию молодежного предпринимательства на муниципальном уровне, что привело к развитию молодежной политики на более устойчивый уровень.</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Вместе с тем, остается ряд проблем в области развития молодежной политики: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низкий уровень материально-технического обеспечения сферы молодежной политики;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отсутствие в большинстве территорий района инфраструктуры сферы молодежной политики;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отсутствие готового жилья на первичном рынке района, по стоимости, доступной для молодых семей и молодых специалистов;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низкий уровень финансирования сферы молодежной политики.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создание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вовлечение молодежи в социальную практику и содействие ее профессиональной социализации;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в молодежной среде здорового образа жизни, системы традиционных, нравственных и семейных ценностей, гражданское образование и патриотическое воспитание молодежи;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поддержка института молодой семьи;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профилактика этнического и религиозно-политического экстремизма в молодежной среде;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системы продвижения инициативной и талантливой молодежи, поддержка международного молодежного сотрудничества;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эффективной социализации молодежи, находящейся в трудной жизненной ситуации;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грантовая поддержка молодежных инициатив, научно-методическое и организационное объединение работы в сфере молодежной политики.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привлекательности предпринимательской деятельности, донесение информации о существующих программах и формах поддержки молодых предпринимателей;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пропаганда семейных ценностей среди молодежи;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мер государственной поддержки обеспечения жильем молодых семей;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увеличение численности молодых людей, принимающих участие в волонтерской деятельности, зарегистрированных в установленном порядке;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организация и проведение мероприятий гражданско-патриотического и военно-патриотического воспитания;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численности молодых людей, принимающих участие в грантовой поддержке;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вовлечение молодежи на профилактику асоциальной деятельности.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мер, мероприятий, решения задач и достижения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в Суетском районе благоприятных условий для реализации потенциала молодежи в интересах развития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поселений района, охваченных мероприятиями по вовлечению молодёжи в социальную практику и направленных на поддержку общественно значимых инициатив;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количества молодых семей, улучшивших свои жилищные условия в рамках реализации ДЦП «Обеспечение жильём молодых семей в Алтайском крае»;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численности молодых людей, участвующих в реализации мероприятий в сфере гражданского воспитания, а также профилактики этнического и религиозного экстремизма.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bookmarkStart w:id="9" w:name="sub_227"/>
      <w:bookmarkEnd w:id="9"/>
      <w:r w:rsidRPr="00662D62">
        <w:rPr>
          <w:rFonts w:ascii="Verdana" w:eastAsia="Times New Roman" w:hAnsi="Verdana" w:cs="Times New Roman"/>
          <w:color w:val="584F4F"/>
          <w:sz w:val="20"/>
          <w:szCs w:val="20"/>
          <w:lang w:eastAsia="ru-RU"/>
        </w:rPr>
        <w:t>нравственного здоровья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культуры является основным фактором всестороннего развития человека, реализации его духовного потенциала. На протяжении  последних лет  в сфере культуры Суетского района удалось провести немало значимых мероприятий, направленных на развитие культурного потенциала района. Значительные средства выделены из краевого и районного бюджета на капитальный ремонт районного дома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остается ряд проблем в области развития культуры и искусства: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неравный доступ всех категорий населения района к культурному наследию, культурным ценностям, информационным ресурсам библиотек;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недостаточный уровень финансирования не позволяющий повысить оснащенность учреждений культуры необходимым оборудованием, снизить степень износа материально-технической базы;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низкая заработная плата работников отрасли;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недостаток квалифицированных кадров в сфере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сохранение и развитие культурного и духовного потенциала района, создание оптимальных материальных и организационных условий для обеспечения населения услугами организаций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культурного наследия и устойчивое развитие сферы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объектов культуры, повышение уровня материально-технического оснащения культуры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системы библиотечного обслуживания;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стимулирование инновационной художественно-творческой деятельности работников культуры и искусства;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и развитие условий для увеличения разнообразия видов услуг в сфере культуры, повышение квалификации рабочих кадров в данной сфере;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организационных, экономических и правовых механизмов развития сферы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удовлетворение потребностей всех категорий пользователей в услугах в сфере архивного дела и реализация прав граждан на получение и использование информации, содержащейся в архивных документах.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необходимые для решения задач и достижения цели: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проведение мероприятий по обеспечению сохранности объектов культурного наследия;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объектов культуры, укрепление материально-технической базы учреждений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комплектование фондов муниципальных библиотек за счет средств краевого и местных бюджетов;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внедрение информационных технологий (компьютеризация учреждений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постепенное повышение заработной платы работников учреждений культуры;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системы подготовки, переподготовки и повышения квалификации кадров отрасли.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Ожидаемые результаты реализации мер, мероприятий, решения задач и достижения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количества посетителей платных культурно-досуговых мероприятий к 2017 году до 4 тыс. человек;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количества участников клубных формирований к 2017 году до 917 человек;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посещаемости населением культурно-досуговых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увеличить охват детей до 14 лет занимающихся самодеятельным народным творчеством к 2017 году до 47,3 %.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bookmarkStart w:id="10" w:name="sub_228"/>
      <w:bookmarkEnd w:id="10"/>
      <w:r w:rsidRPr="00662D62">
        <w:rPr>
          <w:rFonts w:ascii="Verdana" w:eastAsia="Times New Roman" w:hAnsi="Verdana" w:cs="Times New Roman"/>
          <w:color w:val="584F4F"/>
          <w:sz w:val="20"/>
          <w:szCs w:val="20"/>
          <w:lang w:eastAsia="ru-RU"/>
        </w:rPr>
        <w:t>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Суетском районе реализуются меры по модернизации и развитию сектора социальных услуг, развитию механизмов социальной адаптации и социальной поддержки населения, снижению социального неравенства. Значительные усилия предпринимаются для повышения уровня жизни семей с детьми, особенно многодетных семей, неполных, воспитывающих детей-инвалидов, пенсионеров, инвалидов; повышению качества жизни граждан пожилого возраста; профилактике безнадзорности и правонарушений несовершеннолетних, социального сиротства.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остается ряд проблем в области социальной поддержки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вопрос увеличения адресной социальной поддержки жителей района, где причиной является не только низкий уровень доходов, но и трудная жизненная ситуация (потеря работы, утрата трудоспособности, длительная болезнь, преклонный возраст, сиротство и другие факторы).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повышение уровня и качества жизни социально-незащищенных категорий населения района путем обеспечения эффективного функционирования системы социальных гарантий управления социальной защиты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предоставление малоимущим гражданам и малоимущим семьям с детьми, гражданам, попавшим в трудную жизненную ситуацию, адресной социальной поддержки в денежной или натуральной форме;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улучшения качества предоставляемых социальных услуг, применение инновационных технологий работы с социально-незащищенными группами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содействие трудоустройству граждан, испытывающих трудности в поиске работы;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создание автоматизированной информационной системы учета и контроля предоставления мер социальной поддержки малоимущим гражданам и малоимущим семьям с детьми, гражданам, попавшим в трудную жизненную ситуацию.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 и достижение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решение вышеуказанных задач направлены программные мероприятия в области социальной поддержки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адресная социальная поддержка малоимущих граждан и малоимущих семей с детьми, гражданам, попавшим в трудную жизненную ситуацию;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предоставление мер социальной поддержки в виде социальных выплат;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оказание государственной поддержки многодетным семьям;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расширение практики использования мобильных бригад для оказания неотложных социальных услуг малоимущим гражданам, попавшим в трудную жизненную ситуацию, пожилым людям;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работы в области профилактики безнадзорности и правонарушений несовершеннолетних, профилактики семейного неблагополучия  и социального сиротства, социальной поддержки многодетных семей, семей воспитывающих детей-инвалидов.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мер, мероприятий, решения задач и достижения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ежегодная социальная поддержка в денежной или натуральной форме малоимущих граждан, позволяющая повысить их доход до прожиточного минимума;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оптимизация расходов на выплату субсидий;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ежегодное оздоровление 64 % детей из семей, находящихся в трудной жизненной ситуации;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условий проживания одиноких престарелых граждан и инвалидов, детей из социально-неблагополучных семей;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 2017 году доли малоимущих граждан, получивших социальную поддержку, в общем числе малоимущих граждан, обратившихся в органы социальной защиты населения, до 97 %.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11" w:name="sub_2210"/>
      <w:bookmarkEnd w:id="11"/>
      <w:r w:rsidRPr="00662D62">
        <w:rPr>
          <w:rFonts w:ascii="Verdana" w:eastAsia="Times New Roman" w:hAnsi="Verdana" w:cs="Times New Roman"/>
          <w:color w:val="584F4F"/>
          <w:sz w:val="20"/>
          <w:szCs w:val="20"/>
          <w:lang w:eastAsia="ru-RU"/>
        </w:rPr>
        <w:t xml:space="preserve">Рынок труда является важнейшей составляющей экономики района. В период 2009-2011 годов на территории района реализовывалась муниципальная целевая программа «Содействие занятости населения Суетского района» с целью обеспечения эффективной занятости </w:t>
      </w:r>
      <w:r w:rsidRPr="00662D62">
        <w:rPr>
          <w:rFonts w:ascii="Verdana" w:eastAsia="Times New Roman" w:hAnsi="Verdana" w:cs="Times New Roman"/>
          <w:color w:val="584F4F"/>
          <w:sz w:val="20"/>
          <w:szCs w:val="20"/>
          <w:lang w:eastAsia="ru-RU"/>
        </w:rPr>
        <w:lastRenderedPageBreak/>
        <w:t>населения и снижения уровня безработицы в условиях финансово-экономического кризиса, повышения эффективной занятости населения, развитие трудовых ресурсов и повышение их мобильности, обеспечение защиты граждан от безработицы.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Наряду с положительной динамикой основных показателей, в сфере занятости населения района остается ряд проблем, носящих долгосрочный характер:</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дисбаланс спроса и предложения на рынке труда;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высокий уровень безработицы;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несмотря на небольшой рост в 2010-2011 гг. среднемесячной заработной платы, уровень оплаты труда работников остается низким.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обеспечение эффективной занятости населения, достижение баланса спроса и предложения рабочей силы на рынке труда, создание комфортных и безопасных условий на рабочем месте, повышение уровня жизни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содействие сохранению имеющихся и созданию новых рабочих мест, соответствующих всем нормативным требованиям;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качества и конкурентоспособности рабочей силы;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привлечение и создание условий для работы и проживания на территории района молодых специалистов.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информированности населения района о ситуации на рынке труда и в сфере социально-трудовых отношений;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качества действующих рабочих мест;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ввод новых и открытие дополнительных рабочих мест;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работа центра занятости населения с кадровыми службами предприятий, организаций оказывающими услуги по содействию занятости;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вовлечение в занятость безработных граждан;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социальной поддержки безработных граждан с целью поддержания их дохода и недопущения роста социальной напряженности.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снижение уровня официально зарегистрированной безработицы с 3,5% по отношению к численности трудоспособного населения в 2011 году до 3 % в 2017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ввод новых и дополнительных рабочих мест с 53 в 2011 году до 67 к 2017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трудоустроенных граждан в общей численности граждан, обратившихся в органы службы занятости населения за содействием в поиске подходящей работы;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 2017 году среднемесячной заработной платы в</w:t>
      </w:r>
      <w:r w:rsidRPr="00662D62">
        <w:rPr>
          <w:rFonts w:ascii="Verdana" w:eastAsia="Times New Roman" w:hAnsi="Verdana" w:cs="Times New Roman"/>
          <w:color w:val="584F4F"/>
          <w:sz w:val="20"/>
          <w:szCs w:val="20"/>
          <w:lang w:eastAsia="ru-RU"/>
        </w:rPr>
        <w:br/>
        <w:t>1,6 раза относительно уровня 2012 года.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2.1.9. Обеспечение населения качественным и доступным жильем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Комфортная среда проживания является одним из основных элементов качества жизни населения района. Определенные усилия Администрацией района были направлены на повышение доступности жилья, увеличения объема жилищного строительства и выполнение государством обязательств перед отдельными категориями граждан. Жилищное строительство в течение трех лет ведется с участием привлеченных средств по федеральной целевой программе «Социальное развитие села до 2012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самом деле, приобретение и строительство жилья на практике пока остается доступным ограниченному кругу семей из-за ряда проблем в области жилищного строительства: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высокая стоимость строительства жилья;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низкий уровень доходов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обеспечение населения района доступным, качественным жильем.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развития жилищного строительства;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поддержка обеспечения земельных участков, предназначенных для жилищного строительства, социальной, коммунальной и дорожной инфраструктурой;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применение в жилищном строительстве новых технологий и материалов, отвечающих требованиям энергоэффективности, экономичности и экологичности;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 и достижение цели: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обеспечение жилыми помещениями отдельных категорий граждан;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территорий жилой застройки объектами инженерной, транспортной и социальной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подготовка документов территориального планирования;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строительство жилья за счет средств частных инвесторов, в том числе за счет привлеченных средств граждан и кредитных ресурсов;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годового объема ввода жилья с созданием условий для достижения к 2017 году годового объема ввода жилья до 550 кв.м.;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уровня обеспеченности жильем населения Алтайского края до 33,5</w:t>
      </w: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кв. метров общей площади на человека в 2017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w:t>
      </w:r>
      <w:bookmarkStart w:id="12" w:name="sub_2212"/>
      <w:bookmarkEnd w:id="12"/>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bookmarkStart w:id="13" w:name="sub_2213"/>
      <w:bookmarkEnd w:id="13"/>
      <w:r w:rsidRPr="00662D62">
        <w:rPr>
          <w:rFonts w:ascii="Verdana" w:eastAsia="Times New Roman" w:hAnsi="Verdana" w:cs="Times New Roman"/>
          <w:color w:val="584F4F"/>
          <w:sz w:val="20"/>
          <w:szCs w:val="20"/>
          <w:lang w:eastAsia="ru-RU"/>
        </w:rPr>
        <w:t>2.2.1. Развитие промышленного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Промышленность на территории района представлена малой переработкой. Наибольший удельный вес в производстве промышленной продукции занимают обрабатывающие производства. На протяжении последних 5 лет в районе ненамного, но увеличивался объем промышленного производства, в связи с открытием новых малых производств. Увеличены объемы производства масла подсолнечного в спк «Нижне Суетский» почти в 8 раз, в И. П. Артеменко В.В. (производство пиломатериалов), в ООО «Колос Сибири» - производство хлеба и хлебобулочных изделий, за счет более  полной загрузки имеющихся мощностей. Существенно  на 82% сокращен объем производства муки в ООО «Губинское», в связи с чем индекс промышленного производства к соответствующему периоду 2010 года составил  76,5 %.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Показатели развития промышленного производства в районе остаются пока на достаточно низком уровне и не могут удовлетворять требования сегодняшнего времени. Удаленность от рынков сбыта, от крупных поставщиков и оптовых рынков приобретения товаров, продукции, сырья, высокие транспортные издержки по поставке товаров на территорию района сдерживают развитие новых производств, оказывают негативное влияние на развитие предпринимательства, сужают ассортимент выпускаемой и продаваемой продукции и стимулируют население района к приобретению товаров за пределами территории.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Наша политика в промышленном производстве в текущем году будет ориентирована на поддержку новых производств малой сельскохозяйственной переработки.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того, чтобы промышленная малая переработка на территории развивалась необходимо решить ряд имеющихся проблем, таких как: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отсутствие на территории района крупных и средних предприятий перерабатывающих сельхозпродукцию;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отсутствие инвестиций на строительство необходимых объектов;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недостаток собственных финансовых средств для развития малого производства, сопровождающийся проблемами в получении банковских кредитов: высокие процентные ставки, отсутствие залогового имущества;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низкий уровень кооперационных связей между предприятиями;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отдаленность территории от рынков сбыта.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Целью промышленной политики является формирование промышленного производства на базе имеющегося производственного, ресурсного, трудового потенциала, а также привлечение инвестиций в промышленное производство.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стимулирование развития приоритетных видов обрабатывающей промышленности: производства пищевых продуктов, производство пиломатериалов</w:t>
      </w:r>
      <w:r w:rsidRPr="00662D62">
        <w:rPr>
          <w:rFonts w:ascii="Verdana" w:eastAsia="Times New Roman" w:hAnsi="Verdana" w:cs="Times New Roman"/>
          <w:b/>
          <w:bCs/>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благоприятного инвестиционного климата с целью привлечения инвестиций в развитие промышленности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энергетической инфраструктуры, обновление энергетического комплекса, внедрение энергосберегающих технологий;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устойчивой сырьевой базы для перерабатывающих предприятий;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14" w:name="sub_417"/>
      <w:bookmarkEnd w:id="14"/>
      <w:r w:rsidRPr="00662D62">
        <w:rPr>
          <w:rFonts w:ascii="Verdana" w:eastAsia="Times New Roman" w:hAnsi="Verdana" w:cs="Times New Roman"/>
          <w:color w:val="584F4F"/>
          <w:sz w:val="20"/>
          <w:szCs w:val="20"/>
          <w:lang w:eastAsia="ru-RU"/>
        </w:rPr>
        <w:t>стимулирование инвестиционной деятельности предприятий промышленного производства с использованием форм господдержки;</w:t>
      </w:r>
      <w:bookmarkStart w:id="15" w:name="sub_357"/>
      <w:bookmarkEnd w:id="15"/>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содействие участию предприятий малой промышленной переработки в реализации федеральных, краевых целевых программ;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внедрения новых и экологически безопасных технологий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16" w:name="sub_351"/>
      <w:bookmarkStart w:id="17" w:name="sub_363"/>
      <w:bookmarkEnd w:id="16"/>
      <w:bookmarkEnd w:id="17"/>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объемов промышленного производства за период 2013-2017 г.г. в 1,5 раза, за счет внедрения инновационных технологий;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ассортимента выпускаемой промышленной продукции;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18" w:name="sub_237"/>
      <w:bookmarkEnd w:id="18"/>
      <w:r w:rsidRPr="00662D62">
        <w:rPr>
          <w:rFonts w:ascii="Verdana" w:eastAsia="Times New Roman" w:hAnsi="Verdana" w:cs="Times New Roman"/>
          <w:color w:val="584F4F"/>
          <w:sz w:val="20"/>
          <w:szCs w:val="20"/>
          <w:lang w:eastAsia="ru-RU"/>
        </w:rPr>
        <w:t>      Суетский район, является сельскохозяйственным АПК района, представлен четырьмя коллективными сельскохозяйственными предприятиями, имеющими в своей структуре отрасли животноводства и полеводства и восемью крестьянско-фермерскими хозяйствами занимающимися растениеводством.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Традиционно в районе выращиваются такие полевые культуры как пшеница, ячмень, овес, подсолнечник. Последние годы в районе возделывается лен масличный.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Животноводство представлено выращиванием крупного рогатого скота - дойных коров и молодняка КРС. В небольших количествах, в основном для внутрихозяйственных нужд хозяйства АПК района разводят лошадей, овец.</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За счет активных мер государственной поддержки сельского хозяйства и стимулирования инвестиционной деятельности в отрасли увеличиваются из года в год показатели эффективности сельскохозяйственного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Вместе с тем в АПК района сохраняется ряд проблем: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несовершенство земельных отношений, нарушение научно-обоснованной системы земледелия;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недостаточные темпы технологической модернизации аграрного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ограниченный доступ сельхозтоваропроизводителей  к рынкам сбыта сельскохозяйственной продукции;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низкий уровень инновационной активности сельхозтоваропроизводителей;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дефицит квалифицированных кадров в сельскохозяйственном производстве,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вследствие недостаточных темпов социального развития сельских территорий;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слабая кормовая база и низкий процент охвата стада крупного рогатого скота искусственным осеменением;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сдерживающим фактором динамичного развития АПК района являются природно-климатические условия, так как район расположен в зоне так называемого рискованного земледелия;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относительно высокая себестоимость производимой в районе  сельскохозяйственной продукции, что существенным образом отрицатель сказывается на рентабельности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Целью политики дальнейшего развития АПК района является повышение конкурентоспособности  производимой в районе сельскохозяйственной продукции, за счет повышения ее качества и увеличения объемов производства на основе роста эффективности ее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создание условий для сохранения и восстановления плодородия почв, за счет внедрения передовых технологий, комплексного применения удобрений, химических средств защиты растений в полеводстве;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поддержка создания развития малых форм хозяйствования (ЛПХ, семейных ферм и т.п.);</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повышение уровня рентабельности в сельском хозяйстве для обеспечения его устойчивого развития;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максимизация прибыли, минимизация расходов, себестоимости сельхозпродукции;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увеличение количества и улучшение качества заготавливаемых кормов;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качественное улучшение и увеличение процента охвата искусственным осеменением поголовья коров.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Мероприятия, направленные на решение поставленных задач и достижение цели: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организация в АПК района трудового соревнования среди трудовых коллективов, отдельных тружеников АПК за достижение наивысших показателей по производству продукции сельскохозяйственного назначения;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оказание методической помощи по внедрению в производство передовых технологий, введению в производство цикла первичной переработки сырья;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обеспечение проведения противоэпизоотических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развитие информационно-консультационной службы АПК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содействие в подготовке и переподготовке кадров для АПК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Результатом реализации политики в сфере повышения эффективности сельскохозяйственного производства будет: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обеспечение среднегодового прироста производства валовой продукции сельского хозяйства в сопоставимых ценах не менее 5% в год;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обеспечение среднегодового прироста объема инвестиций в основной капитал АПК района не менее 3% в год;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повышение эффективности сельскохозяйственного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рост рентабельности сельскохозяйственных организаций;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увеличение уровня заработной платы в сельском хозяйстве.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19" w:name="sub_2311"/>
      <w:bookmarkEnd w:id="19"/>
      <w:r w:rsidRPr="00662D62">
        <w:rPr>
          <w:rFonts w:ascii="Verdana" w:eastAsia="Times New Roman" w:hAnsi="Verdana" w:cs="Times New Roman"/>
          <w:color w:val="584F4F"/>
          <w:sz w:val="20"/>
          <w:szCs w:val="20"/>
          <w:lang w:eastAsia="ru-RU"/>
        </w:rPr>
        <w:t>Рост инвестиционной активности является решающим фактором модернизации экономики района, а также основным условием создания благоприятной социальной среды, комфортного проживания  населения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дальнейшего увеличения объема инвестиций в основной капитал и улучшения инвестиционного климата необходимо решение следующих проблем: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очень низкая обеспеченность инвестиционных площадок объектами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низкое качество дорог, которые играют немаловажную роль для привлечения инвестиций в район.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создание благоприятных условий для привлечения инвестиций в развитие экономики и социальной сферы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достижения данной цели определены следующие 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административных барьеров и качественное улучшение условий ведения бизнеса;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оказание государственной поддержки инвесторам, осуществляющим деятельность на территории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подготовка инфраструктуры для размещения производственных и иных объектов инвесторов;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системы эффективной коммуникации между органами местного самоуправления и инициаторами инвестиционных проектов в целях формирования и реализации инвестиционных проектов;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эффективности бюджетных инвестиций, активное участие в реализации проектов и программ, финансируемых из краевого и федерального бюджетов.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достижения цели и решения поставленных задач планируется реализация следующих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применение разработанных административных регламентов, направленных на сокращение количества, времени и снижение расходов при прохождении всех административных процедур при реализации инвестиционно-строительных проектов;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расширение инструментария поддержки инвестиционных проектов, стимулирующих деятельность инвесторов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проведение ремонта дорог;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деятельность инвестиционного уполномоченного на территории муниципального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строительство объектов инженерной инфраструктуры для подготовки инвестиционных площадок;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участие района в краевых и федеральных целевых программах;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включение в программу «80х80»;</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планирование адресных инвестиционных программ на территории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к 2017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объема инвестиций в основной капитал на душу населения до 26800 рублей;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сокращение количества и сроков проведения административных процедур при реализации инвестиционно-строительных проектов;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проведение ремонта дороги Юдиха-Тюменцево-Баево-Александровка-Верх-Суетка-Знаменка-Славгород к 2015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20" w:name="sub_2312"/>
      <w:bookmarkEnd w:id="20"/>
      <w:r w:rsidRPr="00662D62">
        <w:rPr>
          <w:rFonts w:ascii="Verdana" w:eastAsia="Times New Roman" w:hAnsi="Verdana" w:cs="Times New Roman"/>
          <w:color w:val="584F4F"/>
          <w:sz w:val="20"/>
          <w:szCs w:val="20"/>
          <w:lang w:eastAsia="ru-RU"/>
        </w:rPr>
        <w:t>Малый бизнес района представлен 10 малыми предприятиями, 126 индивидуальными предпринимателями, 12 крестьянскими (фермерскими)  хозяйствами. В сфере малого бизнеса трудится 516 человек, что на 35 % выше уровня 2007 года. Удельный вес занятых в малом бизнесе в общей численности занятых в экономике составил 18,2%, что на 4,7 % выше уровня 2007 года. Субъекты малого бизнеса получают информацию  о деятельности информационно-консультационного центра, о задачах и услугах центра через СМИ. В 2011 году в консультационный центр обращались  предприниматели, граждане  по открытию личного бизнеса. Специалистом ИКЦ предоставлено 96 единиц консультационных услуг таких как: оказание помощи в составлении бизнес-планов, по бухгалтерскому учету и налогам, правовым вопросам, управлению персонала, по видам   и формам государственной поддержки.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остается ряд проблем в сфере предпринимательства: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недостаток стартового капитала для начала предпринимательской деятельности;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недостаточный уровень профессиональной подготовки;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неблагоприятные внешние факторы (низкая платежеспособность, высокие налоги);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недостаточный уровень поддержки субъектов малого предпринимательства и информированности по вопросам ведения предпринимательской деятельности.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w:t>
      </w:r>
      <w:bookmarkStart w:id="21" w:name="sub_92721"/>
      <w:bookmarkStart w:id="22" w:name="sub_519"/>
      <w:bookmarkEnd w:id="21"/>
      <w:bookmarkEnd w:id="22"/>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оказание поддержки развитию субъектов малого предпринимательства;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оказание содействия развитию системы кредитования малого бизнеса;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системы социального партнерства между субъектами малого предпринимательства и Администрацией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информационная, методическая и организационная поддержка населения и представителей малого предпринимательства по проблемам развития малого бизнеса;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сопровождение приоритетных бизнес-проектов по созданию новых производств;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государственной поддержки малого предпринимательства;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 и достижение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23" w:name="sub_92712"/>
      <w:bookmarkEnd w:id="23"/>
      <w:r w:rsidRPr="00662D62">
        <w:rPr>
          <w:rFonts w:ascii="Verdana" w:eastAsia="Times New Roman" w:hAnsi="Verdana" w:cs="Times New Roman"/>
          <w:color w:val="584F4F"/>
          <w:sz w:val="20"/>
          <w:szCs w:val="20"/>
          <w:lang w:eastAsia="ru-RU"/>
        </w:rPr>
        <w:t>развитие системы информационной поддержки субъектов малого предпринимательства;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24" w:name="sub_92713"/>
      <w:bookmarkStart w:id="25" w:name="sub_92725"/>
      <w:bookmarkEnd w:id="24"/>
      <w:bookmarkEnd w:id="25"/>
      <w:r w:rsidRPr="00662D62">
        <w:rPr>
          <w:rFonts w:ascii="Verdana" w:eastAsia="Times New Roman" w:hAnsi="Verdana" w:cs="Times New Roman"/>
          <w:color w:val="584F4F"/>
          <w:sz w:val="20"/>
          <w:szCs w:val="20"/>
          <w:lang w:eastAsia="ru-RU"/>
        </w:rPr>
        <w:t>содействие повышению образовательного уровня предпринимателей;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муниципальной целевой программы развития малого  предпринимательства;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целом решение поставленных задач будет осуществляться в рамках муниципальной целевой программы «Развитие малого предпринимательства в Суетском районе на 2011-2013 годы» и разработки аналогичной программы на последующий плановый период.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программы социально-экономического развития в сфере малого бизнеса: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 2017 году удельного веса занятых в малом и среднем бизнесе от численности занятых в экономике;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 2017 году удельного веса продукции, произведенной малыми предприятиями;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26" w:name="sub_301"/>
      <w:bookmarkEnd w:id="26"/>
      <w:r w:rsidRPr="00662D62">
        <w:rPr>
          <w:rFonts w:ascii="Verdana" w:eastAsia="Times New Roman" w:hAnsi="Verdana" w:cs="Times New Roman"/>
          <w:color w:val="584F4F"/>
          <w:sz w:val="20"/>
          <w:szCs w:val="20"/>
          <w:lang w:eastAsia="ru-RU"/>
        </w:rPr>
        <w:lastRenderedPageBreak/>
        <w:t>Показатели потребительского рынка в динамике свидетельствует о небольшом росте, но медленными темпами.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данном секторе экономики района имеются следующие проблемы: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недостаточно развитая структура общественного питания и качество предоставляемых услуг в данной сфере;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низкие темпы развития малого бизнеса.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удовлетворение покупательского спроса населения в качественных товарах и услугах.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стационарной торговли за счет открытия новых магазинов, павильонов;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и расширение сферы общественного питания;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населения бытовыми услугами по заявкам жителей через сельские советы. Привлечение районных специалистов по оказанию бытовых услуг, на выездной основе;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взаимоотношений предпринимателей и товаропроизводителей;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27" w:name="sub_433"/>
      <w:bookmarkStart w:id="28" w:name="sub_436"/>
      <w:bookmarkEnd w:id="27"/>
      <w:bookmarkEnd w:id="28"/>
      <w:r w:rsidRPr="00662D62">
        <w:rPr>
          <w:rFonts w:ascii="Verdana" w:eastAsia="Times New Roman" w:hAnsi="Verdana" w:cs="Times New Roman"/>
          <w:color w:val="584F4F"/>
          <w:sz w:val="20"/>
          <w:szCs w:val="20"/>
          <w:lang w:eastAsia="ru-RU"/>
        </w:rPr>
        <w:t>содействие развитию торговли в малых и отдаленных населенных пунктах;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стимулирование повышения качества обслуживания покупателей в организациях торговли и общественного питания;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предприятий общественного питания;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системы кадрового обеспечения торговой сферы.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мероприятий предусмотрена в рамках муниципальной целевой программы «Развитие потребительского рынка в Суетском районе на 2013-2015 годы», а также муниципальной программы «Развитие малого предпринимательства в Суетском районе на 2011-2013 годы».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мер, мероприятий, решения задач и достижения целей к 2017 году: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качества обслуживания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эффективная реализация единой государственной политики в области торговой деятельности на территории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оборота розничной торговли, общественного питания и платных услуг населению.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29" w:name="sub_2319"/>
      <w:bookmarkStart w:id="30" w:name="sub_2314"/>
      <w:bookmarkEnd w:id="29"/>
      <w:bookmarkEnd w:id="30"/>
      <w:r w:rsidRPr="00662D62">
        <w:rPr>
          <w:rFonts w:ascii="Verdana" w:eastAsia="Times New Roman" w:hAnsi="Verdana" w:cs="Times New Roman"/>
          <w:color w:val="584F4F"/>
          <w:sz w:val="20"/>
          <w:szCs w:val="20"/>
          <w:lang w:eastAsia="ru-RU"/>
        </w:rPr>
        <w:t>Значительные финансовые средства инвестируются в развитие дорожного хозяйства района, обновление парка транспортных средств.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в отрасли остаются проблемы: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очень низкое качество дорог;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 все населенные пункты района имеют надежное транспортное сообщение с районным центром.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износ основных фондов, инфраструктуры и подвижного состава;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несоответствие выделяемых на содержание, ремонт и строительство (реконструкцию) средств нормативной потребности.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удовлетворение потребностей инновационного социально ориентированного развития экономики и общества в качественных транспортных услугах.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и развитие существующей дорожной сети общего пользования;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содержание и строительство автомобильных дорог общего пользования между населенными пунктами;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комплексной безопасности населения на транспорте;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и развитие инфраструктуры автомобильного транспорта, грузовых и пассажирских перевозок.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строительство, ремонт и содержание автомобильных дорог общего пользования и искусственных сооружений, расположенных на них;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освоение субсидий выделенных местным бюджетам на капитальный ремонт и ремонт автомобильных дорог общего пользования населенных пунктов;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оснащение объектов транспортной инфраструктуры системами безопасности;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обновление машинно-тракторного парка.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грузооборота и пассажирооборота всех видов транспорта;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удельного веса автомобильных дорог, соответствующих нормативным требованиям.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1" w:name="sub_2315"/>
      <w:bookmarkEnd w:id="31"/>
      <w:r w:rsidRPr="00662D62">
        <w:rPr>
          <w:rFonts w:ascii="Verdana" w:eastAsia="Times New Roman" w:hAnsi="Verdana" w:cs="Times New Roman"/>
          <w:color w:val="584F4F"/>
          <w:sz w:val="20"/>
          <w:szCs w:val="20"/>
          <w:lang w:eastAsia="ru-RU"/>
        </w:rPr>
        <w:t>Одной из динамично развивающихся отраслей района является связь. Особенно высокими темпами развиваются новые системы связи, ориентированные на использование стандарта GSM для мобильной связи, IP-телефония, предоставляются услуги факсимильной связи и Интернета.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Проблемы: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недостаточный уровень использования информационных и телекоммуникационных технологий в бизнесе, в государственном и муниципальном управлении;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несоответствие объема услуг наземного эфирного телерадиовещания и аналогового формата вещания современным требованиям и сохранение информационного неравенства на территории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обеспечение доступности и удовлетворение потребности современных информационно-телекоммуникационных услуг для населения района, организаций и бизнеса.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развития информационно-телекоммуникационной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государственных информационных ресурсов, направленных на удовлетворение информационных потребностей граждан и организаций;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информационных систем;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почтовой связи и увеличение объема предоставляемых на ее основе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поддержка развития системы цифрового телерадиовещания;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обеспечение широкополосного доступа в Интернет;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организация внедрения и использования спутниковых навигационных технологий с использованием системы ГЛОНАСС;</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населения района базовыми услугами связи;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информационного неравенства населения района за счет сокращения существующих различий в доступности полного спектра современных телекоммуникационных услуг, в том числе каналов телевидения и радио, сети Интернет;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доступа организаций и граждан к информации о деятельности органов государственной власти, а также предоставление возможности полного или частичного получения наиболее востребованных государственных услуг в электронном виде с использованием сети Интернет;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доступности для населения района базовых услуг в сфере информационных и телекоммуникационных технологий.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2" w:name="sub_2317"/>
      <w:bookmarkEnd w:id="32"/>
      <w:r w:rsidRPr="00662D62">
        <w:rPr>
          <w:rFonts w:ascii="Verdana" w:eastAsia="Times New Roman" w:hAnsi="Verdana" w:cs="Times New Roman"/>
          <w:color w:val="584F4F"/>
          <w:sz w:val="20"/>
          <w:szCs w:val="20"/>
          <w:lang w:eastAsia="ru-RU"/>
        </w:rPr>
        <w:t>Жилищно-коммунальное хозяйство является важнейшей сферой экономики Суетского района, обеспечивающей качество жизни населения. В отрасли решаются задачи модернизации коммунальной инфраструктуры, проводятся мероприятия, направленные на обеспечение энергосбережения и повышение энергоэффективности в сфере ЖКХ.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Проблемы: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высокий уровень износа коммунальной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низкая инвестиционная привлекательность коммунального сектора;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недостаточный уровень энергетической эффективности объектов коммунальной инфраструктуры и жилищного фонда;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наличие жилищного фонда, требующего капитального ремонта и низкий уровень благоустройства.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повышение эффективности и надежности функционирования жилищно-коммунального хозяйства и систем жизнеобеспечения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системы управления жилищно-коммунальным хозяйством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повышение эффективности использования средств населения и бюджетных средств за оказанные жилищно-коммунальные услуги;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жилищно-коммунального хозяйства, снижение издержек производства жилищно-коммунальных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комфортной среды проживания в сельских поселениях;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обеспечения энергосбережения и повышения энергетической эффективности в жилищном фонде и системах коммунальной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участие органов местного самоуправления в контроле за качеством предоставления жилищно-коммунальных услуг как собственника жилого фонда и как защитника прав потребителей в данной сфере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благоприятных условий для привлечения частных инвестиций в сферу жилищно-коммунального хозяйства;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объемов жилищного строительства.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достижения указанной цели и выполнения поставленных задач предусмотрена реализация следующих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программы комплексного развития систем коммунальной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осуществление государственной поддержки реализации проектов развития систем водоснабжения, водоотведения и очистки сточных вод в районе;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применение энергоэффективных материалов и технологий в процессе строительства (реконструкции) объектов жилищно-коммунального назначения;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установка приборов учета потребления коммунальных ресурсов.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мероприятий, решения задач и достижение цели: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комфортности жилья для всех категорий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эффективности и надежности функционирования жилищно-коммунального хозяйства и систем жизнеобеспечения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жилищно-коммунального хозяйства в сфере тепло и водоснабжения.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3" w:name="sub_306"/>
      <w:bookmarkEnd w:id="33"/>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2.3.1. Повышение эффективности муниципального 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Суетском районе реализуются мероприятия, направленные на повышение качества предоставления государственных и муниципальных услуг, упрощение соответствующих процедур.</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Проблемы: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медленное внедрение системы управления по результатам в  органах местного самоуправления;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недостаточно эффективное межведомственное взаимодействие при предоставлении государственных и муниципальных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низкая степень оснащенности условий труда информационными и техническими средствами.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Целью повышения эффективности государственного и муниципального управления являются расширение доступности и повышение качества предоставления государственных и муниципальных услуг населению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Основными задачами для достижения указанной цели являются: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и внедрение системы управления по результатам в органах местного самоуправления;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4" w:name="sub_580"/>
      <w:bookmarkStart w:id="35" w:name="sub_581"/>
      <w:bookmarkEnd w:id="34"/>
      <w:bookmarkEnd w:id="35"/>
      <w:r w:rsidRPr="00662D62">
        <w:rPr>
          <w:rFonts w:ascii="Verdana" w:eastAsia="Times New Roman" w:hAnsi="Verdana" w:cs="Times New Roman"/>
          <w:color w:val="584F4F"/>
          <w:sz w:val="20"/>
          <w:szCs w:val="20"/>
          <w:lang w:eastAsia="ru-RU"/>
        </w:rPr>
        <w:t>повышение профессионализма сотрудников органов местного самоуправления для обеспечения эффективного выполнения своих функций.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6" w:name="sub_586"/>
      <w:bookmarkStart w:id="37" w:name="sub_589"/>
      <w:bookmarkEnd w:id="36"/>
      <w:bookmarkEnd w:id="37"/>
      <w:r w:rsidRPr="00662D62">
        <w:rPr>
          <w:rFonts w:ascii="Verdana" w:eastAsia="Times New Roman" w:hAnsi="Verdana" w:cs="Times New Roman"/>
          <w:color w:val="584F4F"/>
          <w:sz w:val="20"/>
          <w:szCs w:val="20"/>
          <w:lang w:eastAsia="ru-RU"/>
        </w:rPr>
        <w:t>внедрение эффективной системы мотивации, позволяющей увязать оценку деятельности муниципальных служащих с результатами их деятельности;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оптимизация структуры и упорядочение функций Администрации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информационной открытости деятельности органов местного самоуправления;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системы мониторинга качества и доступности государственных и муниципальных услуг, проведение регулярного мониторинга качества и доступности государственных и муниципальных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эффективности работы с кадровым резервом;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квалификации и переподготовка муниципальных служащих.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Результатами указанных мероприятий станут: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8" w:name="sub_591"/>
      <w:bookmarkEnd w:id="38"/>
      <w:r w:rsidRPr="00662D62">
        <w:rPr>
          <w:rFonts w:ascii="Verdana" w:eastAsia="Times New Roman" w:hAnsi="Verdana" w:cs="Times New Roman"/>
          <w:color w:val="584F4F"/>
          <w:sz w:val="20"/>
          <w:szCs w:val="20"/>
          <w:lang w:eastAsia="ru-RU"/>
        </w:rPr>
        <w:t>доля органов местного самоуправления, подключенных к государственной информационной системе, достигнет 100%.</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2.3.2. Управление муниципальной собственностью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39" w:name="sub_400"/>
      <w:bookmarkEnd w:id="39"/>
      <w:r w:rsidRPr="00662D62">
        <w:rPr>
          <w:rFonts w:ascii="Verdana" w:eastAsia="Times New Roman" w:hAnsi="Verdana" w:cs="Times New Roman"/>
          <w:color w:val="584F4F"/>
          <w:sz w:val="20"/>
          <w:szCs w:val="20"/>
          <w:lang w:eastAsia="ru-RU"/>
        </w:rPr>
        <w:t>Проблемы в управлении муниципальной собственностью: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убыточность муниципального унитарного предприятия;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невысокий уровень эффективности использования муниципального недвижимого имущества.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Целью совершенствования управления муниципальной собственностью является повышение эффективности использования муниципального имущества.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Перечень задач, решение которых обеспечивает достижение поставленных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оптимизация состава муниципального имущества;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качества управления в компаниях с государственным участием;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внедрения мер действенного контроля за эффективным управлением муниципальным имуществом, его сохранностью, в том числе с использованием современных информационно-технологических ресурсов;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0" w:name="sub_595"/>
      <w:bookmarkEnd w:id="40"/>
      <w:r w:rsidRPr="00662D62">
        <w:rPr>
          <w:rFonts w:ascii="Verdana" w:eastAsia="Times New Roman" w:hAnsi="Verdana" w:cs="Times New Roman"/>
          <w:color w:val="584F4F"/>
          <w:sz w:val="20"/>
          <w:szCs w:val="20"/>
          <w:lang w:eastAsia="ru-RU"/>
        </w:rPr>
        <w:t>Мероприятия по обеспечению эффективного управления муниципальной собственностью:</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1" w:name="sub_596"/>
      <w:bookmarkEnd w:id="41"/>
      <w:r w:rsidRPr="00662D62">
        <w:rPr>
          <w:rFonts w:ascii="Verdana" w:eastAsia="Times New Roman" w:hAnsi="Verdana" w:cs="Times New Roman"/>
          <w:color w:val="584F4F"/>
          <w:sz w:val="20"/>
          <w:szCs w:val="20"/>
          <w:lang w:eastAsia="ru-RU"/>
        </w:rPr>
        <w:t>создание условий для привлечения инвестиций, развитие и стимулирование инновационных инициатив частных инвесторов;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применение прозрачных и эффективных приватизационных процедур, основанных на принципах рыночной оценки, равного доступа к имуществу и открытости деятельности органов местного самоуправления;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2" w:name="sub_598"/>
      <w:bookmarkStart w:id="43" w:name="sub_602"/>
      <w:bookmarkEnd w:id="42"/>
      <w:bookmarkEnd w:id="43"/>
      <w:r w:rsidRPr="00662D62">
        <w:rPr>
          <w:rFonts w:ascii="Verdana" w:eastAsia="Times New Roman" w:hAnsi="Verdana" w:cs="Times New Roman"/>
          <w:color w:val="584F4F"/>
          <w:sz w:val="20"/>
          <w:szCs w:val="20"/>
          <w:lang w:eastAsia="ru-RU"/>
        </w:rPr>
        <w:t>реализация механизма предоставления на безвозмездной основе земельных участков льготным категориям граждан для жилищного строительства, личного подсобного хозяйства.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4" w:name="sub_609"/>
      <w:bookmarkEnd w:id="44"/>
      <w:r w:rsidRPr="00662D62">
        <w:rPr>
          <w:rFonts w:ascii="Verdana" w:eastAsia="Times New Roman" w:hAnsi="Verdana" w:cs="Times New Roman"/>
          <w:color w:val="584F4F"/>
          <w:sz w:val="20"/>
          <w:szCs w:val="20"/>
          <w:lang w:eastAsia="ru-RU"/>
        </w:rPr>
        <w:lastRenderedPageBreak/>
        <w:t>поступление в районный бюджет максимально возможных в текущей экономической ситуации доходов от использования и продажи муниципального имущества.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2.3.3. Управление муниципальными финансами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Работа по укреплению бюджетной системы, повышению эффективности расходования средств, в Суетском районе проводится на системной основе.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в бюджетной системе района остается ряд проблем: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низкая собственная доходная база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дотационность бюджета,  ограничивающая  бюджетное участие района в развитии производственной и социальной инфраструктуры;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низкая доля расходов консолидированного бюджета района, формируемая в рамках программ, в общем объеме расходов консолидированного бюджета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Целью бюджетной политики является обеспечение роста собственных доходов бюджета района, повышение эффективности бюджетных расходов.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повышения налогового потенциала территорий;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неналоговых доходов бюджета за счет повышения эффективности использования муниципального имущества;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сбалансированности расходных полномочий и ресурсов для их обеспече</w:t>
      </w:r>
      <w:r w:rsidRPr="00662D62">
        <w:rPr>
          <w:rFonts w:ascii="Verdana" w:eastAsia="Times New Roman" w:hAnsi="Verdana" w:cs="Times New Roman"/>
          <w:color w:val="584F4F"/>
          <w:sz w:val="20"/>
          <w:szCs w:val="20"/>
          <w:lang w:eastAsia="ru-RU"/>
        </w:rPr>
        <w:softHyphen/>
        <w:t>ния, повышение эффективности расходования бюджетных средств;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программно-целевого принципа планирования и исполнения бюд</w:t>
      </w:r>
      <w:r w:rsidRPr="00662D62">
        <w:rPr>
          <w:rFonts w:ascii="Verdana" w:eastAsia="Times New Roman" w:hAnsi="Verdana" w:cs="Times New Roman"/>
          <w:color w:val="584F4F"/>
          <w:sz w:val="20"/>
          <w:szCs w:val="20"/>
          <w:lang w:eastAsia="ru-RU"/>
        </w:rPr>
        <w:softHyphen/>
        <w:t>жета Суетского района, обеспечение условий для формирования и исполнения решения о краевом бюджете в программном формате;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процедур размещения муниципального заказа;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прозрачности и открытости бюджетного процесса.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Исходя из заданной цели и задач, с учетом изменений, которые планируется осуществить на местном уровне, бюджетная политика района будет осуществляться путем реализации следующих основных мероприятий: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качественное формирова</w:t>
      </w:r>
      <w:r w:rsidRPr="00662D62">
        <w:rPr>
          <w:rFonts w:ascii="Verdana" w:eastAsia="Times New Roman" w:hAnsi="Verdana" w:cs="Times New Roman"/>
          <w:color w:val="584F4F"/>
          <w:sz w:val="20"/>
          <w:szCs w:val="20"/>
          <w:lang w:eastAsia="ru-RU"/>
        </w:rPr>
        <w:softHyphen/>
        <w:t>ние муниципальных заданий для бюджетных и учреждений и нормативов их финансового обеспечения, совершенствование перечня оказываемых ими услуг;</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усиление роли финансового контроля, в том числе в вопросах оценки эффективности использования бюджетных средств, анализа достигнутых результатов, утверждаемых в муниципальных заданиях;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разработка и реализация комплекса мероприятий по выявлению резервов и мобилизации дополнительных налоговых и неналоговых доходов в консолидированный бюджет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потенциала повышения эффективности бюджетных расходов;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механизмов предоставления финансовой помощи и системы оценки качества управления муниципальными финансами.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системное управление закупочным процессом, предусматривающее организационное единство процессов планирования, размещения заказов и исполнения муниципальных контрактов;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мониторинг и оценка эффективности исполнения муниципальных контрактов.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качества бюджетного процесса и эффективности бюджетных расходов.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2.3.4. Управление природными ресурсами,</w:t>
      </w:r>
      <w:bookmarkStart w:id="45" w:name="sub_404"/>
      <w:bookmarkEnd w:id="45"/>
      <w:r w:rsidRPr="00662D62">
        <w:rPr>
          <w:rFonts w:ascii="Verdana" w:eastAsia="Times New Roman" w:hAnsi="Verdana" w:cs="Times New Roman"/>
          <w:color w:val="584F4F"/>
          <w:sz w:val="20"/>
          <w:szCs w:val="20"/>
          <w:lang w:eastAsia="ru-RU"/>
        </w:rPr>
        <w:t> обеспечение экологической безопасности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6" w:name="sub_405"/>
      <w:bookmarkEnd w:id="46"/>
      <w:r w:rsidRPr="00662D62">
        <w:rPr>
          <w:rFonts w:ascii="Verdana" w:eastAsia="Times New Roman" w:hAnsi="Verdana" w:cs="Times New Roman"/>
          <w:color w:val="584F4F"/>
          <w:sz w:val="20"/>
          <w:szCs w:val="20"/>
          <w:lang w:eastAsia="ru-RU"/>
        </w:rPr>
        <w:t>Однако основными проблемами в сфере экологической безопасности являются: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низкая экологическая культура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загрязнение воздуха почв в результате хозяйственной деятельности человека;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недостаточное развитие инфраструктуры по сбору,  переработке и захоронению отходов.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Цель - обеспечение экологической безопасности и развитие природно-ресурсного потенциала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снижение уровня негативного воздействия на окружающую среду в результате хозяйственной и иной деятельности и восстановление нарушенных экологических систем;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сохранение естественных экологических систем, объектов животного и растительного мира, совершенствование сети ООПТ;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обеспечение населения достоверной информацией о состоянии и об охране окружающей среды, формирование экологической культуры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 и достижения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на территории Суетского района имеется пять муниципальных образований. В каждом из них собранием депутатов утверждены «Правила благоустройства территории муниципального образования».    Правилами благоустройства территории каждого муниципального образования в соответствии с действующим законодательством установлен порядок сбора, вывоза и утилизации промышленных и бытовых отходов.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Физические и юридические лица независимо от их организационно- правовых форм обеспечивают своевременную и качественную очистку и уборку прилегающих им на праве собственности территорий. Вывоз бытовых отходов и мусора из жилых домов, организаций торговли, культуры, детских  и лечебных заведений осуществляется указанными организациями и домовладельцами самостоятельно в места санкционированных свалок.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Для поддержания  чистоты и порядка на территории каждого поселения в течение всего весенне-летнего периода  каждая пятница, начиная с 15 апреля,  объявляется санитарным днем, с 1 по 25 августа в каждом поселении проводятся рейды по выявлению лучшей усадьбы и подведомственной территории организации, предприятия и учреждения.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В целях предотвращения причинения вреда здоровью граждан и окружающей среде, а также в целях упорядочения утилизации использованных ртуть содержащих осветительных ламп в районе принято постановление и утверждена инструкция о порядке сбора, хранения, транспортировки и сдачи на перерабатывающее предприятие ртуть содержащих ламп.</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На территории района нет крупных промышленных предприятий, имеющих значительные выбросы загрязняющих веществ в атмосферный воздух. Однако резервы по снижению выбросов загрязняющих веществ имеются. Так, установка циклонов для улавливания пыле-газообразных  загрязняющих веществ в МУП «Тепловые сети» значительно снизит их выброс. Приобретение и установка циклонов в центральной котельной МУП «Тепловые сети» запланирована.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    В последнее время очень актуален вопрос использования земель, занятых под свалками. Так на территории района под землями для размещения ТБО - места санкционированных свалок в сельских поселениях находится 9,3 га. Всего по району в результате </w:t>
      </w:r>
      <w:r w:rsidRPr="00662D62">
        <w:rPr>
          <w:rFonts w:ascii="Verdana" w:eastAsia="Times New Roman" w:hAnsi="Verdana" w:cs="Times New Roman"/>
          <w:color w:val="584F4F"/>
          <w:sz w:val="20"/>
          <w:szCs w:val="20"/>
          <w:lang w:eastAsia="ru-RU"/>
        </w:rPr>
        <w:lastRenderedPageBreak/>
        <w:t>хозяйственной деятельности предприятий всех форм собственности и личных подворий граждан образуется порядка  7 тыс. тонн отходов, естественно все они должны вывозиться в места санкционированных свалок.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Мероприятия по выявлению и ликвидации несанкционированных свалок на территории района проводятся на постоянной основе.         Обустройство, уплотнение, буртовка и захоронение твердо-бытовых отходов в местах санкционированных свалок в сельских поселениях проводятся постоянно.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Продолжается работа по проекту «Сберечь неповторимое», реализация которого, осуществляется за счет гранта Губернатора Алтайского края в сфере экологического воспитания, образования и просвещения. Целью проекта являлось сохранение природных экосистем Суетского заказника и вовлечение школьников в природоохранную деятельность. С мая по октябрь включительно ребятами было развешено более 32 искусственных гнездовий четырех видов (для мелких соколиных, пищух, трясогузок) и 6 кормушек. Среди школьников и местного населения распространено 310 листовок и буклетов о природе Суетского заказника. Всего проведено 6 экспедиций:  две в Суетский заказник и четыре на граничащую с ним территорию, к месту произрастания удивительной и редкой для нашей лесостепной зоны орхидеи-Башмачка крупноцветного, к популяциям других краснокнижных растений  (рябчик малый, адонис, прострел, ковыль перистый). Проведен мониторинг состояния популяций растений для написания исследовательской работы. Нами обнаружена интересная мутация рябчика малого: среди тысячи растений рябчика, произрастающего на пойменном лугу, оказался один единственный цветок молочно-желтоватого цвета и выше остальных по росту в два раза.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При развешивании гнездовий в заказнике, наблюдали за двумя видами ящериц: живородящей и прыткой. Запланированное в проекте изготовление информационных щитов из дерева было заменено на металлические и заказаны в рекламном агентстве, они надежнее и прослужат дольше.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Тиражирование дисков о Кулундинском озере составило 20 экземпляров, они переданы в крупные организации, школы района и библиотеки.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Завершением проекта будет составление архива  фотодокументов по экспедициям на территорию Суетского заказника.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Движется работа по приданию статуса памятника природы краевого значения, Башмачку крупноцветковому в Суетском районе.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 целью сохранения этого редкого произрастающего растения начата работа по приданию части территории колка статуса особо - охраняемой территории - ботанический памятник природы краевого значения. Эта территория попадает под критерий уникальности и реликтовости, так как представляет собой единственную сохранившуюся в березовом колке небольшую красивейшую популяцию лесостепной зоны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Создание ботанического памятника природы местного значения и сохранения уникальной для лесостепной зоны популяции Венериного Башмачка очень актуальна для нашей территории, поскольку существует реальная угроза исчезновения редкого произрастания краснокнижного растения, (нарушаются природные условия изначальной популяции, прироста молодых растений не происходит, наблюдаются только взрослые  особи), как следствие деятельности человека - вырубка леса, даже плановая, выпас скота, повреждение гражданами при сборе грибов и ягод.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Режим использования и охраны позволит исключить любую хозяйственную деятельность внутри контура лесного массива.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Теперь остается ждать оформление документов для придания статуса Венериному башмачку ботанический памятник краевого значения.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санитарно-экологического состояния территории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ликвидация несанкционированных свалок.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7" w:name="sub_500"/>
      <w:bookmarkEnd w:id="47"/>
      <w:r w:rsidRPr="00662D62">
        <w:rPr>
          <w:rFonts w:ascii="Verdana" w:eastAsia="Times New Roman" w:hAnsi="Verdana" w:cs="Times New Roman"/>
          <w:color w:val="584F4F"/>
          <w:sz w:val="20"/>
          <w:szCs w:val="20"/>
          <w:lang w:eastAsia="ru-RU"/>
        </w:rPr>
        <w:t>Целенаправленная деятельность органов местного самоуправления и правоохранительных органов на территории Суетского района по вопросам устойчивого развития района позволила достичь определенных результатов в обеспечении безопасности жизнедеятельности населения, а также объектов экономики и инфраструктуры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Вместе с тем, остается ряд проблем, к которым можно отнести: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недостаточно эффективная профилактика правонарушений среди лиц,  склонных к противоправному поведению, а также профилактика пьянства и алкоголизма;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низкая материально-техническая база (оснащенность техническими средствами фиксации правонарушений), в том числе служебных помещений;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относительно высокий уровень смертности в дорожно-транспортных происшествиях;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недостаточный уровень профессиональной подготовки служащих правоохранительных органов.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Цель - обеспечение высокого уровня личной безопасности граждан, защита их законных прав и интересов, безопасности дорожного движения, безопасности деятельности хозяйствующих субъектов и населенных пунктов.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Задачи: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эффективной системы профилактики правонарушений;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обеспечение охраны жизни и здоровья граждан, защиты их имущества;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безопасности дорожного движения и законных интересов участников дорожного движения;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защита населения и территории района от чрезвычайных ситуаций природного и техногенного характера.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Мероприятия, направленные на решение поставленных задач и достижение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продолжать построение на территории Суетского района действенной и эффективной системы профилактики правонарушений, повышение уровня правовой культуры граждан;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разработка и последующая реализация целевых программ «Профилактика преступлений и иных правонарушений в Суетском районе», а также «Повышение безопасности дорожного движения в Суетском районе»;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материально-технической оснащенности ПП по Суетскому району МО МВД России «Благовещенский»;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повышение безопасности дорожного движения и недопущение фактов детского дорожно-транспортного травматизма;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обустройство служебных помещений ПП по Суетскому району МО МВД России «Благовещенский»;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совершенствование системы реагирования на совершенные правонарушения и преступления путем внедрения автоматизированных систем и систем фиксации правонарушений;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проведение мероприятий по предупреждению и ликвидации последствий чрезвычайных ситуаций природного и техногенного характера.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уровня преступности к 2017 году до 14,3 на 1000 человек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количества зарегистрированных дорожно-транспортных происшествий.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bookmarkStart w:id="48" w:name="sub_1330"/>
      <w:bookmarkEnd w:id="48"/>
      <w:r w:rsidRPr="00662D62">
        <w:rPr>
          <w:rFonts w:ascii="Verdana" w:eastAsia="Times New Roman" w:hAnsi="Verdana" w:cs="Times New Roman"/>
          <w:color w:val="584F4F"/>
          <w:sz w:val="20"/>
          <w:szCs w:val="20"/>
          <w:lang w:eastAsia="ru-RU"/>
        </w:rPr>
        <w:t> Механизм реализации и ресурсное обеспечение Программы</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49" w:name="sub_1500"/>
      <w:bookmarkEnd w:id="49"/>
      <w:r w:rsidRPr="00662D62">
        <w:rPr>
          <w:rFonts w:ascii="Verdana" w:eastAsia="Times New Roman" w:hAnsi="Verdana" w:cs="Times New Roman"/>
          <w:color w:val="584F4F"/>
          <w:sz w:val="20"/>
          <w:szCs w:val="20"/>
          <w:lang w:eastAsia="ru-RU"/>
        </w:rPr>
        <w:lastRenderedPageBreak/>
        <w:t>Приоритеты развития района, заложенные в Программе, являются основой для: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50" w:name="sub_694"/>
      <w:bookmarkStart w:id="51" w:name="sub_693"/>
      <w:bookmarkEnd w:id="50"/>
      <w:bookmarkEnd w:id="51"/>
      <w:r w:rsidRPr="00662D62">
        <w:rPr>
          <w:rFonts w:ascii="Verdana" w:eastAsia="Times New Roman" w:hAnsi="Verdana" w:cs="Times New Roman"/>
          <w:color w:val="584F4F"/>
          <w:sz w:val="20"/>
          <w:szCs w:val="20"/>
          <w:lang w:eastAsia="ru-RU"/>
        </w:rPr>
        <w:t>2) принятия решений по введению новых (увеличению действующих) расходных обязательств;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52" w:name="sub_695"/>
      <w:bookmarkStart w:id="53" w:name="sub_696"/>
      <w:bookmarkEnd w:id="52"/>
      <w:bookmarkEnd w:id="53"/>
      <w:r w:rsidRPr="00662D62">
        <w:rPr>
          <w:rFonts w:ascii="Verdana" w:eastAsia="Times New Roman" w:hAnsi="Verdana" w:cs="Times New Roman"/>
          <w:color w:val="584F4F"/>
          <w:sz w:val="20"/>
          <w:szCs w:val="20"/>
          <w:lang w:eastAsia="ru-RU"/>
        </w:rPr>
        <w:t>Основными механизмами решения поставленных задач являются: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54" w:name="sub_697"/>
      <w:bookmarkEnd w:id="54"/>
      <w:r w:rsidRPr="00662D62">
        <w:rPr>
          <w:rFonts w:ascii="Verdana" w:eastAsia="Times New Roman" w:hAnsi="Verdana" w:cs="Times New Roman"/>
          <w:color w:val="584F4F"/>
          <w:sz w:val="20"/>
          <w:szCs w:val="20"/>
          <w:lang w:eastAsia="ru-RU"/>
        </w:rPr>
        <w:t>2) повышение качества бюджетного процесса и эффективности бюджетных расходов, совершенствование среднесрочного бюджетного планирования, развитие доходной базы бюджета Суетского района и бюджетов муниципальных образований сельсоветов;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w:t>
      </w:r>
      <w:bookmarkStart w:id="55" w:name="sub_703"/>
      <w:bookmarkEnd w:id="55"/>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 развитие системы поддержки приоритетных инвестиционных проектов в районе;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56" w:name="sub_709"/>
      <w:bookmarkEnd w:id="56"/>
      <w:r w:rsidRPr="00662D62">
        <w:rPr>
          <w:rFonts w:ascii="Verdana" w:eastAsia="Times New Roman" w:hAnsi="Verdana" w:cs="Times New Roman"/>
          <w:color w:val="584F4F"/>
          <w:sz w:val="20"/>
          <w:szCs w:val="20"/>
          <w:lang w:eastAsia="ru-RU"/>
        </w:rPr>
        <w:t>экономики;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57" w:name="sub_712"/>
      <w:bookmarkEnd w:id="57"/>
      <w:r w:rsidRPr="00662D62">
        <w:rPr>
          <w:rFonts w:ascii="Verdana" w:eastAsia="Times New Roman" w:hAnsi="Verdana" w:cs="Times New Roman"/>
          <w:color w:val="584F4F"/>
          <w:sz w:val="20"/>
          <w:szCs w:val="20"/>
          <w:lang w:eastAsia="ru-RU"/>
        </w:rPr>
        <w:t>распределения ответственности за реализацию мероприятий Программы; внедрения системы индикативного планирования; адаптации системы ключевых показателей эффективности деятельности руководителей органов местного самоуправления к целям, задачам и целевым параметрам Программы;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58" w:name="sub_3025"/>
      <w:bookmarkStart w:id="59" w:name="sub_701"/>
      <w:bookmarkEnd w:id="58"/>
      <w:bookmarkEnd w:id="59"/>
      <w:r w:rsidRPr="00662D62">
        <w:rPr>
          <w:rFonts w:ascii="Verdana" w:eastAsia="Times New Roman" w:hAnsi="Verdana" w:cs="Times New Roman"/>
          <w:color w:val="584F4F"/>
          <w:sz w:val="20"/>
          <w:szCs w:val="20"/>
          <w:lang w:eastAsia="ru-RU"/>
        </w:rPr>
        <w:t>обеспечение тесной увязки стратегического бюджетного планирования и целеполагания бюджетных расходов с мониторингом достижения заявленных целей;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60" w:name="sub_702"/>
      <w:bookmarkEnd w:id="60"/>
      <w:r w:rsidRPr="00662D62">
        <w:rPr>
          <w:rFonts w:ascii="Verdana" w:eastAsia="Times New Roman" w:hAnsi="Verdana" w:cs="Times New Roman"/>
          <w:color w:val="584F4F"/>
          <w:sz w:val="20"/>
          <w:szCs w:val="20"/>
          <w:lang w:eastAsia="ru-RU"/>
        </w:rPr>
        <w:t>выработке новых гибких форм управления проектами, позволяющих объединить действия администрации района, общественных организаций и бизнеса, осуществляющих свою деятельность на территории муниципального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разработки и внедрения инструментов привлечения внебюджетных средств на реализацию проектов на территории муниципального образования Суетский район;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61" w:name="sub_706"/>
      <w:bookmarkStart w:id="62" w:name="sub_708"/>
      <w:bookmarkEnd w:id="61"/>
      <w:bookmarkEnd w:id="62"/>
      <w:r w:rsidRPr="00662D62">
        <w:rPr>
          <w:rFonts w:ascii="Verdana" w:eastAsia="Times New Roman" w:hAnsi="Verdana" w:cs="Times New Roman"/>
          <w:color w:val="584F4F"/>
          <w:sz w:val="20"/>
          <w:szCs w:val="20"/>
          <w:lang w:eastAsia="ru-RU"/>
        </w:rPr>
        <w:t>создание новых высокоэффективных рабочих мест;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модернизацию и качественное обновление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энергосбережение, повышение энергоэффективности производства.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bookmarkStart w:id="63" w:name="sub_711"/>
      <w:bookmarkEnd w:id="63"/>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Для реализации управленческой политики органы местного самоуправления формируют совокупность тех или иных механизмов, сочетание которых является наиболее действенным и эффективным для решения выявленных проблем и достижения поставленных в Программе целей социально-экономического развития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Ресурсное обеспечение реализации Программы будет осуществляться за счет: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средств федерального бюджета;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средств краевого бюджета;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средств местных бюджетов;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внебюджетных средств.</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 Ожидаемые результаты реализации Программы</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 период реализации Программы будут заложены основы для дальнейшего развития экономики и социальной сферы на территории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Осуществление предусмотренных в Программе мероприятий позволит создать необходимые условия для более устойчивого социально-экономического развития Суетского района (</w:t>
      </w:r>
      <w:hyperlink r:id="rId6" w:anchor="sub_100000" w:history="1">
        <w:r w:rsidRPr="00662D62">
          <w:rPr>
            <w:rFonts w:ascii="Verdana" w:eastAsia="Times New Roman" w:hAnsi="Verdana" w:cs="Times New Roman"/>
            <w:color w:val="4E7A1F"/>
            <w:sz w:val="20"/>
            <w:szCs w:val="20"/>
            <w:u w:val="single"/>
            <w:lang w:eastAsia="ru-RU"/>
          </w:rPr>
          <w:t>целевые значения показателей</w:t>
        </w:r>
      </w:hyperlink>
      <w:r w:rsidRPr="00662D62">
        <w:rPr>
          <w:rFonts w:ascii="Verdana" w:eastAsia="Times New Roman" w:hAnsi="Verdana" w:cs="Times New Roman"/>
          <w:color w:val="584F4F"/>
          <w:sz w:val="20"/>
          <w:szCs w:val="20"/>
          <w:lang w:eastAsia="ru-RU"/>
        </w:rPr>
        <w:t> Программы социально-экономического развития Суетского района на 2013-2017 годы изложены в Приложении 1).</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 Организация управления Программой и контроль за ходом</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ее реализации</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Общее руководство реализацией Программы осуществляется главой Администрации Суетского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Текущее руководство возлагается на заместителя главы Администрации района по экономике, должностных лиц муниципального образования. В их функции входит: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контроль за выполнением программных мероприятий, мониторинг реализации мероприятий и индикаторов Программы;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ежегодная корректировка перечня мероприятий и оценка выполнения индикаторов Программы в зависимости от изменения социально-экономических условий;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координация действий всех участников Программы;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представительства программных мероприятий района в составе федеральных и региональных целевых программ, приоритетных национальных проектов;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информационное сопровождение реализации Программы.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Утвержденная районным Собранием депутатов Программа является документом, обязательным к исполнению для всех должностных лиц муниципального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Главным инструментом управления ее реализацией является мониторинг, в ходе которого будет осуществляться: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сбор и обработка информации о степени реализации инвестиционных проектов, выполнении муниципальных целевых программ;</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оценка степени достижения целевых индикаторов (показателей), установленных Программой;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анализ основных тенденций и проблем социально-экономического развития района, возникающих в период реализации Программы.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основании мониторинга будет осуществляться корректировка программных мероприятий. Корректировка будет состоять в изменении состава мероприятий, сроков их реализации. Обоснованные корректировки мероприятий Программы подлежат ежегодному рассмотрению на районном Собрании депутатов и утверждению районным Собранием депутатов.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Общественность муниципального образования ежегодно информируется о ходе реализации Программы.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Отчет о реализации Программы, внесение предложений по ее корректи</w:t>
      </w:r>
      <w:r w:rsidRPr="00662D62">
        <w:rPr>
          <w:rFonts w:ascii="Verdana" w:eastAsia="Times New Roman" w:hAnsi="Verdana" w:cs="Times New Roman"/>
          <w:color w:val="584F4F"/>
          <w:sz w:val="20"/>
          <w:szCs w:val="20"/>
          <w:lang w:eastAsia="ru-RU"/>
        </w:rPr>
        <w:softHyphen/>
        <w:t>ровке осуществляется главой Администрацией района совместно с должностными лицами муниципального образования.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0" w:type="auto"/>
        <w:tblCellMar>
          <w:left w:w="0" w:type="dxa"/>
          <w:right w:w="0" w:type="dxa"/>
        </w:tblCellMar>
        <w:tblLook w:val="04A0" w:firstRow="1" w:lastRow="0" w:firstColumn="1" w:lastColumn="0" w:noHBand="0" w:noVBand="1"/>
      </w:tblPr>
      <w:tblGrid>
        <w:gridCol w:w="4835"/>
        <w:gridCol w:w="4143"/>
        <w:gridCol w:w="5592"/>
      </w:tblGrid>
      <w:tr w:rsidR="00662D62" w:rsidRPr="00662D62" w:rsidTr="00662D62">
        <w:tc>
          <w:tcPr>
            <w:tcW w:w="50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c>
          <w:tcPr>
            <w:tcW w:w="43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7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ПРИЛОЖЕНИЕ  1</w:t>
            </w:r>
          </w:p>
        </w:tc>
      </w:tr>
      <w:tr w:rsidR="00662D62" w:rsidRPr="00662D62" w:rsidTr="00662D62">
        <w:tc>
          <w:tcPr>
            <w:tcW w:w="50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43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7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 программе социально- экономического развития Суетского района на период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 2017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right"/>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ЦЕЛЕВЫЕ ИНДИКАТОРЫ</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программы социально-экономического развития Суетского района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период до 2017 года</w:t>
      </w:r>
    </w:p>
    <w:tbl>
      <w:tblPr>
        <w:tblW w:w="15165" w:type="dxa"/>
        <w:tblCellMar>
          <w:left w:w="0" w:type="dxa"/>
          <w:right w:w="0" w:type="dxa"/>
        </w:tblCellMar>
        <w:tblLook w:val="04A0" w:firstRow="1" w:lastRow="0" w:firstColumn="1" w:lastColumn="0" w:noHBand="0" w:noVBand="1"/>
      </w:tblPr>
      <w:tblGrid>
        <w:gridCol w:w="707"/>
        <w:gridCol w:w="7522"/>
        <w:gridCol w:w="1411"/>
        <w:gridCol w:w="1426"/>
        <w:gridCol w:w="1411"/>
        <w:gridCol w:w="2688"/>
      </w:tblGrid>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п/п</w:t>
            </w:r>
          </w:p>
        </w:tc>
        <w:tc>
          <w:tcPr>
            <w:tcW w:w="751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Наименование индикатора,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единица измерения</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2011 год</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факт</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2012 год</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оценка</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2017 год</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целевое значение</w:t>
            </w:r>
          </w:p>
        </w:tc>
        <w:tc>
          <w:tcPr>
            <w:tcW w:w="268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Ответственный</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исполнитель</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21600" w:type="dxa"/>
        <w:tblCellMar>
          <w:left w:w="0" w:type="dxa"/>
          <w:right w:w="0" w:type="dxa"/>
        </w:tblCellMar>
        <w:tblLook w:val="04A0" w:firstRow="1" w:lastRow="0" w:firstColumn="1" w:lastColumn="0" w:noHBand="0" w:noVBand="1"/>
      </w:tblPr>
      <w:tblGrid>
        <w:gridCol w:w="697"/>
        <w:gridCol w:w="5804"/>
        <w:gridCol w:w="1152"/>
        <w:gridCol w:w="1162"/>
        <w:gridCol w:w="1152"/>
        <w:gridCol w:w="2562"/>
        <w:gridCol w:w="1814"/>
        <w:gridCol w:w="1814"/>
        <w:gridCol w:w="1814"/>
        <w:gridCol w:w="1814"/>
        <w:gridCol w:w="1815"/>
      </w:tblGrid>
      <w:tr w:rsidR="00662D62" w:rsidRPr="00662D62" w:rsidTr="00662D62">
        <w:trPr>
          <w:tblHeader/>
        </w:trPr>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w:t>
            </w:r>
          </w:p>
        </w:tc>
        <w:tc>
          <w:tcPr>
            <w:tcW w:w="751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w:t>
            </w:r>
          </w:p>
        </w:tc>
        <w:tc>
          <w:tcPr>
            <w:tcW w:w="268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15165" w:type="dxa"/>
            <w:gridSpan w:val="6"/>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     Достижение высокого уровня и качества жизни населения</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1.1.   </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Общий коэффициент рождаемости, промилле</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15,3</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16,3</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КГБУЗ «ЦРБ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1.2.</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Удельный вес населения, систематически занимающегося физической культурой и спортом,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16,2</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25</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Главный специалист по физической культуре и спорту Администрации Суетского района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1.3.</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 Доля детей в возрасте от 3 до 7 лет, получающих дошкольную образовательную услугу и (или) услугу по их содержанию в организациях различной </w:t>
            </w:r>
            <w:r w:rsidRPr="00662D62">
              <w:rPr>
                <w:rFonts w:ascii="Verdana" w:eastAsia="Times New Roman" w:hAnsi="Verdana" w:cs="Times New Roman"/>
                <w:color w:val="584F4F"/>
                <w:sz w:val="20"/>
                <w:szCs w:val="20"/>
                <w:lang w:eastAsia="ru-RU"/>
              </w:rPr>
              <w:lastRenderedPageBreak/>
              <w:t>организационно-правовой формы и формы собственности, в общей численности детей от 3 до 7 лет,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67,9</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67,9</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74</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Отдел по образованию и делам молодежи   Суетского </w:t>
            </w:r>
            <w:r w:rsidRPr="00662D62">
              <w:rPr>
                <w:rFonts w:ascii="Verdana" w:eastAsia="Times New Roman" w:hAnsi="Verdana" w:cs="Times New Roman"/>
                <w:color w:val="584F4F"/>
                <w:sz w:val="20"/>
                <w:szCs w:val="20"/>
                <w:lang w:eastAsia="ru-RU"/>
              </w:rPr>
              <w:lastRenderedPageBreak/>
              <w:t>района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1.4</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Посещаемость культурно-досуговых мероприятий, количество посещений на 1 жителя в год</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1,04</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1,17</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1,41</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по культуре и спорту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1.5.</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Доля населения, участвующего в платных культурно-досуговых мероприятиях, организованных органами местного самоуправления,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54</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60</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63</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по культуре и спорту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Уровень безработицы (на конец периода) по отношению к численности трудоспособного населения,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3,5</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3,5</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Главный специалист по труду Администрации Суетского района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1.7.</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Ввод новых рабочих мест, мест</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53</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53</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67</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Главный специалист по труду Администрации Суетского района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1.8.</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Денежные доходы в расчете на душу населения в месяц</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8675</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9767</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16032</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Управление по экономическому развитию и 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1.9.</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Среднемесячная начисленная заработная плата одного работника, руб.</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9437</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10475</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16865</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Главный специалист по труду Администрации Суетского района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1.10.</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Темп роста среднемесячной начисленной заработной платы</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111,7</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111</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112,2</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Главный специалист по труду Администрации Суетского района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1.11.</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Ввод в действие жилых домов, кв. метров общей площади</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259</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400</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550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по строительству и архитектуре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15165" w:type="dxa"/>
            <w:gridSpan w:val="6"/>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2. Создание условий для устойчивого экономического роста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промышленного производства,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76,5</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102,4</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121,4</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Управление по экономическому развитию и 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2.2.</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физического объема продукции сельского хозяйства во всех категориях хозяйств,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112,2</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102,5</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133,5</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сельского хозяйства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Урожайность зерновых культур во всех категориях хозяйств (зерно в весе после доработки), ц/га</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9,6</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11,8</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15,5</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сельского хозяйства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2.4.</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Продуктивность коров в крупных и средних сельскохозяйственных организациях, кг на одну корову</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2760</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3040</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4260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сельского хозяйства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2.5.</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Удельный вес безубыточных сельскохозяйственных организаций</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67</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89</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сельского хозяйства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2.6.</w:t>
            </w:r>
          </w:p>
        </w:tc>
        <w:tc>
          <w:tcPr>
            <w:tcW w:w="7515" w:type="dxa"/>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Инвестиции в основной капитал на душу населения, </w:t>
            </w:r>
            <w:r w:rsidRPr="00662D62">
              <w:rPr>
                <w:rFonts w:ascii="Verdana" w:eastAsia="Times New Roman" w:hAnsi="Verdana" w:cs="Times New Roman"/>
                <w:color w:val="584F4F"/>
                <w:sz w:val="20"/>
                <w:szCs w:val="20"/>
                <w:lang w:eastAsia="ru-RU"/>
              </w:rPr>
              <w:lastRenderedPageBreak/>
              <w:t>рублей</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14040</w:t>
            </w:r>
          </w:p>
        </w:tc>
        <w:tc>
          <w:tcPr>
            <w:tcW w:w="142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20000</w:t>
            </w:r>
          </w:p>
        </w:tc>
        <w:tc>
          <w:tcPr>
            <w:tcW w:w="141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26800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Управление по экономическому </w:t>
            </w:r>
            <w:r w:rsidRPr="00662D62">
              <w:rPr>
                <w:rFonts w:ascii="Verdana" w:eastAsia="Times New Roman" w:hAnsi="Verdana" w:cs="Times New Roman"/>
                <w:color w:val="584F4F"/>
                <w:sz w:val="20"/>
                <w:szCs w:val="20"/>
                <w:lang w:eastAsia="ru-RU"/>
              </w:rPr>
              <w:lastRenderedPageBreak/>
              <w:t>развитию и 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2.7.</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физического объема инвестиций в основной капитал за счет всех источников финансирования,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173,5</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158</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183</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Управление по экономическому развитию и 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2.8.</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Удельный вес занятых в малом и среднем бизнесе от численности занятых в экономике,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18,2</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19,3</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21,2</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Управление по экономическому развитию и 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2.9.</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Темп роста платных услуг населению, в % к предыдущему году</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105,5</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110</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121</w:t>
            </w:r>
          </w:p>
        </w:tc>
        <w:tc>
          <w:tcPr>
            <w:tcW w:w="2685" w:type="dxa"/>
            <w:hideMark/>
          </w:tcPr>
          <w:p w:rsidR="00662D62" w:rsidRPr="00662D62" w:rsidRDefault="00662D62" w:rsidP="00662D6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62D62">
              <w:rPr>
                <w:rFonts w:ascii="Times New Roman" w:eastAsia="Times New Roman" w:hAnsi="Times New Roman" w:cs="Times New Roman"/>
                <w:b/>
                <w:bCs/>
                <w:color w:val="000080"/>
                <w:sz w:val="29"/>
                <w:szCs w:val="29"/>
                <w:lang w:eastAsia="ru-RU"/>
              </w:rPr>
              <w:t>Управление по экономическому развитию и 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2.10.</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физического объема оборота розничной торговли, %</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100,1</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100,5</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127,5</w:t>
            </w:r>
          </w:p>
        </w:tc>
        <w:tc>
          <w:tcPr>
            <w:tcW w:w="2685" w:type="dxa"/>
            <w:hideMark/>
          </w:tcPr>
          <w:p w:rsidR="00662D62" w:rsidRPr="00662D62" w:rsidRDefault="00662D62" w:rsidP="00662D6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62D62">
              <w:rPr>
                <w:rFonts w:ascii="Times New Roman" w:eastAsia="Times New Roman" w:hAnsi="Times New Roman" w:cs="Times New Roman"/>
                <w:b/>
                <w:bCs/>
                <w:color w:val="000080"/>
                <w:sz w:val="29"/>
                <w:szCs w:val="29"/>
                <w:lang w:eastAsia="ru-RU"/>
              </w:rPr>
              <w:t xml:space="preserve">Управление по экономическому развитию и </w:t>
            </w:r>
            <w:r w:rsidRPr="00662D62">
              <w:rPr>
                <w:rFonts w:ascii="Times New Roman" w:eastAsia="Times New Roman" w:hAnsi="Times New Roman" w:cs="Times New Roman"/>
                <w:b/>
                <w:bCs/>
                <w:color w:val="000080"/>
                <w:sz w:val="29"/>
                <w:szCs w:val="29"/>
                <w:lang w:eastAsia="ru-RU"/>
              </w:rPr>
              <w:lastRenderedPageBreak/>
              <w:t>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r>
      <w:tr w:rsidR="00662D62" w:rsidRPr="00662D62" w:rsidTr="00662D62">
        <w:tc>
          <w:tcPr>
            <w:tcW w:w="7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2.11.</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Обеспеченность населения площадью торговых объектов, кв.м. на 1000 человек населения</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335,9</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341</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402</w:t>
            </w:r>
          </w:p>
        </w:tc>
        <w:tc>
          <w:tcPr>
            <w:tcW w:w="2685" w:type="dxa"/>
            <w:hideMark/>
          </w:tcPr>
          <w:p w:rsidR="00662D62" w:rsidRPr="00662D62" w:rsidRDefault="00662D62" w:rsidP="00662D6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62D62">
              <w:rPr>
                <w:rFonts w:ascii="Times New Roman" w:eastAsia="Times New Roman" w:hAnsi="Times New Roman" w:cs="Times New Roman"/>
                <w:b/>
                <w:bCs/>
                <w:color w:val="000080"/>
                <w:sz w:val="29"/>
                <w:szCs w:val="29"/>
                <w:lang w:eastAsia="ru-RU"/>
              </w:rPr>
              <w:t>Управление по экономическому развитию и имущественным отношениям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15165" w:type="dxa"/>
            <w:gridSpan w:val="6"/>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3.Повышение эффективности управления</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2685" w:type="dxa"/>
            <w:hideMark/>
          </w:tcPr>
          <w:p w:rsidR="00662D62" w:rsidRPr="00662D62" w:rsidRDefault="00662D62" w:rsidP="00662D6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62D62">
              <w:rPr>
                <w:rFonts w:ascii="Times New Roman" w:eastAsia="Times New Roman" w:hAnsi="Times New Roman" w:cs="Times New Roman"/>
                <w:b/>
                <w:bCs/>
                <w:color w:val="000080"/>
                <w:sz w:val="29"/>
                <w:szCs w:val="29"/>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3.1.</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Бюджетная обеспеченность за счет налоговых и неналоговых доходов консолидированного бюджета муниципального района, руб. на душу населения</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3220</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2293</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5090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Комитет по финансам, налоговой и кредитной политике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3.2.</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Уровень преступности на 1 тыс. человек населения</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13,6</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15,7</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14,3</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 МВД России «Благовещенский»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3.3.</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Уровень дорожно-транспортных происшествий на 10 тысяч транспортных средств</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24,6</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24,5</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23,6</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 МВД России «Благовещенский» </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3.4.</w:t>
            </w:r>
          </w:p>
        </w:tc>
        <w:tc>
          <w:tcPr>
            <w:tcW w:w="751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Доля утвержденных документов территориального планирования муниципальных образований</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16,7</w:t>
            </w:r>
          </w:p>
        </w:tc>
        <w:tc>
          <w:tcPr>
            <w:tcW w:w="14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83,3</w:t>
            </w:r>
          </w:p>
        </w:tc>
        <w:tc>
          <w:tcPr>
            <w:tcW w:w="1410"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w:t>
            </w:r>
          </w:p>
        </w:tc>
        <w:tc>
          <w:tcPr>
            <w:tcW w:w="26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по строительству и архитектуре Администрации Суетского района</w:t>
            </w:r>
          </w:p>
        </w:tc>
        <w:tc>
          <w:tcPr>
            <w:tcW w:w="13425" w:type="dxa"/>
            <w:gridSpan w:val="5"/>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0" w:type="auto"/>
        <w:tblCellMar>
          <w:left w:w="0" w:type="dxa"/>
          <w:right w:w="0" w:type="dxa"/>
        </w:tblCellMar>
        <w:tblLook w:val="04A0" w:firstRow="1" w:lastRow="0" w:firstColumn="1" w:lastColumn="0" w:noHBand="0" w:noVBand="1"/>
      </w:tblPr>
      <w:tblGrid>
        <w:gridCol w:w="4835"/>
        <w:gridCol w:w="4143"/>
        <w:gridCol w:w="5592"/>
      </w:tblGrid>
      <w:tr w:rsidR="00662D62" w:rsidRPr="00662D62" w:rsidTr="00662D62">
        <w:tc>
          <w:tcPr>
            <w:tcW w:w="50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43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7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ПРИЛОЖЕНИЕ  2</w:t>
            </w:r>
          </w:p>
        </w:tc>
      </w:tr>
      <w:tr w:rsidR="00662D62" w:rsidRPr="00662D62" w:rsidTr="00662D62">
        <w:tc>
          <w:tcPr>
            <w:tcW w:w="50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43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7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 программе социально- экономического развития Суетского района на период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до 2017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ПЕРЕЧЕНЬ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инвестиционных проектов, реализуемых и планируемых к реализации</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 территории Суетского района в период до 2017 года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15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
        <w:gridCol w:w="4439"/>
        <w:gridCol w:w="1390"/>
        <w:gridCol w:w="1407"/>
        <w:gridCol w:w="1667"/>
        <w:gridCol w:w="2313"/>
        <w:gridCol w:w="3194"/>
      </w:tblGrid>
      <w:tr w:rsidR="00662D62" w:rsidRPr="00662D62" w:rsidTr="00662D62">
        <w:tc>
          <w:tcPr>
            <w:tcW w:w="705" w:type="dxa"/>
            <w:vMerge w:val="restar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w:t>
            </w:r>
            <w:r w:rsidRPr="00662D62">
              <w:rPr>
                <w:rFonts w:ascii="Verdana" w:eastAsia="Times New Roman" w:hAnsi="Verdana" w:cs="Times New Roman"/>
                <w:color w:val="584F4F"/>
                <w:sz w:val="20"/>
                <w:szCs w:val="20"/>
                <w:lang w:eastAsia="ru-RU"/>
              </w:rPr>
              <w:br/>
              <w:t>п/п</w:t>
            </w:r>
          </w:p>
        </w:tc>
        <w:tc>
          <w:tcPr>
            <w:tcW w:w="4530" w:type="dxa"/>
            <w:vMerge w:val="restar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Наименование проекта,</w:t>
            </w:r>
            <w:r w:rsidRPr="00662D62">
              <w:rPr>
                <w:rFonts w:ascii="Verdana" w:eastAsia="Times New Roman" w:hAnsi="Verdana" w:cs="Times New Roman"/>
                <w:color w:val="584F4F"/>
                <w:sz w:val="20"/>
                <w:szCs w:val="20"/>
                <w:lang w:eastAsia="ru-RU"/>
              </w:rPr>
              <w:br/>
              <w:t>место расположения</w:t>
            </w:r>
          </w:p>
        </w:tc>
        <w:tc>
          <w:tcPr>
            <w:tcW w:w="1140" w:type="dxa"/>
            <w:vMerge w:val="restar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Срок реализации</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(годы)</w:t>
            </w:r>
          </w:p>
        </w:tc>
        <w:tc>
          <w:tcPr>
            <w:tcW w:w="3120"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Объем инвестиций</w:t>
            </w:r>
            <w:r w:rsidRPr="00662D62">
              <w:rPr>
                <w:rFonts w:ascii="Verdana" w:eastAsia="Times New Roman" w:hAnsi="Verdana" w:cs="Times New Roman"/>
                <w:color w:val="584F4F"/>
                <w:sz w:val="20"/>
                <w:szCs w:val="20"/>
                <w:lang w:eastAsia="ru-RU"/>
              </w:rPr>
              <w:br/>
              <w:t>(млн. руб.)</w:t>
            </w:r>
          </w:p>
        </w:tc>
        <w:tc>
          <w:tcPr>
            <w:tcW w:w="2340" w:type="dxa"/>
            <w:vMerge w:val="restar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Исполнитель/</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Координатор проекта</w:t>
            </w:r>
          </w:p>
        </w:tc>
        <w:tc>
          <w:tcPr>
            <w:tcW w:w="3255" w:type="dxa"/>
            <w:vMerge w:val="restart"/>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проекта</w:t>
            </w:r>
          </w:p>
        </w:tc>
      </w:tr>
      <w:tr w:rsidR="00662D62" w:rsidRPr="00662D62" w:rsidTr="00662D62">
        <w:tc>
          <w:tcPr>
            <w:tcW w:w="0" w:type="auto"/>
            <w:vMerge/>
            <w:tcBorders>
              <w:top w:val="outset" w:sz="6" w:space="0" w:color="auto"/>
              <w:left w:val="outset" w:sz="6" w:space="0" w:color="auto"/>
              <w:bottom w:val="outset" w:sz="6" w:space="0" w:color="auto"/>
              <w:right w:val="outset" w:sz="6" w:space="0" w:color="auto"/>
            </w:tcBorders>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142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целом</w:t>
            </w:r>
            <w:r w:rsidRPr="00662D62">
              <w:rPr>
                <w:rFonts w:ascii="Verdana" w:eastAsia="Times New Roman" w:hAnsi="Verdana" w:cs="Times New Roman"/>
                <w:color w:val="584F4F"/>
                <w:sz w:val="20"/>
                <w:szCs w:val="20"/>
                <w:lang w:eastAsia="ru-RU"/>
              </w:rPr>
              <w:br/>
              <w:t>по проекту</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том числе</w:t>
            </w:r>
            <w:r w:rsidRPr="00662D62">
              <w:rPr>
                <w:rFonts w:ascii="Verdana" w:eastAsia="Times New Roman" w:hAnsi="Verdana" w:cs="Times New Roman"/>
                <w:color w:val="584F4F"/>
                <w:sz w:val="20"/>
                <w:szCs w:val="20"/>
                <w:lang w:eastAsia="ru-RU"/>
              </w:rPr>
              <w:br/>
              <w:t>на период</w:t>
            </w:r>
            <w:r w:rsidRPr="00662D62">
              <w:rPr>
                <w:rFonts w:ascii="Verdana" w:eastAsia="Times New Roman" w:hAnsi="Verdana" w:cs="Times New Roman"/>
                <w:color w:val="584F4F"/>
                <w:sz w:val="20"/>
                <w:szCs w:val="20"/>
                <w:lang w:eastAsia="ru-RU"/>
              </w:rPr>
              <w:br/>
              <w:t>2013 - 2017 гг.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D62" w:rsidRPr="00662D62" w:rsidRDefault="00662D62" w:rsidP="00662D62">
            <w:pPr>
              <w:spacing w:after="0" w:line="240" w:lineRule="auto"/>
              <w:rPr>
                <w:rFonts w:ascii="Verdana" w:eastAsia="Times New Roman" w:hAnsi="Verdana" w:cs="Times New Roman"/>
                <w:color w:val="584F4F"/>
                <w:sz w:val="20"/>
                <w:szCs w:val="20"/>
                <w:lang w:eastAsia="ru-RU"/>
              </w:rPr>
            </w:pPr>
          </w:p>
        </w:tc>
      </w:tr>
      <w:tr w:rsidR="00662D62" w:rsidRPr="00662D62" w:rsidTr="00662D62">
        <w:tc>
          <w:tcPr>
            <w:tcW w:w="70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442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3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31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15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9"/>
        <w:gridCol w:w="3708"/>
        <w:gridCol w:w="941"/>
        <w:gridCol w:w="86"/>
        <w:gridCol w:w="1074"/>
        <w:gridCol w:w="1278"/>
        <w:gridCol w:w="3178"/>
        <w:gridCol w:w="2901"/>
      </w:tblGrid>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7</w:t>
            </w:r>
          </w:p>
        </w:tc>
      </w:tr>
      <w:tr w:rsidR="00662D62" w:rsidRPr="00662D62" w:rsidTr="00662D62">
        <w:tc>
          <w:tcPr>
            <w:tcW w:w="15105" w:type="dxa"/>
            <w:gridSpan w:val="8"/>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уровня и качества жизни населения</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 счет бюджетов всех уровней)</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1.                         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Капитальный ремонт здания врачебной амбулатории в с. Нижняя Суетка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5,9</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5,9</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КГБУЗ «ЦРБ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приведение здания в надлежащее состояние</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2.                         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Капитальный ремонт моста в с. Верх-Суетка по ул. Мамонтова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2013-2014</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Верх-Суетского сельсовета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3.                         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Капитальный ремонт здания Нижнесуетской средней общеобразовательной школы</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2013-2014</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45</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45</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приведение здания в надлежащее состояние</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4.                         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Капитальный ремонт МБДОУ «Ниж-Суетский детский сад «Голубок»</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2014</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по образованию и делам молодежи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приведение здания в надлежащее состояние</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5.                         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Капитальный ремонт МКОУ «Александровская средняя общеобразовательная школа»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2013-2014</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4,5</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4,5</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МКОУ «Александровская средняя общеобразовательная школа»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приведение здания в надлежащее состояние, создание оптимальных условий для обучения</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6.                         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Строительство водопровода в с. Александровка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2013-2015</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48</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48</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подключение 553 потребителей к системе водоснабжения, обеспечение жителей села качественной питьевой водой</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7.                         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Ремонт сельских домов культуры</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2013-2017</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Верх-Суетского, Нижнесуетского и Боронского сельсоветов</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благоприятных условий для проведения культурных мероприятий</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8.                         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Ремонт памятника воинам ВОВ в с. Александровка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0,2</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0,2</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Александровского сельсовета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культурного наследия</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9.                         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Капитальный ремонт здания мастерской МБОУ «Верх-Суетская средняя общеобразовательная </w:t>
            </w:r>
            <w:r w:rsidRPr="00662D62">
              <w:rPr>
                <w:rFonts w:ascii="Verdana" w:eastAsia="Times New Roman" w:hAnsi="Verdana" w:cs="Times New Roman"/>
                <w:color w:val="584F4F"/>
                <w:sz w:val="20"/>
                <w:szCs w:val="20"/>
                <w:lang w:eastAsia="ru-RU"/>
              </w:rPr>
              <w:lastRenderedPageBreak/>
              <w:t>школа»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2014</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5,7</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5,7</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по образованию и делам молодежи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приведение здания в надлежащее состояние</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10.                     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Ремонт здания КГБУЗ «ЦРБ Суетского района»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2014</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3,9</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3,9</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КГБУЗ «ЦРБ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приведение здания в надлежащее состояние</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11.                     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центральной котельной (приобретение котлов)</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2014-2015</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бесперебойного теплоснабжения, повышение энергоэффективности</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12.                     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Ремонт теплотрассы от центральной котельной до ул. Ленина (324 м.)</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2014</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бесперебойного теплоснабжения, повышение энергоэффективности</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13.                     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Ремонт водопровода по ул. Колядо в с. Верх-Суетка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2015</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бесперебойного водоснабжения</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14.                     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Реконструкция-устройство шатровой крыши, ремонт МБДОУ «Верх-Суетский детский сад «Улей»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2014-2015</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5,5</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5,5</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Отдел по образованию и делам молодежи Суетского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приведение здания в надлежащее состояние, создание оптимальных условий для детей</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15.                     </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улично-дорожной сети в селах района </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2013-2015</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Верх-Суетского сельсовета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более комфортных условий проживания на селе, развитие транспортной инфраструктуры</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16.</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Строительство детских игровых площадок в селах района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2013-2017</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0,4</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0,4</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Администрация Верх-Суетского и Нижнесуетского сельсовета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занятость детей</w:t>
            </w:r>
          </w:p>
        </w:tc>
      </w:tr>
      <w:tr w:rsidR="00662D62" w:rsidRPr="00662D62" w:rsidTr="00662D62">
        <w:tc>
          <w:tcPr>
            <w:tcW w:w="15105" w:type="dxa"/>
            <w:gridSpan w:val="8"/>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Создание условий для устойчивого экономического роста</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(внебюджетные источники)</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17.</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r w:rsidRPr="00662D62">
              <w:rPr>
                <w:rFonts w:ascii="Verdana" w:eastAsia="Times New Roman" w:hAnsi="Verdana" w:cs="Times New Roman"/>
                <w:color w:val="584F4F"/>
                <w:sz w:val="20"/>
                <w:szCs w:val="20"/>
                <w:lang w:eastAsia="ru-RU"/>
              </w:rPr>
              <w:t>Строительство линии по переработке семян подсолнечника</w:t>
            </w:r>
          </w:p>
        </w:tc>
        <w:tc>
          <w:tcPr>
            <w:tcW w:w="1140"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w:t>
            </w:r>
          </w:p>
        </w:tc>
        <w:tc>
          <w:tcPr>
            <w:tcW w:w="141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50</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50</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ООО «Губинское»</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открытие дополнительных мощностей малой промышленной переработки</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18.</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Реконструкция животноводческих помещений на 600 голов коров в с. Верх-Суетка</w:t>
            </w:r>
          </w:p>
        </w:tc>
        <w:tc>
          <w:tcPr>
            <w:tcW w:w="1140"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2015-2017</w:t>
            </w:r>
          </w:p>
        </w:tc>
        <w:tc>
          <w:tcPr>
            <w:tcW w:w="141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29</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29</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ООО «Волна»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поголовья коров до 600 голов</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19.</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Реконструкция животноводческих помещений.</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2013-2017</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14,6</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14,6</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СПК «Нижнесуетский»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ООО «Волна»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СА колхоз «Добровольский»</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продуктивности на 1 фуражную голову, уменьшение падежа животных</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20.</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Модернизация отрасли растениеводства (приобретение сельскохозяйственной техники)</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2013-2017</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115,3</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115,3</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Крестьянско-фермерские хозяйства и сельхозтоваропроизводители района</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применение новых современных технологий в отрасли растениеводства, обновление машинно-тракторного парка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21.</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Ремонт автомобильной дороги «Юдиха - Тюменцево - Баево - Александровка-Верх-Суетка - Знаменка - Славгород</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2013-2015</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23,9</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23,9</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ГУП «Суетское ДРСУ»</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более комфортных условий проживания на селе, развитие транспортной инфраструктуры</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22.</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Строительство автомобильной дороги «Подъезд к поселку Боронский и Михайловка»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10,2</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10,2</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ГУП «Суетское ДРСУ»</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создание более комфортных условий проживания на селе, развитие транспортной </w:t>
            </w:r>
            <w:r w:rsidRPr="00662D62">
              <w:rPr>
                <w:rFonts w:ascii="Verdana" w:eastAsia="Times New Roman" w:hAnsi="Verdana" w:cs="Times New Roman"/>
                <w:color w:val="584F4F"/>
                <w:sz w:val="20"/>
                <w:szCs w:val="20"/>
                <w:lang w:eastAsia="ru-RU"/>
              </w:rPr>
              <w:lastRenderedPageBreak/>
              <w:t>инфраструктуры</w:t>
            </w:r>
          </w:p>
        </w:tc>
      </w:tr>
      <w:tr w:rsidR="00662D62" w:rsidRPr="00662D62" w:rsidTr="00662D62">
        <w:tc>
          <w:tcPr>
            <w:tcW w:w="78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lastRenderedPageBreak/>
              <w:t>23.</w:t>
            </w:r>
          </w:p>
        </w:tc>
        <w:tc>
          <w:tcPr>
            <w:tcW w:w="4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Ремонт автомобильной дороги «Мельниковка-Александровка»</w:t>
            </w:r>
          </w:p>
        </w:tc>
        <w:tc>
          <w:tcPr>
            <w:tcW w:w="114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2013-2014</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425" w:type="dxa"/>
            <w:gridSpan w:val="2"/>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22,8</w:t>
            </w:r>
          </w:p>
        </w:tc>
        <w:tc>
          <w:tcPr>
            <w:tcW w:w="169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22,8</w:t>
            </w:r>
          </w:p>
        </w:tc>
        <w:tc>
          <w:tcPr>
            <w:tcW w:w="22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ГУП «Суетское ДРСУ»</w:t>
            </w:r>
          </w:p>
        </w:tc>
        <w:tc>
          <w:tcPr>
            <w:tcW w:w="325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более комфортных условий проживания на селе, развитие транспортной инфраструктуры</w:t>
            </w:r>
          </w:p>
        </w:tc>
      </w:tr>
      <w:tr w:rsidR="00662D62" w:rsidRPr="00662D62" w:rsidTr="00662D62">
        <w:tc>
          <w:tcPr>
            <w:tcW w:w="67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417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06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6"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153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322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312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0" w:line="0" w:lineRule="atLeast"/>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bl>
      <w:tblPr>
        <w:tblW w:w="0" w:type="auto"/>
        <w:tblCellMar>
          <w:left w:w="0" w:type="dxa"/>
          <w:right w:w="0" w:type="dxa"/>
        </w:tblCellMar>
        <w:tblLook w:val="04A0" w:firstRow="1" w:lastRow="0" w:firstColumn="1" w:lastColumn="0" w:noHBand="0" w:noVBand="1"/>
      </w:tblPr>
      <w:tblGrid>
        <w:gridCol w:w="4835"/>
        <w:gridCol w:w="4143"/>
        <w:gridCol w:w="5592"/>
      </w:tblGrid>
      <w:tr w:rsidR="00662D62" w:rsidRPr="00662D62" w:rsidTr="00662D62">
        <w:tc>
          <w:tcPr>
            <w:tcW w:w="50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43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7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ПРИЛОЖЕНИЕ  3</w:t>
            </w:r>
          </w:p>
        </w:tc>
      </w:tr>
      <w:tr w:rsidR="00662D62" w:rsidRPr="00662D62" w:rsidTr="00662D62">
        <w:tc>
          <w:tcPr>
            <w:tcW w:w="502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43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74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 программе социально- экономического развития Суетского района на период</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 2017 года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bl>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ПЕРЕЧЕНЬ</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долгосрочных, ведомственных и муниципальных целевых программ Суетского района, </w:t>
      </w:r>
    </w:p>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реализуемых в период до 2017 года</w:t>
      </w:r>
    </w:p>
    <w:tbl>
      <w:tblPr>
        <w:tblW w:w="15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3153"/>
        <w:gridCol w:w="5210"/>
        <w:gridCol w:w="5991"/>
      </w:tblGrid>
      <w:tr w:rsidR="00662D62" w:rsidRPr="00662D62" w:rsidTr="00662D62">
        <w:tc>
          <w:tcPr>
            <w:tcW w:w="70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w:t>
            </w:r>
            <w:r w:rsidRPr="00662D62">
              <w:rPr>
                <w:rFonts w:ascii="Verdana" w:eastAsia="Times New Roman" w:hAnsi="Verdana" w:cs="Times New Roman"/>
                <w:color w:val="584F4F"/>
                <w:sz w:val="20"/>
                <w:szCs w:val="20"/>
                <w:lang w:eastAsia="ru-RU"/>
              </w:rPr>
              <w:br/>
              <w:t>п/п</w:t>
            </w:r>
          </w:p>
        </w:tc>
        <w:tc>
          <w:tcPr>
            <w:tcW w:w="3150"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Наименование долгосрочных, ведомственных и муниципальных целевых  программ</w:t>
            </w:r>
          </w:p>
        </w:tc>
        <w:tc>
          <w:tcPr>
            <w:tcW w:w="520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Цели программы</w:t>
            </w:r>
          </w:p>
        </w:tc>
        <w:tc>
          <w:tcPr>
            <w:tcW w:w="5985" w:type="dxa"/>
            <w:tcBorders>
              <w:top w:val="outset" w:sz="6" w:space="0" w:color="auto"/>
              <w:left w:val="outset" w:sz="6" w:space="0" w:color="auto"/>
              <w:bottom w:val="outset" w:sz="6" w:space="0" w:color="auto"/>
              <w:right w:val="outset" w:sz="6" w:space="0" w:color="auto"/>
            </w:tcBorders>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Ожидаемые результаты реализации программы</w:t>
            </w:r>
          </w:p>
        </w:tc>
      </w:tr>
    </w:tbl>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bl>
      <w:tblPr>
        <w:tblW w:w="15060" w:type="dxa"/>
        <w:tblCellMar>
          <w:left w:w="0" w:type="dxa"/>
          <w:right w:w="0" w:type="dxa"/>
        </w:tblCellMar>
        <w:tblLook w:val="04A0" w:firstRow="1" w:lastRow="0" w:firstColumn="1" w:lastColumn="0" w:noHBand="0" w:noVBand="1"/>
      </w:tblPr>
      <w:tblGrid>
        <w:gridCol w:w="1101"/>
        <w:gridCol w:w="7"/>
        <w:gridCol w:w="8"/>
        <w:gridCol w:w="2624"/>
        <w:gridCol w:w="5952"/>
        <w:gridCol w:w="5375"/>
      </w:tblGrid>
      <w:tr w:rsidR="00662D62" w:rsidRPr="00662D62" w:rsidTr="00662D62">
        <w:trPr>
          <w:tblHeader/>
        </w:trPr>
        <w:tc>
          <w:tcPr>
            <w:tcW w:w="720" w:type="dxa"/>
            <w:gridSpan w:val="2"/>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w:t>
            </w:r>
          </w:p>
        </w:tc>
        <w:tc>
          <w:tcPr>
            <w:tcW w:w="3150" w:type="dxa"/>
            <w:gridSpan w:val="2"/>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w:t>
            </w:r>
          </w:p>
        </w:tc>
        <w:tc>
          <w:tcPr>
            <w:tcW w:w="520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w:t>
            </w:r>
          </w:p>
        </w:tc>
        <w:tc>
          <w:tcPr>
            <w:tcW w:w="5985" w:type="dxa"/>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w:t>
            </w:r>
          </w:p>
        </w:tc>
      </w:tr>
      <w:tr w:rsidR="00662D62" w:rsidRPr="00662D62" w:rsidTr="00662D62">
        <w:tc>
          <w:tcPr>
            <w:tcW w:w="15060" w:type="dxa"/>
            <w:gridSpan w:val="6"/>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Муниципальные целевые программы</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«Демографическое развитие Суетского района на 2009-2015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стабилизация численности населения района и создание условий для ее роста, повышение качества жизни и увеличение ожидаемой продолжительности жизни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стабилизация показателя продолжительности жизни на уровне не ниже 69,5 лет;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достижение уровня рождаемости не ниже 13 человек на 1000 человек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смертности: общей - до уровня не более 13 человек на 1000 человек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трудоспособном возрасте до уровня не более 7 человек на 1000 человек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уровня младенческой смертности</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дошкольного образования в Суетском районе» на 2012 - 2015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условий для модернизации системы дошкольного образования в районе и удовлетворение потребностей граждан в доступном и качественном дошкольном образовании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 70% доли детей в возрасте от 1 года до 6 лет, охваченных услугами дошкольного образования, от общего количества детей данного возраста;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 80 % доли детей, воспитывающихся и отвечающих современным требованиям дошкольных образовательных учреждений, в общем числе дошкольников</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«Культура Суетского района на 2012 -2015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культурного наследия и развития культуры на территории района</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пополнение  библиотечных фондов;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числа пользователей библиотек;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обновление технического и технологического оборудования учреждений культуры и художественного образования</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4.  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«Социальная поддержка малоимущих граждан и граждан, находящихся в трудной жизненной ситуации» на 2013 год</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адресная социальная поддержка малоимущих граждан и малоимущих семей с детьми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ежегодная социальная поддержка в денежной или натуральной форме малоимущих граждан, позволяющая повысить их доход до прожиточного минимума;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оптимизация расходов на выплату субсидий;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ежегодное оздоровление детей из семей, находящихся в трудной жизненной ситуации;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условий проживания одиноких престарелых граждан и детей-инвалидов;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числа обслуживаемых граждан через отделение социальной помощи</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жильем молодых семей в Суетском районе»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предоставление государственной поддержки (при решении жилищной проблемы) молодым семьям, признанным в установленном порядке нуждающимися в улучшении жилищных условий</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жильем 5 молодых семей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демографической ситуации в районе</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6.  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«Стимулирование жилищного строительства на территории Суетского района» на 2011-2015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строительства малоэтажного жилья отвечающего стандартам ценовой доступности, энергоэффективности и экологичности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объемов жилищного строительства;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ввод жилья до 550 кв. м.</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7.  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малого предпринимательства в Суетском районе»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полное удовлетворение потребности населения района в торговом и бытовом обслуживании, создание благоприятных условий для интенсивного развития малого предпринимательства, увеличение на его основе налоговых доходов консолидированного </w:t>
            </w:r>
            <w:r w:rsidRPr="00662D62">
              <w:rPr>
                <w:rFonts w:ascii="Verdana" w:eastAsia="Times New Roman" w:hAnsi="Verdana" w:cs="Times New Roman"/>
                <w:color w:val="584F4F"/>
                <w:sz w:val="20"/>
                <w:szCs w:val="20"/>
                <w:lang w:eastAsia="ru-RU"/>
              </w:rPr>
              <w:lastRenderedPageBreak/>
              <w:t>бюджета, повышение занятости населения района</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рост объемов оборота розничной торговли к 2013 году до 193005 тыс. руб., общественного питания  до 3428 тыс.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увеличение удельного веса занятых в малом </w:t>
            </w:r>
            <w:r w:rsidRPr="00662D62">
              <w:rPr>
                <w:rFonts w:ascii="Verdana" w:eastAsia="Times New Roman" w:hAnsi="Verdana" w:cs="Times New Roman"/>
                <w:color w:val="584F4F"/>
                <w:sz w:val="20"/>
                <w:szCs w:val="20"/>
                <w:lang w:eastAsia="ru-RU"/>
              </w:rPr>
              <w:lastRenderedPageBreak/>
              <w:t>бизнесе;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качества обслуживания населения</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8.  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«Комплексное развитие систем коммунальной инфраструктуры Суетского района  на 2011-2017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жителей, предприятий и организаций района надежными и качественными услугами тепло и водоснабжения;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сдерживание роста тарифов на коммунальные услуги;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ввод новых сетей по тепло и водоснабжению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строительство водопроводов, реконструкция водопроводов;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сдерживание роста тарифов на коммунальные услуги</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9.  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«Энергосбережение и повышение энергетической эффективности» на 2010-2014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повышения энергетической эффективности экономики района через реализацию организационных, правовых, технических, технологических, экономических и других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оснащенности приборами учета используемых энергетических ресурсов до 100 %;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сокращение расходов бюджета на обеспечение энергетическими ресурсами муниципальных учреждений, органов местного самоуправления;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сокращение потребления холодной воды на 25-30 % за счет уменьшения непроизводительных потерь</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«Комплексные меры противодействия злоупотреблению наркотиками и их незаконному обороту в Суетском районе» на 2009 - 2013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стабилизация и сокращение распространения наркомании и связанных с ней преступлений и правонарушений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больных наркоманией, прошедших  курс лечения и реабилитацию</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11.           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«Патриотическое воспитание детей и молодежи в Суетском районе» на 2013-2015 </w:t>
            </w:r>
            <w:r w:rsidRPr="00662D62">
              <w:rPr>
                <w:rFonts w:ascii="Verdana" w:eastAsia="Times New Roman" w:hAnsi="Verdana" w:cs="Times New Roman"/>
                <w:color w:val="584F4F"/>
                <w:sz w:val="20"/>
                <w:szCs w:val="20"/>
                <w:lang w:eastAsia="ru-RU"/>
              </w:rPr>
              <w:lastRenderedPageBreak/>
              <w:t>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совершенствование системы патриотического воспитания граждан в Суетском районе</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увеличение доли граждан, участвующих в мероприятиях по патриотическому воспитанию, до 30%;</w:t>
            </w:r>
            <w:r w:rsidRPr="00662D62">
              <w:rPr>
                <w:rFonts w:ascii="Verdana" w:eastAsia="Times New Roman" w:hAnsi="Verdana" w:cs="Times New Roman"/>
                <w:color w:val="584F4F"/>
                <w:sz w:val="20"/>
                <w:szCs w:val="20"/>
                <w:lang w:eastAsia="ru-RU"/>
              </w:rPr>
              <w:br/>
              <w:t xml:space="preserve">- увеличение доли граждан, положительно </w:t>
            </w:r>
            <w:r w:rsidRPr="00662D62">
              <w:rPr>
                <w:rFonts w:ascii="Verdana" w:eastAsia="Times New Roman" w:hAnsi="Verdana" w:cs="Times New Roman"/>
                <w:color w:val="584F4F"/>
                <w:sz w:val="20"/>
                <w:szCs w:val="20"/>
                <w:lang w:eastAsia="ru-RU"/>
              </w:rPr>
              <w:lastRenderedPageBreak/>
              <w:t>оценивающих</w:t>
            </w:r>
            <w:r w:rsidRPr="00662D62">
              <w:rPr>
                <w:rFonts w:ascii="Verdana" w:eastAsia="Times New Roman" w:hAnsi="Verdana" w:cs="Times New Roman"/>
                <w:color w:val="584F4F"/>
                <w:sz w:val="20"/>
                <w:szCs w:val="20"/>
                <w:lang w:eastAsia="ru-RU"/>
              </w:rPr>
              <w:br/>
              <w:t>реализации результаты проведения мероприятий по патриотическому воспитанию, до 70%;</w:t>
            </w:r>
            <w:r w:rsidRPr="00662D62">
              <w:rPr>
                <w:rFonts w:ascii="Verdana" w:eastAsia="Times New Roman" w:hAnsi="Verdana" w:cs="Times New Roman"/>
                <w:color w:val="584F4F"/>
                <w:sz w:val="20"/>
                <w:szCs w:val="20"/>
                <w:lang w:eastAsia="ru-RU"/>
              </w:rPr>
              <w:br/>
              <w:t>- увеличение к 2015 году количества подготовленных организаторов и специалистов патриотического воспитания до 5;</w:t>
            </w:r>
            <w:r w:rsidRPr="00662D62">
              <w:rPr>
                <w:rFonts w:ascii="Verdana" w:eastAsia="Times New Roman" w:hAnsi="Verdana" w:cs="Times New Roman"/>
                <w:color w:val="584F4F"/>
                <w:sz w:val="20"/>
                <w:szCs w:val="20"/>
                <w:lang w:eastAsia="ru-RU"/>
              </w:rPr>
              <w:br/>
              <w:t>- увеличение количества патриотических объединений, клубов, центров до 10.</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12.           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«Профилактика терроризма и экстремизма в Суетском районе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реализация в районе государственной политики по противодействию терроризму и экстремизму</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укрепление взаимодействия органов местного самоуправления и территориальных органов, федеральных органов государственной власти в сфере противодействия терроризму и экстремизму;</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воспрепятствование организации и функционированию националистических экстремистских молодежных группировок</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13.           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«Вакцинопрофилактика в Суетском районе» на 2013-2016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здравоохранения Суетского района финансированием для преобретения вакцины против бешенства и гриппа, расходных материалов для проведения вакцинации населения;</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отсутствие заболеваемости бешенством среди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заболеваемости гриппом среди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отсутствие смертности от бешенства среди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14.           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 неотложных мерах борьбы с туберкулезом в Суетском районе» на 2013-2016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здравоохранения Суетского района финансирование для преобретения туберкулина, расходных материалов, флюорографической пленки, оплата проезда в краевой туб. диспансер малоимущих слоев населения.</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охват детей и подростков Р.Манту до 95 %;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100 % консультация больных в краевом тубдиспансере;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охват флюрографией взрослого населения до 65 </w:t>
            </w:r>
            <w:r w:rsidRPr="00662D62">
              <w:rPr>
                <w:rFonts w:ascii="Verdana" w:eastAsia="Times New Roman" w:hAnsi="Verdana" w:cs="Times New Roman"/>
                <w:color w:val="584F4F"/>
                <w:sz w:val="20"/>
                <w:szCs w:val="20"/>
                <w:lang w:eastAsia="ru-RU"/>
              </w:rPr>
              <w:lastRenderedPageBreak/>
              <w:t>%;</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охват флюрографией подростков до 95 %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15.           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«Кадровое обеспечение Суетского района» на 2013-2015</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кадрового потенциала района, обеспечение взаимодействия руководителей всех отраслей с образовательными учреждениями района и края</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организация курсового обучения муниципальных служащих на базе ВУЗов края, центров обучения и повышения квалификации.</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16.           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безопасности дорожного движения в Суетском районе» на 2013-2015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жизни и здоровья участников дорожного движения, снижение аварийности на улицах и дорогах Суетского района, сокращение количества лиц, погибших в результате ДТП</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уменьшение количества погибших в дорожно-транспортных происшествиях;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дисциплины пешеходов и других участников дорожного движения;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уменьшение детского дорожно-транспортного травматизма</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17.           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физической культуры и спорта в Суетском районе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правовых, экономических, социальных и организационных условий для развития массовой физической культуры и спорта в Суетском районе</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числа жителей района, регулярно занимающихся физической культурой и спортом;</w:t>
            </w:r>
            <w:r w:rsidRPr="00662D62">
              <w:rPr>
                <w:rFonts w:ascii="Verdana" w:eastAsia="Times New Roman" w:hAnsi="Verdana" w:cs="Times New Roman"/>
                <w:color w:val="584F4F"/>
                <w:sz w:val="20"/>
                <w:szCs w:val="20"/>
                <w:lang w:eastAsia="ru-RU"/>
              </w:rPr>
              <w:br/>
              <w:t>укрепление материально-спортивной базы физической культуры и спорта в районе</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18.           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образования в Суетском районе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условий для модернизации районной системы образования и удовлетворения потребностей граждан в доступном и качественном образовании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 15% доли муниципальных учреждений, внедряющих современные модели дошкольного образования и получающих финансовую поддержку, в общем количестве муниципальных учреждений района;</w:t>
            </w:r>
            <w:r w:rsidRPr="00662D62">
              <w:rPr>
                <w:rFonts w:ascii="Verdana" w:eastAsia="Times New Roman" w:hAnsi="Verdana" w:cs="Times New Roman"/>
                <w:color w:val="584F4F"/>
                <w:sz w:val="20"/>
                <w:szCs w:val="20"/>
                <w:lang w:eastAsia="ru-RU"/>
              </w:rPr>
              <w:br/>
              <w:t>увеличение до 95 % доли школьников, охваченных внеурочной занятостью</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19.           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«Сохранение и развитие системы отдыха, оздоровления, занятости детей и подростков в Суетском районе на </w:t>
            </w:r>
            <w:r w:rsidRPr="00662D62">
              <w:rPr>
                <w:rFonts w:ascii="Verdana" w:eastAsia="Times New Roman" w:hAnsi="Verdana" w:cs="Times New Roman"/>
                <w:color w:val="584F4F"/>
                <w:sz w:val="20"/>
                <w:szCs w:val="20"/>
                <w:lang w:eastAsia="ru-RU"/>
              </w:rPr>
              <w:lastRenderedPageBreak/>
              <w:t>2013-2015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создание условий для обеспечения качественного отдыха и оздоровления детей в Суетском районе</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детей, отдохнувших в оздоровительных учреждениях различного типа;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повышение уровня комфортности проживания, качества отдыха, безопасности детей в </w:t>
            </w:r>
            <w:r w:rsidRPr="00662D62">
              <w:rPr>
                <w:rFonts w:ascii="Verdana" w:eastAsia="Times New Roman" w:hAnsi="Verdana" w:cs="Times New Roman"/>
                <w:color w:val="584F4F"/>
                <w:sz w:val="20"/>
                <w:szCs w:val="20"/>
                <w:lang w:eastAsia="ru-RU"/>
              </w:rPr>
              <w:lastRenderedPageBreak/>
              <w:t>оздоровительных учреждениях различного типа</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20.           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молодежной политики в Суетском районе»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региона</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в Суетском районе благоприятных условий для реализации потенциала молодежи в интересах развития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численности молодых людей, принимающих участие в волонтерской деятельности</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21.           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сельского хозяйства Суетского района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устойчивое развитие сельского хозяйства района на основе повышения эффективности производства сельскохозяйственной продукции, интенсивного развития приоритетных подотраслей</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производство зерна к 2013 году не менее 40,1 тыс. тонн;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подсолнечника на маслосемяна не менее 7,5 тыс. тонн;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молока 7612 тонн;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мяса 1263 тонны;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доли убыточных предприятий до 10 %.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22.           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«Содействие занятости населения Суетского района» на 2013 год</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эффективной занятости населения и снижение уровня безработицы</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новых рабочих мест, снижение уровня регистрируемой безработицы</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23.           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«Профилактика преступлений и иных правонарушений в Суетском районе на 2013-2016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уровня преступности на территории Суетского района, создание многоуровневой системы социальной профилактики правонарушений.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уменьшение к 2016 году удельного веса преступлений, совершенных лицами, ранее совершавшими преступления;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уменьшение к 2016 году удельного веса преступлений, совершенных несовершеннолетними;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уменьшение количества преступлений, совершаемых на улицах и в других общественных </w:t>
            </w:r>
            <w:r w:rsidRPr="00662D62">
              <w:rPr>
                <w:rFonts w:ascii="Verdana" w:eastAsia="Times New Roman" w:hAnsi="Verdana" w:cs="Times New Roman"/>
                <w:color w:val="584F4F"/>
                <w:sz w:val="20"/>
                <w:szCs w:val="20"/>
                <w:lang w:eastAsia="ru-RU"/>
              </w:rPr>
              <w:lastRenderedPageBreak/>
              <w:t>местах;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уменьшение количества преступлений, совершенных в состоянии алкогольного, наркотического и иных видов опьянения.</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24.           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w:t>
            </w:r>
            <w:r w:rsidRPr="00662D62">
              <w:rPr>
                <w:rFonts w:ascii="Verdana" w:eastAsia="Times New Roman" w:hAnsi="Verdana" w:cs="Times New Roman"/>
                <w:color w:val="584F4F"/>
                <w:sz w:val="20"/>
                <w:szCs w:val="20"/>
                <w:lang w:eastAsia="ru-RU"/>
              </w:rPr>
              <w:t>Развитие потребительского рынка в Суетском районе на 2013-2015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Определение перспектив развития торговли, общественного питания и бытовых услуг в районе с учетом совершенствования развития инфраструктуры, насыщения рынка качественными товарами и услугами ценовой и территориальной доступности, создания максимально комфортных условий и высокого уровня обслуживания населения</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темп роста оборота розничной торговли не менее 107 % ежегодно;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физического объема оборота розничной торговли от 101 до 102 %;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индекс физического объема оборота общественного питания не менее 105 % ежегодно;</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объема платных услуг населению к 2015 году в 0,7 раза</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25.           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Перечень инвестиционных проектов реализуемых в 2012-2015 годах</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инвестиционной привлекательности района</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инвестиционной привлекательности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15060" w:type="dxa"/>
            <w:gridSpan w:val="6"/>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Ведомственные целевые программы</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26.           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«Вакцинопрофилактика»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заболеваемости лиц,  подверженных</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инфекциям, управляемым средствами иммунопрофилактики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отсутствие заболеваемости бешенством среди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заболеваемости гриппом среди населения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отсутствие смертности от бешенства среди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27.           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образования в Алтайском крае»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условий для модернизации краевой системы образования и удовлетворения потребностей граждан в доступном и качественном образовании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 15% доли муниципальных учреждений, внедряющих современные модели дошкольного образования и получающих финансовую поддержку, в общем количестве муниципальных учреждений района;</w:t>
            </w:r>
            <w:r w:rsidRPr="00662D62">
              <w:rPr>
                <w:rFonts w:ascii="Verdana" w:eastAsia="Times New Roman" w:hAnsi="Verdana" w:cs="Times New Roman"/>
                <w:color w:val="584F4F"/>
                <w:sz w:val="20"/>
                <w:szCs w:val="20"/>
                <w:lang w:eastAsia="ru-RU"/>
              </w:rPr>
              <w:br/>
              <w:t>увеличение до 95 % доли школьников, охваченных внеурочной занятостью</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28.           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системы отдыха и оздоровления детей в Алтайском крае»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условий для обеспечения качественного отдыха и оздоровления детей в Алтайском крае</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детей, отдохнувших в оздоровительных учреждениях различного типа;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комфортности проживания, качества отдыха, безопасности детей в оздоровительных учреждениях различного типа</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29.           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«Молодежь Алтая»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региона</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в районе благоприятных условий для реализации потенциала молодежи в интересах развития района;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численности молодых людей, принимающих участие в волонтерской деятельности</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30.           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«Здоровое поколение»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восстановление и укрепление здоровья детей</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уровня младенческой и материнской смертности; увеличение удельного веса детей 1 -2 групп здоровья; снижение первичного выхода на инвалидность</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детей в возрасте от 0 до 17 лет (включительно)</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31.           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«Поддержка начинающих фермеров в Алтайском крае»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социально-экономических условий для развития на территории Алтайского  края  начинающих крестьянских (фермерских) хозяйств</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реализация   бизнес-проектов  по   организации, расширению,  модернизации   производственной базы;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количества   созданных  рабочих  мест</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32.           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«Болезни органов дыхания»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качества  медицинской   помощи,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оказываемой больным с бронхиальной астмой, хронической обструктивной болезнью легких, пневмонией,  острой и хронической дыхательной недостаточностью, путем раннего выявления, адекватного  лечения таких больных, обеспечения медицинских  учреждений  соответствующего   профиля необходимыми лекарственными препаратами и оборудованием</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удельного веса больных с  выявленной  на амбулаторном этапе острой дыхательной недостаточностью, в общем числе  заболевших  острыми респираторными вирусными инфекциями и пневмонией;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частоты госпитализаций больных с бронхиальной  астмой  и  хронической болезнью легких</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33.           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«Кровь»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заготовки  безопасных  и  качественных компонентов донорской крови и препаратов из нее для проведения трансфузионной терапии в лечебно-профилактических   учреждениях Алтайского края, а также    обеспечение стандартизации лабораторных методов диагностики</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стопроцентное  обеспечение станциями переливания крови лечебно-профилактических учреждений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вирус-безопасной плазмой, тромбоцитсодержащими  и эритроцитсодержащими компонентами крови, прошедшими исследование методом ПЦР на гепатиты B, C, ВИЧ</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34.           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«Неотложные меры борьбы с туберкулезом в Алтайском крае»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стабилизация эпидемиологической ситуации по туберкулезу</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охват детей и подростков Р.Манту до 95 %;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100 % консультация больных в краевом тубдиспансере;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охват флюрографией взрослого населения до 65 %;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охват флюрографией подростков до 95 %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35.           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«Неотложные меры по предупреждению распространения в Алтайском крае заболевания, вызываемого вирусом </w:t>
            </w:r>
            <w:r w:rsidRPr="00662D62">
              <w:rPr>
                <w:rFonts w:ascii="Verdana" w:eastAsia="Times New Roman" w:hAnsi="Verdana" w:cs="Times New Roman"/>
                <w:color w:val="584F4F"/>
                <w:sz w:val="20"/>
                <w:szCs w:val="20"/>
                <w:lang w:eastAsia="ru-RU"/>
              </w:rPr>
              <w:lastRenderedPageBreak/>
              <w:t>иммунодефицита человека (ВИЧ-инфекции)»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ограничение распространения  ВИЧ-инфекции  среди населения Алтайского  края,  улучшение  качества  жизни больных ВИЧ-инфекцией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охват лабораторным обследованием на вирусную нагрузку и иммунный статус ВИЧ - инфицированных, получающих антиретровирусную терапию, и ВИЧ-инфицированных детей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36.           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«Организация сервисного обслуживания, восстановление и приобретение медицинской техники для учреждений здравоохранения Алтайского края»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качества оказания медицинской помощи населению Алтайского края посредством восстановления медицинской техники и увеличения срока ее  эксплуатации, повышения эффективности использования медицинского оборудования</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используемого лечебными учреждениями медицинского оборудования, в отношении которого осуществляется плановое техническое обслуживание, в общем количестве такого оборудования до 95%</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37.           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«Формирование и пропаганда здорового образа жизни среди населения Алтайского края» на 2011-2013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уровня здоровья населения посредством снижения негативного влияния поведенческих факторов риска, лежащих в основе неинфекционных заболеваний, травм, отравлений</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организация работы двух мобильных центров здоровья;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уровня выявления в центрах здоровья лиц, имеющих факторы риска развития заболеваний</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38.           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«Переподготовка и повышение квалификации медицинских работников»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качества  медицинской   помощи   и повышение  ее  доступности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ежегодное дополнительное обучение врачей  и  среднего медицинского персонала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39.           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«Организация санаторно-курортного лечения медицинских работников учреждений здравоохранения Алтайского края» на </w:t>
            </w:r>
            <w:r w:rsidRPr="00662D62">
              <w:rPr>
                <w:rFonts w:ascii="Verdana" w:eastAsia="Times New Roman" w:hAnsi="Verdana" w:cs="Times New Roman"/>
                <w:color w:val="584F4F"/>
                <w:sz w:val="20"/>
                <w:szCs w:val="20"/>
                <w:lang w:eastAsia="ru-RU"/>
              </w:rPr>
              <w:lastRenderedPageBreak/>
              <w:t>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повышение уровня здоровья и качества  жизни медицинских работников</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ежегодное оздоровление врачей, средних и младших медицинских работников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40.           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физической культуры и спорта в Алтайском крае» на 2012-2014 годы</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правовых, экономических, социальных и организационных условий для развития в Алтайском крае массовой физической культуры и спорта, а также спорта высших достижений</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числа жителей района, регулярно занимающихся физической культурой и спортом;</w:t>
            </w:r>
            <w:r w:rsidRPr="00662D62">
              <w:rPr>
                <w:rFonts w:ascii="Verdana" w:eastAsia="Times New Roman" w:hAnsi="Verdana" w:cs="Times New Roman"/>
                <w:color w:val="584F4F"/>
                <w:sz w:val="20"/>
                <w:szCs w:val="20"/>
                <w:lang w:eastAsia="ru-RU"/>
              </w:rPr>
              <w:br/>
              <w:t>укрепление материально-спортивной базы физической культуры и спорта в районе</w:t>
            </w:r>
          </w:p>
        </w:tc>
      </w:tr>
      <w:tr w:rsidR="00662D62" w:rsidRPr="00662D62" w:rsidTr="00662D62">
        <w:tc>
          <w:tcPr>
            <w:tcW w:w="7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41.           </w:t>
            </w:r>
          </w:p>
        </w:tc>
        <w:tc>
          <w:tcPr>
            <w:tcW w:w="3165" w:type="dxa"/>
            <w:gridSpan w:val="3"/>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молочного скотоводства в Алтайском крае» на 2013-2015 годы и на период до 2020 года</w:t>
            </w:r>
          </w:p>
        </w:tc>
        <w:tc>
          <w:tcPr>
            <w:tcW w:w="520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экономических и технологических условий для устойчивого развития молочного скотоводства и повышения конкурентоспособности производства молока в Алтайском крае</w:t>
            </w:r>
          </w:p>
        </w:tc>
        <w:tc>
          <w:tcPr>
            <w:tcW w:w="5985"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поголовья мясных и поместных животных, поголовья мясных коров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15060" w:type="dxa"/>
            <w:gridSpan w:val="6"/>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b/>
                <w:bCs/>
                <w:color w:val="584F4F"/>
                <w:sz w:val="20"/>
                <w:szCs w:val="20"/>
                <w:lang w:eastAsia="ru-RU"/>
              </w:rPr>
              <w:t>Долгосрочные целевые программы</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42.</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«Демографическое развитие Алтайского края» на 2010-2015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стабилизация численности населения Алтайского края и создание условий для ее роста, а также повышение качества жизни и увеличение ожидаемой продолжительности жизни к 2015 году до 69,5 лет</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стабилизация показателя продолжительности жизни на уровне не ниже 69,5 лет;</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достижение уровня рождаемости не ниже 13 человек на 1000 человек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смертности: общей - до уровня не более 13 человек на 1000 человек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 трудоспособном возрасте до уровня не более 7 человек на 1000 человек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уровня младенческой смертности</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43.</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дошкольного образования в Алтайском крае» на 2011 - 2015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условий для модернизации системы дошкольного образования в Алтайском крае и удовлетворение потребностей граждан в доступном и качественном дошкольном образовании</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 70% доли детей в возрасте от 1 года до 6 лет, охваченных услугами дошкольного образования, от общего количества детей данного возраста;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увеличение до 80 % доли детей, воспитывающихся и отвечающих современным требованиям дошкольных образовательных </w:t>
            </w:r>
            <w:r w:rsidRPr="00662D62">
              <w:rPr>
                <w:rFonts w:ascii="Verdana" w:eastAsia="Times New Roman" w:hAnsi="Verdana" w:cs="Times New Roman"/>
                <w:color w:val="584F4F"/>
                <w:sz w:val="20"/>
                <w:szCs w:val="20"/>
                <w:lang w:eastAsia="ru-RU"/>
              </w:rPr>
              <w:lastRenderedPageBreak/>
              <w:t>учреждений, в общем числе дошкольников</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44.</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«Культура Алтайского края» на 2011 -2015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и развитие культуры и искусства в Алтайском крае</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пополнение  библиотечных фондов;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сохранение числа пользователей библиотек;</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обновление технического и технологического оборудования учреждений культуры и художественного образования</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45.</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«Социальная поддержка малоимущих граждан и граждан, находящихся в трудной жизненной ситуации» на 2011-2013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адресная социальная поддержка малоимущих граждан и граждан, находящихся в трудной жизненной ситуации</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ежегодная социальная поддержка в денежной или натуральной форме малоимущих граждан, позволяющая повысить их доход до прожиточного минимума;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оптимизация расходов на выплату субсидий;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ежегодное оздоровление детей из семей, находящихся в трудной жизненной ситуации;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условий проживания одиноких престарелых граждан и детей-инвалидов;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числа обслуживаемых граждан через отделение социальной помощи</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46.</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жильем молодых семей в Алтайском крае» на 2011-2015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предоставление государственной поддержки (при решении жилищной проблемы) молодым семьям, признанным в установленном порядке нуждающимися в улучшении жилищных условий</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жильем 5 молодых семей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демографической ситуации в районе</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47.</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xml:space="preserve">«Стимулирование развития жилищного строительства в </w:t>
            </w:r>
            <w:r w:rsidRPr="00662D62">
              <w:rPr>
                <w:rFonts w:ascii="Verdana" w:eastAsia="Times New Roman" w:hAnsi="Verdana" w:cs="Times New Roman"/>
                <w:color w:val="584F4F"/>
                <w:sz w:val="20"/>
                <w:szCs w:val="20"/>
                <w:lang w:eastAsia="ru-RU"/>
              </w:rPr>
              <w:lastRenderedPageBreak/>
              <w:t>Алтайском крае» на 2011-2015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 xml:space="preserve">обеспечение населения Алтайского края доступным, качественным жильем путем реализации механизмов поддержки и развития жилищного строительства и </w:t>
            </w:r>
            <w:r w:rsidRPr="00662D62">
              <w:rPr>
                <w:rFonts w:ascii="Verdana" w:eastAsia="Times New Roman" w:hAnsi="Verdana" w:cs="Times New Roman"/>
                <w:color w:val="584F4F"/>
                <w:sz w:val="20"/>
                <w:szCs w:val="20"/>
                <w:lang w:eastAsia="ru-RU"/>
              </w:rPr>
              <w:lastRenderedPageBreak/>
              <w:t>стимулирования спроса на рынке жилья</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увеличение объемов жилищного строительства;</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ввод жилья до 550 кв. м.</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48.</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 государственной поддержке и развитии малого и среднего предпринимательства в Алтайском крае» на 2011-2013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создание благоприятных условий для организации и ведения бизнеса в Алтайском крае</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рост объемов оборота розничной торговли к 2013 году до 193005 тыс. руб., общественного питания  до 3428 тыс. руб.;</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удельного веса занятых в малом бизнесе;</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качества обслуживания населения</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49.</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«Социальное развитие села до 2013 года»</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социальной сферы и инженерной инфраструктуры сельских муниципальных образований;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сокращение разрыва между городом  и  селом  в  уровне обеспеченности   объектами   социальной    сферы    и инженерной инфраструктуры.</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жильем  молодых  семей  и  молодых специалистов;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50.</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«Комплексные меры противодействия злоупотреблению наркотиками и их незаконному обороту в Алтайском крае» на 2009 - 2013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стабилизация и сокращение распространения наркомании и связанных с ней преступлений и правонарушений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больных наркоманией, прошедших  курс лечения и реабилитацию</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51.</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сельского хозяйства Алтайского края» на 2013-2020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конкурентоспособности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сельскохозяйственной    продукции    на     основе инновационного развития приоритетных  подотраслей, обеспечения    воспроизводства     и     повышения эффективности  использования  земельных  и  других ресурсов;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обеспечение        финансовой         устойчивости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сельскохозяйственных предприятий;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 рост уровня жизни и занятости сельского населения</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производство зерна к 2013 году не менее 40,1 тыс. тонн;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подсолнечника на маслосемяна не менее 7,5 тыс. тонн;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молока 7612 тонн;</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мяса 1263 тонны;</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доли убыточных предприятий до 10 %.</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lastRenderedPageBreak/>
              <w:t>52.</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«Развитие водохозяйственного комплекса Алтайского края в 2013-2020 годах»</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восстановление водных объектов до состояния, обеспечивающего экологически благоприятные условия жизни населения;</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защищенности населения и объектов экономики Алтайского края от наводнений и иного негативного воздействия вод</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восстановление и экологическая реабилитация водных объектов;</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обеспечение благоприятных условий для жизни населения и комфортной среды обитания водных биологических ресурсов</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53.</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«Дети Алтая» на 2011-2015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улучшение положения семей с детьми, находящимися в трудной жизненной ситуации, в Алтайском крае</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доли безнадзорных детей;</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доли  семей, находящихся в социально опасном положении;</w:t>
            </w:r>
          </w:p>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увеличение доли детей, прошедших реабилитацию</w:t>
            </w:r>
          </w:p>
        </w:tc>
      </w:tr>
      <w:tr w:rsidR="00662D62" w:rsidRPr="00662D62" w:rsidTr="00662D62">
        <w:tc>
          <w:tcPr>
            <w:tcW w:w="750" w:type="dxa"/>
            <w:gridSpan w:val="3"/>
            <w:hideMark/>
          </w:tcPr>
          <w:p w:rsidR="00662D62" w:rsidRPr="00662D62" w:rsidRDefault="00662D62" w:rsidP="00662D62">
            <w:pPr>
              <w:spacing w:after="225" w:line="240" w:lineRule="auto"/>
              <w:jc w:val="center"/>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54.</w:t>
            </w:r>
          </w:p>
        </w:tc>
        <w:tc>
          <w:tcPr>
            <w:tcW w:w="31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«Повышение безопасности дорожного движения в Алтайском крае» на 2013-2020 годы</w:t>
            </w:r>
          </w:p>
        </w:tc>
        <w:tc>
          <w:tcPr>
            <w:tcW w:w="522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к 2020 году уровня смертности, в том числе детской, в результате дорожно-транспортных происшествий</w:t>
            </w:r>
          </w:p>
        </w:tc>
        <w:tc>
          <w:tcPr>
            <w:tcW w:w="5970" w:type="dxa"/>
            <w:hideMark/>
          </w:tcPr>
          <w:p w:rsidR="00662D62" w:rsidRPr="00662D62" w:rsidRDefault="00662D62" w:rsidP="00662D62">
            <w:pPr>
              <w:spacing w:after="225" w:line="240" w:lineRule="auto"/>
              <w:jc w:val="both"/>
              <w:rPr>
                <w:rFonts w:ascii="Verdana" w:eastAsia="Times New Roman" w:hAnsi="Verdana" w:cs="Times New Roman"/>
                <w:color w:val="584F4F"/>
                <w:sz w:val="20"/>
                <w:szCs w:val="20"/>
                <w:lang w:eastAsia="ru-RU"/>
              </w:rPr>
            </w:pPr>
            <w:r w:rsidRPr="00662D62">
              <w:rPr>
                <w:rFonts w:ascii="Verdana" w:eastAsia="Times New Roman" w:hAnsi="Verdana" w:cs="Times New Roman"/>
                <w:color w:val="584F4F"/>
                <w:sz w:val="20"/>
                <w:szCs w:val="20"/>
                <w:lang w:eastAsia="ru-RU"/>
              </w:rPr>
              <w:t>снижение к 2020 году уровня смертности, в том числе детской, в результате дорожно-транспортных происшествий; снижение социального и транспортного риска</w:t>
            </w:r>
          </w:p>
        </w:tc>
      </w:tr>
    </w:tbl>
    <w:p w:rsidR="00A03D5E" w:rsidRDefault="00A03D5E">
      <w:bookmarkStart w:id="64" w:name="_GoBack"/>
      <w:bookmarkEnd w:id="64"/>
    </w:p>
    <w:sectPr w:rsidR="00A03D5E" w:rsidSect="00662D6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C5"/>
    <w:rsid w:val="000635C5"/>
    <w:rsid w:val="00662D62"/>
    <w:rsid w:val="00A0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2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2D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62D6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D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2D6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62D62"/>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662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2D62"/>
    <w:rPr>
      <w:b/>
      <w:bCs/>
    </w:rPr>
  </w:style>
  <w:style w:type="character" w:styleId="a5">
    <w:name w:val="Hyperlink"/>
    <w:basedOn w:val="a0"/>
    <w:uiPriority w:val="99"/>
    <w:semiHidden/>
    <w:unhideWhenUsed/>
    <w:rsid w:val="00662D62"/>
    <w:rPr>
      <w:color w:val="0000FF"/>
      <w:u w:val="single"/>
    </w:rPr>
  </w:style>
  <w:style w:type="character" w:styleId="a6">
    <w:name w:val="FollowedHyperlink"/>
    <w:basedOn w:val="a0"/>
    <w:uiPriority w:val="99"/>
    <w:semiHidden/>
    <w:unhideWhenUsed/>
    <w:rsid w:val="00662D62"/>
    <w:rPr>
      <w:color w:val="800080"/>
      <w:u w:val="single"/>
    </w:rPr>
  </w:style>
  <w:style w:type="character" w:styleId="a7">
    <w:name w:val="Emphasis"/>
    <w:basedOn w:val="a0"/>
    <w:uiPriority w:val="20"/>
    <w:qFormat/>
    <w:rsid w:val="00662D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2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2D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62D6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D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2D6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62D62"/>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662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2D62"/>
    <w:rPr>
      <w:b/>
      <w:bCs/>
    </w:rPr>
  </w:style>
  <w:style w:type="character" w:styleId="a5">
    <w:name w:val="Hyperlink"/>
    <w:basedOn w:val="a0"/>
    <w:uiPriority w:val="99"/>
    <w:semiHidden/>
    <w:unhideWhenUsed/>
    <w:rsid w:val="00662D62"/>
    <w:rPr>
      <w:color w:val="0000FF"/>
      <w:u w:val="single"/>
    </w:rPr>
  </w:style>
  <w:style w:type="character" w:styleId="a6">
    <w:name w:val="FollowedHyperlink"/>
    <w:basedOn w:val="a0"/>
    <w:uiPriority w:val="99"/>
    <w:semiHidden/>
    <w:unhideWhenUsed/>
    <w:rsid w:val="00662D62"/>
    <w:rPr>
      <w:color w:val="800080"/>
      <w:u w:val="single"/>
    </w:rPr>
  </w:style>
  <w:style w:type="character" w:styleId="a7">
    <w:name w:val="Emphasis"/>
    <w:basedOn w:val="a0"/>
    <w:uiPriority w:val="20"/>
    <w:qFormat/>
    <w:rsid w:val="00662D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5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nts%20and%20Settings\User\%D0%A0%D0%B0%D0%B1%D0%BE%D1%87%D0%B8%D0%B9%20%D1%81%D1%82%D0%BE%D0%BB\%D0%BD%D0%B0%20%D1%81%D0%B0%D0%B9%D1%82\%D1%80%D0%B5%D1%88%D0%B5%D0%BD%D0%B8%D1%8F%20%D0%A0%D0%A1%D0%94\8%20%D1%81%D0%B5%D1%81%D1%81%D0%B8%D1%8F%20(12.02.2-13%D0%B3.)\%D0%92-1%20%D0%BE%20%D0%BA%D0%BE%D0%BC%D0%BF%D0%BB%D0%B5%D0%BA%D1%81%D0%BD%D0%BE%D0%B9%20%D0%BF%D1%80%D0%BE%D0%B3%D1%80%D0%B0%D0%BC%D0%BC%D0%B5\%D0%9A%D0%BE%D0%BC%D0%BF%D0%BB%D0%B5%D0%BA%D1%81%D0%BD%D0%B0%D1%8F%20%D0%BF%D1%80%D0%BE%D0%B3%D1%80%D0%B0%D0%BC%D0%BC%D0%B0%20%D1%80%D0%B0%D0%B9%D0%BE%D0%BD%D0%B0%20%D0%BD%D0%B0%202013-2017\%D0%9F%D1%80%D0%BE%D0%B3%D1%80%D0%B0%D0%BC%D0%BC%D0%B0.docx" TargetMode="External"/><Relationship Id="rId5" Type="http://schemas.openxmlformats.org/officeDocument/2006/relationships/hyperlink" Target="garantf1://21571571.99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21846</Words>
  <Characters>124523</Characters>
  <Application>Microsoft Office Word</Application>
  <DocSecurity>0</DocSecurity>
  <Lines>1037</Lines>
  <Paragraphs>292</Paragraphs>
  <ScaleCrop>false</ScaleCrop>
  <Company>SPecialiST RePack</Company>
  <LinksUpToDate>false</LinksUpToDate>
  <CharactersWithSpaces>146077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2022-03-16T10:32:00Z</dcterms:created>
  <dcterms:modified xsi:type="dcterms:W3CDTF">2022-03-16T10:33:00Z</dcterms:modified>
</cp:coreProperties>
</file>