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193" w:rsidRDefault="007C5193" w:rsidP="007C5193">
      <w:pPr>
        <w:keepNext/>
        <w:jc w:val="right"/>
        <w:outlineLvl w:val="1"/>
        <w:rPr>
          <w:b/>
          <w:sz w:val="28"/>
          <w:szCs w:val="28"/>
        </w:rPr>
      </w:pPr>
      <w:r>
        <w:rPr>
          <w:b/>
          <w:sz w:val="28"/>
          <w:szCs w:val="28"/>
        </w:rPr>
        <w:t>ПРОЕКТ</w:t>
      </w:r>
    </w:p>
    <w:p w:rsidR="007C5193" w:rsidRDefault="007C5193" w:rsidP="006E561E">
      <w:pPr>
        <w:keepNext/>
        <w:jc w:val="center"/>
        <w:outlineLvl w:val="1"/>
        <w:rPr>
          <w:b/>
          <w:sz w:val="28"/>
          <w:szCs w:val="28"/>
        </w:rPr>
      </w:pPr>
    </w:p>
    <w:p w:rsidR="003735AD" w:rsidRPr="001C5057" w:rsidRDefault="003735AD" w:rsidP="006E561E">
      <w:pPr>
        <w:keepNext/>
        <w:jc w:val="center"/>
        <w:outlineLvl w:val="1"/>
        <w:rPr>
          <w:b/>
          <w:sz w:val="28"/>
          <w:szCs w:val="28"/>
        </w:rPr>
      </w:pPr>
      <w:bookmarkStart w:id="0" w:name="_GoBack"/>
      <w:r w:rsidRPr="001C5057">
        <w:rPr>
          <w:b/>
          <w:sz w:val="28"/>
          <w:szCs w:val="28"/>
        </w:rPr>
        <w:t>Основные направления</w:t>
      </w:r>
    </w:p>
    <w:p w:rsidR="003735AD" w:rsidRPr="001C5057" w:rsidRDefault="003735AD" w:rsidP="006E561E">
      <w:pPr>
        <w:jc w:val="center"/>
        <w:rPr>
          <w:b/>
          <w:sz w:val="28"/>
          <w:szCs w:val="28"/>
        </w:rPr>
      </w:pPr>
      <w:r w:rsidRPr="001C5057">
        <w:rPr>
          <w:b/>
          <w:sz w:val="28"/>
          <w:szCs w:val="28"/>
        </w:rPr>
        <w:t xml:space="preserve">бюджетной и налоговой политики </w:t>
      </w:r>
      <w:r w:rsidR="001174C1">
        <w:rPr>
          <w:b/>
          <w:sz w:val="28"/>
          <w:szCs w:val="28"/>
        </w:rPr>
        <w:t xml:space="preserve">муниципального образования </w:t>
      </w:r>
      <w:proofErr w:type="spellStart"/>
      <w:r w:rsidR="001174C1">
        <w:rPr>
          <w:b/>
          <w:sz w:val="28"/>
          <w:szCs w:val="28"/>
        </w:rPr>
        <w:t>Суетский</w:t>
      </w:r>
      <w:proofErr w:type="spellEnd"/>
      <w:r w:rsidR="001174C1">
        <w:rPr>
          <w:b/>
          <w:sz w:val="28"/>
          <w:szCs w:val="28"/>
        </w:rPr>
        <w:t xml:space="preserve"> район </w:t>
      </w:r>
      <w:r w:rsidRPr="001C5057">
        <w:rPr>
          <w:b/>
          <w:sz w:val="28"/>
          <w:szCs w:val="28"/>
        </w:rPr>
        <w:t>на 20</w:t>
      </w:r>
      <w:r w:rsidR="00E97125" w:rsidRPr="001C5057">
        <w:rPr>
          <w:b/>
          <w:sz w:val="28"/>
          <w:szCs w:val="28"/>
        </w:rPr>
        <w:t>2</w:t>
      </w:r>
      <w:r w:rsidR="00422F1C">
        <w:rPr>
          <w:b/>
          <w:sz w:val="28"/>
          <w:szCs w:val="28"/>
        </w:rPr>
        <w:t>2</w:t>
      </w:r>
      <w:r w:rsidRPr="001C5057">
        <w:rPr>
          <w:b/>
          <w:sz w:val="28"/>
          <w:szCs w:val="28"/>
        </w:rPr>
        <w:t xml:space="preserve"> год и на плановый период 20</w:t>
      </w:r>
      <w:r w:rsidR="009F055B" w:rsidRPr="001C5057">
        <w:rPr>
          <w:b/>
          <w:sz w:val="28"/>
          <w:szCs w:val="28"/>
        </w:rPr>
        <w:t>2</w:t>
      </w:r>
      <w:r w:rsidR="00422F1C">
        <w:rPr>
          <w:b/>
          <w:sz w:val="28"/>
          <w:szCs w:val="28"/>
        </w:rPr>
        <w:t>3</w:t>
      </w:r>
      <w:r w:rsidRPr="001C5057">
        <w:rPr>
          <w:b/>
          <w:sz w:val="28"/>
          <w:szCs w:val="28"/>
        </w:rPr>
        <w:t xml:space="preserve"> и 202</w:t>
      </w:r>
      <w:r w:rsidR="00422F1C">
        <w:rPr>
          <w:b/>
          <w:sz w:val="28"/>
          <w:szCs w:val="28"/>
        </w:rPr>
        <w:t>4</w:t>
      </w:r>
      <w:r w:rsidRPr="001C5057">
        <w:rPr>
          <w:b/>
          <w:sz w:val="28"/>
          <w:szCs w:val="28"/>
        </w:rPr>
        <w:t xml:space="preserve"> годов</w:t>
      </w:r>
    </w:p>
    <w:bookmarkEnd w:id="0"/>
    <w:p w:rsidR="003735AD" w:rsidRPr="001C5057" w:rsidRDefault="003735AD" w:rsidP="006E561E">
      <w:pPr>
        <w:ind w:firstLine="709"/>
        <w:jc w:val="both"/>
        <w:rPr>
          <w:sz w:val="28"/>
          <w:szCs w:val="28"/>
        </w:rPr>
      </w:pPr>
    </w:p>
    <w:p w:rsidR="007F2E81" w:rsidRPr="003E6034" w:rsidRDefault="003735AD" w:rsidP="006E561E">
      <w:pPr>
        <w:autoSpaceDE w:val="0"/>
        <w:autoSpaceDN w:val="0"/>
        <w:adjustRightInd w:val="0"/>
        <w:ind w:firstLine="708"/>
        <w:jc w:val="both"/>
        <w:rPr>
          <w:rFonts w:eastAsia="Calibri"/>
          <w:sz w:val="28"/>
          <w:szCs w:val="28"/>
        </w:rPr>
      </w:pPr>
      <w:r w:rsidRPr="009019E7">
        <w:rPr>
          <w:sz w:val="28"/>
          <w:szCs w:val="28"/>
        </w:rPr>
        <w:t xml:space="preserve">Основные направления бюджетной и налоговой политики </w:t>
      </w:r>
      <w:r w:rsidR="001174C1">
        <w:rPr>
          <w:sz w:val="28"/>
          <w:szCs w:val="28"/>
        </w:rPr>
        <w:t xml:space="preserve">муниципального образования </w:t>
      </w:r>
      <w:proofErr w:type="spellStart"/>
      <w:r w:rsidR="001174C1">
        <w:rPr>
          <w:sz w:val="28"/>
          <w:szCs w:val="28"/>
        </w:rPr>
        <w:t>Суетский</w:t>
      </w:r>
      <w:proofErr w:type="spellEnd"/>
      <w:r w:rsidR="001174C1">
        <w:rPr>
          <w:sz w:val="28"/>
          <w:szCs w:val="28"/>
        </w:rPr>
        <w:t xml:space="preserve"> район </w:t>
      </w:r>
      <w:r w:rsidRPr="009019E7">
        <w:rPr>
          <w:sz w:val="28"/>
          <w:szCs w:val="28"/>
        </w:rPr>
        <w:t>на 20</w:t>
      </w:r>
      <w:r w:rsidR="00D6266A" w:rsidRPr="009019E7">
        <w:rPr>
          <w:sz w:val="28"/>
          <w:szCs w:val="28"/>
        </w:rPr>
        <w:t>2</w:t>
      </w:r>
      <w:r w:rsidR="009019E7" w:rsidRPr="009019E7">
        <w:rPr>
          <w:sz w:val="28"/>
          <w:szCs w:val="28"/>
        </w:rPr>
        <w:t>2</w:t>
      </w:r>
      <w:r w:rsidRPr="009019E7">
        <w:rPr>
          <w:sz w:val="28"/>
          <w:szCs w:val="28"/>
        </w:rPr>
        <w:t xml:space="preserve"> год и на плановый период 20</w:t>
      </w:r>
      <w:r w:rsidR="005705CC" w:rsidRPr="009019E7">
        <w:rPr>
          <w:sz w:val="28"/>
          <w:szCs w:val="28"/>
        </w:rPr>
        <w:t>2</w:t>
      </w:r>
      <w:r w:rsidR="009019E7" w:rsidRPr="009019E7">
        <w:rPr>
          <w:sz w:val="28"/>
          <w:szCs w:val="28"/>
        </w:rPr>
        <w:t>3</w:t>
      </w:r>
      <w:r w:rsidRPr="009019E7">
        <w:rPr>
          <w:sz w:val="28"/>
          <w:szCs w:val="28"/>
        </w:rPr>
        <w:t xml:space="preserve"> и 202</w:t>
      </w:r>
      <w:r w:rsidR="009019E7" w:rsidRPr="009019E7">
        <w:rPr>
          <w:sz w:val="28"/>
          <w:szCs w:val="28"/>
        </w:rPr>
        <w:t>4</w:t>
      </w:r>
      <w:r w:rsidRPr="009019E7">
        <w:rPr>
          <w:sz w:val="28"/>
          <w:szCs w:val="28"/>
        </w:rPr>
        <w:t xml:space="preserve"> годов </w:t>
      </w:r>
      <w:r w:rsidR="007F5903" w:rsidRPr="009019E7">
        <w:rPr>
          <w:sz w:val="28"/>
          <w:szCs w:val="28"/>
        </w:rPr>
        <w:t xml:space="preserve">сформированы </w:t>
      </w:r>
      <w:r w:rsidR="00EE43DF" w:rsidRPr="009019E7">
        <w:rPr>
          <w:sz w:val="28"/>
          <w:szCs w:val="28"/>
        </w:rPr>
        <w:t xml:space="preserve">в соответствии с </w:t>
      </w:r>
      <w:r w:rsidR="00F2531B" w:rsidRPr="009019E7">
        <w:rPr>
          <w:sz w:val="28"/>
          <w:szCs w:val="28"/>
        </w:rPr>
        <w:t>о</w:t>
      </w:r>
      <w:r w:rsidR="00EE43DF" w:rsidRPr="009019E7">
        <w:rPr>
          <w:sz w:val="28"/>
          <w:szCs w:val="28"/>
        </w:rPr>
        <w:t xml:space="preserve">сновными направлениями бюджетной, налоговой                         политики </w:t>
      </w:r>
      <w:r w:rsidR="001174C1">
        <w:rPr>
          <w:sz w:val="28"/>
          <w:szCs w:val="28"/>
        </w:rPr>
        <w:t xml:space="preserve">Алтайского края </w:t>
      </w:r>
      <w:r w:rsidR="00EE43DF" w:rsidRPr="009019E7">
        <w:rPr>
          <w:sz w:val="28"/>
          <w:szCs w:val="28"/>
        </w:rPr>
        <w:t xml:space="preserve"> на 20</w:t>
      </w:r>
      <w:r w:rsidR="008353E8" w:rsidRPr="009019E7">
        <w:rPr>
          <w:sz w:val="28"/>
          <w:szCs w:val="28"/>
        </w:rPr>
        <w:t>2</w:t>
      </w:r>
      <w:r w:rsidR="009019E7" w:rsidRPr="009019E7">
        <w:rPr>
          <w:sz w:val="28"/>
          <w:szCs w:val="28"/>
        </w:rPr>
        <w:t>2</w:t>
      </w:r>
      <w:r w:rsidR="00EE43DF" w:rsidRPr="009019E7">
        <w:rPr>
          <w:sz w:val="28"/>
          <w:szCs w:val="28"/>
        </w:rPr>
        <w:t xml:space="preserve"> год и на плановый период 202</w:t>
      </w:r>
      <w:r w:rsidR="009019E7" w:rsidRPr="009019E7">
        <w:rPr>
          <w:sz w:val="28"/>
          <w:szCs w:val="28"/>
        </w:rPr>
        <w:t>3</w:t>
      </w:r>
      <w:r w:rsidR="00EE43DF" w:rsidRPr="009019E7">
        <w:rPr>
          <w:sz w:val="28"/>
          <w:szCs w:val="28"/>
        </w:rPr>
        <w:t xml:space="preserve"> и 202</w:t>
      </w:r>
      <w:r w:rsidR="009019E7" w:rsidRPr="009019E7">
        <w:rPr>
          <w:sz w:val="28"/>
          <w:szCs w:val="28"/>
        </w:rPr>
        <w:t>4</w:t>
      </w:r>
      <w:r w:rsidR="00EE43DF" w:rsidRPr="009019E7">
        <w:rPr>
          <w:sz w:val="28"/>
          <w:szCs w:val="28"/>
        </w:rPr>
        <w:t xml:space="preserve"> годов, с учетом</w:t>
      </w:r>
      <w:r w:rsidR="0089104F">
        <w:rPr>
          <w:sz w:val="28"/>
          <w:szCs w:val="28"/>
        </w:rPr>
        <w:t xml:space="preserve"> </w:t>
      </w:r>
      <w:r w:rsidR="00EE43DF" w:rsidRPr="009019E7">
        <w:rPr>
          <w:sz w:val="28"/>
          <w:szCs w:val="28"/>
        </w:rPr>
        <w:t>положений Послания Президента Российской Федерации Федеральному Собранию Российской</w:t>
      </w:r>
      <w:r w:rsidR="0089104F">
        <w:rPr>
          <w:sz w:val="28"/>
          <w:szCs w:val="28"/>
        </w:rPr>
        <w:t xml:space="preserve"> </w:t>
      </w:r>
      <w:r w:rsidR="0027579D" w:rsidRPr="009019E7">
        <w:rPr>
          <w:rFonts w:eastAsia="Calibri"/>
          <w:sz w:val="28"/>
          <w:szCs w:val="28"/>
        </w:rPr>
        <w:t xml:space="preserve">Федерации </w:t>
      </w:r>
      <w:r w:rsidR="00274448" w:rsidRPr="009019E7">
        <w:rPr>
          <w:rFonts w:eastAsia="Calibri"/>
          <w:sz w:val="28"/>
          <w:szCs w:val="28"/>
        </w:rPr>
        <w:t xml:space="preserve">от </w:t>
      </w:r>
      <w:r w:rsidR="009019E7" w:rsidRPr="009019E7">
        <w:rPr>
          <w:rFonts w:eastAsia="Calibri"/>
          <w:sz w:val="28"/>
          <w:szCs w:val="28"/>
        </w:rPr>
        <w:t>21</w:t>
      </w:r>
      <w:r w:rsidR="004103CB" w:rsidRPr="009019E7">
        <w:rPr>
          <w:rFonts w:eastAsia="Calibri"/>
          <w:sz w:val="28"/>
          <w:szCs w:val="28"/>
        </w:rPr>
        <w:t>.0</w:t>
      </w:r>
      <w:r w:rsidR="009019E7" w:rsidRPr="009019E7">
        <w:rPr>
          <w:rFonts w:eastAsia="Calibri"/>
          <w:sz w:val="28"/>
          <w:szCs w:val="28"/>
        </w:rPr>
        <w:t>4</w:t>
      </w:r>
      <w:r w:rsidR="004103CB" w:rsidRPr="009019E7">
        <w:rPr>
          <w:rFonts w:eastAsia="Calibri"/>
          <w:sz w:val="28"/>
          <w:szCs w:val="28"/>
        </w:rPr>
        <w:t>.</w:t>
      </w:r>
      <w:r w:rsidR="00274448" w:rsidRPr="009019E7">
        <w:rPr>
          <w:rFonts w:eastAsia="Calibri"/>
          <w:sz w:val="28"/>
          <w:szCs w:val="28"/>
        </w:rPr>
        <w:t>20</w:t>
      </w:r>
      <w:r w:rsidR="00BD39C4" w:rsidRPr="009019E7">
        <w:rPr>
          <w:rFonts w:eastAsia="Calibri"/>
          <w:sz w:val="28"/>
          <w:szCs w:val="28"/>
        </w:rPr>
        <w:t>2</w:t>
      </w:r>
      <w:r w:rsidR="009019E7" w:rsidRPr="009019E7">
        <w:rPr>
          <w:rFonts w:eastAsia="Calibri"/>
          <w:sz w:val="28"/>
          <w:szCs w:val="28"/>
        </w:rPr>
        <w:t>1</w:t>
      </w:r>
      <w:r w:rsidR="00F17013">
        <w:rPr>
          <w:rFonts w:eastAsia="Calibri"/>
          <w:sz w:val="28"/>
          <w:szCs w:val="28"/>
        </w:rPr>
        <w:t>г</w:t>
      </w:r>
      <w:proofErr w:type="gramStart"/>
      <w:r w:rsidR="00274448" w:rsidRPr="009019E7">
        <w:rPr>
          <w:rFonts w:eastAsia="Calibri"/>
          <w:sz w:val="28"/>
          <w:szCs w:val="28"/>
        </w:rPr>
        <w:t>,</w:t>
      </w:r>
      <w:r w:rsidR="00CF144B" w:rsidRPr="009019E7">
        <w:rPr>
          <w:rFonts w:eastAsia="Calibri"/>
          <w:sz w:val="28"/>
          <w:szCs w:val="28"/>
        </w:rPr>
        <w:t>У</w:t>
      </w:r>
      <w:proofErr w:type="gramEnd"/>
      <w:r w:rsidR="00CF144B" w:rsidRPr="009019E7">
        <w:rPr>
          <w:rFonts w:eastAsia="Calibri"/>
          <w:sz w:val="28"/>
          <w:szCs w:val="28"/>
        </w:rPr>
        <w:t>каза Президента Российской Федерации от 21.07.2020 № 474 «О национальных целях развития Российской Федерации на период до 2030 года»</w:t>
      </w:r>
      <w:r w:rsidR="0089104F">
        <w:rPr>
          <w:rFonts w:eastAsia="Calibri"/>
          <w:sz w:val="28"/>
          <w:szCs w:val="28"/>
        </w:rPr>
        <w:t xml:space="preserve">,  </w:t>
      </w:r>
      <w:r w:rsidR="00A011F8" w:rsidRPr="003E6034">
        <w:rPr>
          <w:rFonts w:eastAsia="Calibri"/>
          <w:sz w:val="28"/>
          <w:szCs w:val="28"/>
        </w:rPr>
        <w:t>распоряжени</w:t>
      </w:r>
      <w:r w:rsidR="003143C7" w:rsidRPr="003E6034">
        <w:rPr>
          <w:rFonts w:eastAsia="Calibri"/>
          <w:sz w:val="28"/>
          <w:szCs w:val="28"/>
        </w:rPr>
        <w:t>я</w:t>
      </w:r>
      <w:r w:rsidR="00A011F8" w:rsidRPr="003E6034">
        <w:rPr>
          <w:rFonts w:eastAsia="Calibri"/>
          <w:sz w:val="28"/>
          <w:szCs w:val="28"/>
        </w:rPr>
        <w:t xml:space="preserve"> Правительства Российской Федерации от 31.01.2019 №117-р «Концепция повышения эффективности бюджетных </w:t>
      </w:r>
      <w:r w:rsidR="008C7B42" w:rsidRPr="003E6034">
        <w:rPr>
          <w:rFonts w:eastAsia="Calibri"/>
          <w:sz w:val="28"/>
          <w:szCs w:val="28"/>
        </w:rPr>
        <w:t xml:space="preserve">расходов </w:t>
      </w:r>
      <w:r w:rsidR="00A011F8" w:rsidRPr="003E6034">
        <w:rPr>
          <w:rFonts w:eastAsia="Calibri"/>
          <w:sz w:val="28"/>
          <w:szCs w:val="28"/>
        </w:rPr>
        <w:t>в 2019 – 2024 годах»</w:t>
      </w:r>
      <w:r w:rsidR="0089104F">
        <w:rPr>
          <w:rFonts w:eastAsia="Calibri"/>
          <w:sz w:val="28"/>
          <w:szCs w:val="28"/>
        </w:rPr>
        <w:t xml:space="preserve">, планом социально-экономического развития </w:t>
      </w:r>
      <w:proofErr w:type="spellStart"/>
      <w:r w:rsidR="0089104F">
        <w:rPr>
          <w:rFonts w:eastAsia="Calibri"/>
          <w:sz w:val="28"/>
          <w:szCs w:val="28"/>
        </w:rPr>
        <w:t>Суетского</w:t>
      </w:r>
      <w:proofErr w:type="spellEnd"/>
      <w:r w:rsidR="0089104F">
        <w:rPr>
          <w:rFonts w:eastAsia="Calibri"/>
          <w:sz w:val="28"/>
          <w:szCs w:val="28"/>
        </w:rPr>
        <w:t xml:space="preserve"> района.</w:t>
      </w:r>
    </w:p>
    <w:p w:rsidR="006E07D5" w:rsidRPr="001C0FB2" w:rsidRDefault="00973244" w:rsidP="006E07D5">
      <w:pPr>
        <w:ind w:firstLine="709"/>
        <w:jc w:val="both"/>
        <w:rPr>
          <w:sz w:val="28"/>
          <w:szCs w:val="28"/>
        </w:rPr>
      </w:pPr>
      <w:proofErr w:type="gramStart"/>
      <w:r w:rsidRPr="001C0FB2">
        <w:rPr>
          <w:sz w:val="28"/>
          <w:szCs w:val="28"/>
        </w:rPr>
        <w:t>Цел</w:t>
      </w:r>
      <w:r w:rsidR="008C7B42" w:rsidRPr="001C0FB2">
        <w:rPr>
          <w:sz w:val="28"/>
          <w:szCs w:val="28"/>
        </w:rPr>
        <w:t>ями</w:t>
      </w:r>
      <w:r w:rsidRPr="001C0FB2">
        <w:rPr>
          <w:sz w:val="28"/>
          <w:szCs w:val="28"/>
        </w:rPr>
        <w:t xml:space="preserve"> бюджетной и налоговой политики на трехлетний период о</w:t>
      </w:r>
      <w:r w:rsidR="006E07D5" w:rsidRPr="001C0FB2">
        <w:rPr>
          <w:sz w:val="28"/>
          <w:szCs w:val="28"/>
        </w:rPr>
        <w:t>бозначены</w:t>
      </w:r>
      <w:r w:rsidR="00A011F8" w:rsidRPr="001C0FB2">
        <w:rPr>
          <w:sz w:val="28"/>
          <w:szCs w:val="28"/>
        </w:rPr>
        <w:t>:</w:t>
      </w:r>
      <w:r w:rsidR="006E07D5" w:rsidRPr="001C0FB2">
        <w:rPr>
          <w:sz w:val="28"/>
          <w:szCs w:val="28"/>
        </w:rPr>
        <w:t xml:space="preserve"> безусловное дости</w:t>
      </w:r>
      <w:r w:rsidR="008D1F10">
        <w:rPr>
          <w:sz w:val="28"/>
          <w:szCs w:val="28"/>
        </w:rPr>
        <w:t>жение установленных</w:t>
      </w:r>
      <w:r w:rsidR="006E07D5" w:rsidRPr="001C0FB2">
        <w:rPr>
          <w:sz w:val="28"/>
          <w:szCs w:val="28"/>
        </w:rPr>
        <w:t xml:space="preserve"> целевых показателей, определенных </w:t>
      </w:r>
      <w:r w:rsidR="001174C1" w:rsidRPr="001174C1">
        <w:rPr>
          <w:sz w:val="28"/>
          <w:szCs w:val="28"/>
        </w:rPr>
        <w:t xml:space="preserve">планом социально-экономического развития </w:t>
      </w:r>
      <w:r w:rsidR="001174C1">
        <w:rPr>
          <w:sz w:val="28"/>
          <w:szCs w:val="28"/>
        </w:rPr>
        <w:t xml:space="preserve"> и муниципальных программ;</w:t>
      </w:r>
      <w:r w:rsidR="000A57F3" w:rsidRPr="001C0FB2">
        <w:rPr>
          <w:sz w:val="28"/>
          <w:szCs w:val="28"/>
        </w:rPr>
        <w:t xml:space="preserve"> способствующи</w:t>
      </w:r>
      <w:r w:rsidR="00361670" w:rsidRPr="001C0FB2">
        <w:rPr>
          <w:sz w:val="28"/>
          <w:szCs w:val="28"/>
        </w:rPr>
        <w:t>х</w:t>
      </w:r>
      <w:r w:rsidR="000A57F3" w:rsidRPr="001C0FB2">
        <w:rPr>
          <w:sz w:val="28"/>
          <w:szCs w:val="28"/>
        </w:rPr>
        <w:t xml:space="preserve"> повышению уровня и качества жизни населения, поддержке реального сектора экономики </w:t>
      </w:r>
      <w:r w:rsidR="001174C1">
        <w:rPr>
          <w:sz w:val="28"/>
          <w:szCs w:val="28"/>
        </w:rPr>
        <w:t>района</w:t>
      </w:r>
      <w:r w:rsidR="000A57F3" w:rsidRPr="001C0FB2">
        <w:rPr>
          <w:sz w:val="28"/>
          <w:szCs w:val="28"/>
        </w:rPr>
        <w:t>, стимулированию инвестиционной активности</w:t>
      </w:r>
      <w:r w:rsidR="008927BC" w:rsidRPr="001C0FB2">
        <w:rPr>
          <w:sz w:val="28"/>
          <w:szCs w:val="28"/>
        </w:rPr>
        <w:t>, обеспечени</w:t>
      </w:r>
      <w:r w:rsidR="00361670" w:rsidRPr="001C0FB2">
        <w:rPr>
          <w:sz w:val="28"/>
          <w:szCs w:val="28"/>
        </w:rPr>
        <w:t>ю</w:t>
      </w:r>
      <w:r w:rsidR="008927BC" w:rsidRPr="001C0FB2">
        <w:rPr>
          <w:sz w:val="28"/>
          <w:szCs w:val="28"/>
        </w:rPr>
        <w:t xml:space="preserve"> устойчивого развития бюджетной системы</w:t>
      </w:r>
      <w:r w:rsidR="000A57F3" w:rsidRPr="001C0FB2">
        <w:rPr>
          <w:sz w:val="28"/>
          <w:szCs w:val="28"/>
        </w:rPr>
        <w:t>.</w:t>
      </w:r>
      <w:proofErr w:type="gramEnd"/>
    </w:p>
    <w:p w:rsidR="00B44A2E" w:rsidRDefault="00C114DF" w:rsidP="00E06FD6">
      <w:pPr>
        <w:autoSpaceDE w:val="0"/>
        <w:autoSpaceDN w:val="0"/>
        <w:adjustRightInd w:val="0"/>
        <w:ind w:firstLine="708"/>
        <w:jc w:val="both"/>
        <w:rPr>
          <w:sz w:val="28"/>
          <w:szCs w:val="28"/>
        </w:rPr>
      </w:pPr>
      <w:r w:rsidRPr="001C0FB2">
        <w:rPr>
          <w:rFonts w:eastAsia="Calibri"/>
          <w:sz w:val="28"/>
          <w:szCs w:val="28"/>
        </w:rPr>
        <w:t xml:space="preserve">Достижение </w:t>
      </w:r>
      <w:r w:rsidR="00203145" w:rsidRPr="001C0FB2">
        <w:rPr>
          <w:rFonts w:eastAsia="Calibri"/>
          <w:sz w:val="28"/>
          <w:szCs w:val="28"/>
        </w:rPr>
        <w:t xml:space="preserve">вышеуказанных целей в </w:t>
      </w:r>
      <w:proofErr w:type="spellStart"/>
      <w:r w:rsidR="001174C1">
        <w:rPr>
          <w:rFonts w:eastAsia="Calibri"/>
          <w:sz w:val="28"/>
          <w:szCs w:val="28"/>
        </w:rPr>
        <w:t>Суетском</w:t>
      </w:r>
      <w:proofErr w:type="spellEnd"/>
      <w:r w:rsidR="001174C1">
        <w:rPr>
          <w:rFonts w:eastAsia="Calibri"/>
          <w:sz w:val="28"/>
          <w:szCs w:val="28"/>
        </w:rPr>
        <w:t xml:space="preserve"> районе</w:t>
      </w:r>
      <w:r w:rsidRPr="001C0FB2">
        <w:rPr>
          <w:rFonts w:eastAsia="Calibri"/>
          <w:sz w:val="28"/>
          <w:szCs w:val="28"/>
        </w:rPr>
        <w:t xml:space="preserve"> возможно </w:t>
      </w:r>
      <w:r w:rsidR="00BA6D9A" w:rsidRPr="001C0FB2">
        <w:rPr>
          <w:rFonts w:eastAsia="Calibri"/>
          <w:bCs/>
          <w:sz w:val="28"/>
          <w:szCs w:val="28"/>
        </w:rPr>
        <w:t>в рамках реализации</w:t>
      </w:r>
      <w:r w:rsidR="0089104F">
        <w:rPr>
          <w:rFonts w:eastAsia="Calibri"/>
          <w:bCs/>
          <w:sz w:val="28"/>
          <w:szCs w:val="28"/>
        </w:rPr>
        <w:t xml:space="preserve"> </w:t>
      </w:r>
      <w:r w:rsidR="00A011F8" w:rsidRPr="001C0FB2">
        <w:rPr>
          <w:sz w:val="28"/>
          <w:szCs w:val="28"/>
        </w:rPr>
        <w:t>р</w:t>
      </w:r>
      <w:r w:rsidR="003735AD" w:rsidRPr="001C0FB2">
        <w:rPr>
          <w:sz w:val="28"/>
          <w:szCs w:val="28"/>
        </w:rPr>
        <w:t xml:space="preserve">аспоряжения </w:t>
      </w:r>
      <w:r w:rsidR="001174C1">
        <w:rPr>
          <w:sz w:val="28"/>
          <w:szCs w:val="28"/>
        </w:rPr>
        <w:t xml:space="preserve">Администрации </w:t>
      </w:r>
      <w:proofErr w:type="spellStart"/>
      <w:r w:rsidR="001174C1">
        <w:rPr>
          <w:sz w:val="28"/>
          <w:szCs w:val="28"/>
        </w:rPr>
        <w:t>Суетского</w:t>
      </w:r>
      <w:proofErr w:type="spellEnd"/>
      <w:r w:rsidR="001174C1">
        <w:rPr>
          <w:sz w:val="28"/>
          <w:szCs w:val="28"/>
        </w:rPr>
        <w:t xml:space="preserve"> района</w:t>
      </w:r>
      <w:r w:rsidR="0089104F">
        <w:rPr>
          <w:sz w:val="28"/>
          <w:szCs w:val="28"/>
        </w:rPr>
        <w:t xml:space="preserve"> </w:t>
      </w:r>
      <w:r w:rsidR="003735AD" w:rsidRPr="001C0FB2">
        <w:rPr>
          <w:sz w:val="28"/>
          <w:szCs w:val="28"/>
        </w:rPr>
        <w:t xml:space="preserve">от </w:t>
      </w:r>
      <w:r w:rsidR="007904D9" w:rsidRPr="001C0FB2">
        <w:rPr>
          <w:sz w:val="28"/>
          <w:szCs w:val="28"/>
        </w:rPr>
        <w:t>23</w:t>
      </w:r>
      <w:r w:rsidR="003735AD" w:rsidRPr="001C0FB2">
        <w:rPr>
          <w:sz w:val="28"/>
          <w:szCs w:val="28"/>
        </w:rPr>
        <w:t>.0</w:t>
      </w:r>
      <w:r w:rsidR="00B44A2E">
        <w:rPr>
          <w:sz w:val="28"/>
          <w:szCs w:val="28"/>
        </w:rPr>
        <w:t>9</w:t>
      </w:r>
      <w:r w:rsidR="003735AD" w:rsidRPr="001C0FB2">
        <w:rPr>
          <w:sz w:val="28"/>
          <w:szCs w:val="28"/>
        </w:rPr>
        <w:t>.201</w:t>
      </w:r>
      <w:r w:rsidR="007904D9" w:rsidRPr="001C0FB2">
        <w:rPr>
          <w:sz w:val="28"/>
          <w:szCs w:val="28"/>
        </w:rPr>
        <w:t>9</w:t>
      </w:r>
      <w:r w:rsidR="003735AD" w:rsidRPr="001C0FB2">
        <w:rPr>
          <w:sz w:val="28"/>
          <w:szCs w:val="28"/>
        </w:rPr>
        <w:t xml:space="preserve"> №</w:t>
      </w:r>
      <w:r w:rsidR="00B44A2E">
        <w:rPr>
          <w:sz w:val="28"/>
          <w:szCs w:val="28"/>
        </w:rPr>
        <w:t>42/1</w:t>
      </w:r>
      <w:r w:rsidR="003735AD" w:rsidRPr="001C0FB2">
        <w:rPr>
          <w:sz w:val="28"/>
          <w:szCs w:val="28"/>
        </w:rPr>
        <w:t>-р «Об утверждении</w:t>
      </w:r>
      <w:r w:rsidR="00A743C9" w:rsidRPr="001C0FB2">
        <w:rPr>
          <w:sz w:val="28"/>
          <w:szCs w:val="28"/>
        </w:rPr>
        <w:t xml:space="preserve"> Программы мероприятий по росту доходного потенциала и оптимизации расходов консолидированного бюджета </w:t>
      </w:r>
      <w:proofErr w:type="spellStart"/>
      <w:r w:rsidR="00B44A2E">
        <w:rPr>
          <w:sz w:val="28"/>
          <w:szCs w:val="28"/>
        </w:rPr>
        <w:t>Суетского</w:t>
      </w:r>
      <w:proofErr w:type="spellEnd"/>
      <w:r w:rsidR="00B44A2E">
        <w:rPr>
          <w:sz w:val="28"/>
          <w:szCs w:val="28"/>
        </w:rPr>
        <w:t xml:space="preserve"> района </w:t>
      </w:r>
      <w:r w:rsidR="00A743C9" w:rsidRPr="001C0FB2">
        <w:rPr>
          <w:sz w:val="28"/>
          <w:szCs w:val="28"/>
        </w:rPr>
        <w:t xml:space="preserve"> на 201</w:t>
      </w:r>
      <w:r w:rsidR="007904D9" w:rsidRPr="001C0FB2">
        <w:rPr>
          <w:sz w:val="28"/>
          <w:szCs w:val="28"/>
        </w:rPr>
        <w:t>9</w:t>
      </w:r>
      <w:r w:rsidR="00A743C9" w:rsidRPr="001C0FB2">
        <w:rPr>
          <w:sz w:val="28"/>
          <w:szCs w:val="28"/>
        </w:rPr>
        <w:t xml:space="preserve"> – 202</w:t>
      </w:r>
      <w:r w:rsidR="007904D9" w:rsidRPr="001C0FB2">
        <w:rPr>
          <w:sz w:val="28"/>
          <w:szCs w:val="28"/>
        </w:rPr>
        <w:t>4</w:t>
      </w:r>
      <w:r w:rsidR="00A743C9" w:rsidRPr="001C0FB2">
        <w:rPr>
          <w:sz w:val="28"/>
          <w:szCs w:val="28"/>
        </w:rPr>
        <w:t xml:space="preserve"> годы</w:t>
      </w:r>
      <w:r w:rsidR="00B44A2E">
        <w:rPr>
          <w:sz w:val="28"/>
          <w:szCs w:val="28"/>
        </w:rPr>
        <w:t>.</w:t>
      </w:r>
    </w:p>
    <w:p w:rsidR="000A57F3" w:rsidRPr="009019E7" w:rsidRDefault="009019E7" w:rsidP="000A57F3">
      <w:pPr>
        <w:autoSpaceDE w:val="0"/>
        <w:autoSpaceDN w:val="0"/>
        <w:adjustRightInd w:val="0"/>
        <w:ind w:firstLine="708"/>
        <w:jc w:val="both"/>
        <w:rPr>
          <w:rFonts w:eastAsia="Calibri"/>
          <w:sz w:val="28"/>
          <w:szCs w:val="28"/>
        </w:rPr>
      </w:pPr>
      <w:r w:rsidRPr="009019E7">
        <w:rPr>
          <w:rFonts w:eastAsia="Calibri"/>
          <w:sz w:val="28"/>
          <w:szCs w:val="28"/>
        </w:rPr>
        <w:t xml:space="preserve">Параметры </w:t>
      </w:r>
      <w:r w:rsidR="00B44A2E">
        <w:rPr>
          <w:rFonts w:eastAsia="Calibri"/>
          <w:sz w:val="28"/>
          <w:szCs w:val="28"/>
        </w:rPr>
        <w:t>районного</w:t>
      </w:r>
      <w:r w:rsidRPr="009019E7">
        <w:rPr>
          <w:rFonts w:eastAsia="Calibri"/>
          <w:sz w:val="28"/>
          <w:szCs w:val="28"/>
        </w:rPr>
        <w:t xml:space="preserve"> бюджета на 2022-2024 годы определены с учетом достижения общественно значимых результатов и показателей национальных проектов, направленных на достижение национальных целей и целевых показателей, определенных </w:t>
      </w:r>
      <w:r w:rsidR="00E1295C">
        <w:rPr>
          <w:rFonts w:eastAsia="Calibri"/>
          <w:sz w:val="28"/>
          <w:szCs w:val="28"/>
        </w:rPr>
        <w:t xml:space="preserve">вышеназванным </w:t>
      </w:r>
      <w:r w:rsidRPr="009019E7">
        <w:rPr>
          <w:rFonts w:eastAsia="Calibri"/>
          <w:sz w:val="28"/>
          <w:szCs w:val="28"/>
        </w:rPr>
        <w:t>Указом</w:t>
      </w:r>
      <w:r w:rsidR="007827CE">
        <w:rPr>
          <w:rFonts w:eastAsia="Calibri"/>
          <w:sz w:val="28"/>
          <w:szCs w:val="28"/>
        </w:rPr>
        <w:t>.</w:t>
      </w:r>
      <w:r w:rsidR="00F17013">
        <w:rPr>
          <w:rFonts w:eastAsia="Calibri"/>
          <w:sz w:val="28"/>
          <w:szCs w:val="28"/>
        </w:rPr>
        <w:t xml:space="preserve"> </w:t>
      </w:r>
      <w:r w:rsidR="000A57F3" w:rsidRPr="009019E7">
        <w:rPr>
          <w:rFonts w:eastAsia="Calibri"/>
          <w:sz w:val="28"/>
          <w:szCs w:val="28"/>
        </w:rPr>
        <w:t>Это позволит сосредоточить финансовые ресурсы на сохранени</w:t>
      </w:r>
      <w:r w:rsidR="00DA36CF">
        <w:rPr>
          <w:rFonts w:eastAsia="Calibri"/>
          <w:sz w:val="28"/>
          <w:szCs w:val="28"/>
        </w:rPr>
        <w:t>и</w:t>
      </w:r>
      <w:r w:rsidR="000A57F3" w:rsidRPr="009019E7">
        <w:rPr>
          <w:rFonts w:eastAsia="Calibri"/>
          <w:sz w:val="28"/>
          <w:szCs w:val="28"/>
        </w:rPr>
        <w:t xml:space="preserve"> здоровья и благополучия людей, улучшени</w:t>
      </w:r>
      <w:r w:rsidR="00DA36CF">
        <w:rPr>
          <w:rFonts w:eastAsia="Calibri"/>
          <w:sz w:val="28"/>
          <w:szCs w:val="28"/>
        </w:rPr>
        <w:t>и</w:t>
      </w:r>
      <w:r w:rsidR="000A57F3" w:rsidRPr="009019E7">
        <w:rPr>
          <w:rFonts w:eastAsia="Calibri"/>
          <w:sz w:val="28"/>
          <w:szCs w:val="28"/>
        </w:rPr>
        <w:t xml:space="preserve"> комфортной и безопасной среды для их жизни; </w:t>
      </w:r>
      <w:r w:rsidR="005425A0" w:rsidRPr="009019E7">
        <w:rPr>
          <w:rFonts w:eastAsia="Calibri"/>
          <w:sz w:val="28"/>
          <w:szCs w:val="28"/>
        </w:rPr>
        <w:t>укреплени</w:t>
      </w:r>
      <w:r w:rsidR="00DA36CF">
        <w:rPr>
          <w:rFonts w:eastAsia="Calibri"/>
          <w:sz w:val="28"/>
          <w:szCs w:val="28"/>
        </w:rPr>
        <w:t>и</w:t>
      </w:r>
      <w:r w:rsidR="005425A0" w:rsidRPr="009019E7">
        <w:rPr>
          <w:rFonts w:eastAsia="Calibri"/>
          <w:sz w:val="28"/>
          <w:szCs w:val="28"/>
        </w:rPr>
        <w:t xml:space="preserve"> и улучшени</w:t>
      </w:r>
      <w:r w:rsidR="00DA36CF">
        <w:rPr>
          <w:rFonts w:eastAsia="Calibri"/>
          <w:sz w:val="28"/>
          <w:szCs w:val="28"/>
        </w:rPr>
        <w:t>и</w:t>
      </w:r>
      <w:r w:rsidR="00F17013">
        <w:rPr>
          <w:rFonts w:eastAsia="Calibri"/>
          <w:sz w:val="28"/>
          <w:szCs w:val="28"/>
        </w:rPr>
        <w:t xml:space="preserve"> </w:t>
      </w:r>
      <w:r w:rsidR="000A57F3" w:rsidRPr="009019E7">
        <w:rPr>
          <w:rFonts w:eastAsia="Calibri"/>
          <w:sz w:val="28"/>
          <w:szCs w:val="28"/>
        </w:rPr>
        <w:t>качества здравоохранения и, как следствие, увеличени</w:t>
      </w:r>
      <w:r w:rsidR="00DA36CF">
        <w:rPr>
          <w:rFonts w:eastAsia="Calibri"/>
          <w:sz w:val="28"/>
          <w:szCs w:val="28"/>
        </w:rPr>
        <w:t>и</w:t>
      </w:r>
      <w:r w:rsidR="000A57F3" w:rsidRPr="009019E7">
        <w:rPr>
          <w:rFonts w:eastAsia="Calibri"/>
          <w:sz w:val="28"/>
          <w:szCs w:val="28"/>
        </w:rPr>
        <w:t xml:space="preserve"> продолжительности жизни.</w:t>
      </w:r>
    </w:p>
    <w:p w:rsidR="003735AD" w:rsidRPr="00454CBD" w:rsidRDefault="00880AFC" w:rsidP="006E561E">
      <w:pPr>
        <w:ind w:firstLine="709"/>
        <w:jc w:val="both"/>
        <w:rPr>
          <w:sz w:val="28"/>
          <w:szCs w:val="28"/>
        </w:rPr>
      </w:pPr>
      <w:proofErr w:type="gramStart"/>
      <w:r w:rsidRPr="00454CBD">
        <w:rPr>
          <w:sz w:val="28"/>
          <w:szCs w:val="28"/>
        </w:rPr>
        <w:t>Ключевыми задачами б</w:t>
      </w:r>
      <w:r w:rsidR="003735AD" w:rsidRPr="00454CBD">
        <w:rPr>
          <w:sz w:val="28"/>
          <w:szCs w:val="28"/>
        </w:rPr>
        <w:t xml:space="preserve">юджетной и налоговой политики </w:t>
      </w:r>
      <w:r w:rsidRPr="00454CBD">
        <w:rPr>
          <w:sz w:val="28"/>
          <w:szCs w:val="28"/>
        </w:rPr>
        <w:t>определены</w:t>
      </w:r>
      <w:r w:rsidR="003735AD" w:rsidRPr="00454CBD">
        <w:rPr>
          <w:sz w:val="28"/>
          <w:szCs w:val="28"/>
        </w:rPr>
        <w:t>:</w:t>
      </w:r>
      <w:proofErr w:type="gramEnd"/>
    </w:p>
    <w:p w:rsidR="0000095C" w:rsidRPr="00454CBD" w:rsidRDefault="0000095C" w:rsidP="0000095C">
      <w:pPr>
        <w:shd w:val="clear" w:color="auto" w:fill="FFFFFF"/>
        <w:ind w:firstLine="709"/>
        <w:jc w:val="both"/>
        <w:rPr>
          <w:sz w:val="28"/>
          <w:szCs w:val="28"/>
        </w:rPr>
      </w:pPr>
      <w:r w:rsidRPr="00454CBD">
        <w:rPr>
          <w:sz w:val="28"/>
          <w:szCs w:val="28"/>
        </w:rPr>
        <w:t>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пандемии;</w:t>
      </w:r>
    </w:p>
    <w:p w:rsidR="003735AD" w:rsidRPr="00454CBD" w:rsidRDefault="00880AFC" w:rsidP="006E561E">
      <w:pPr>
        <w:pStyle w:val="1"/>
        <w:spacing w:after="0" w:line="240" w:lineRule="auto"/>
        <w:ind w:left="0" w:firstLine="709"/>
        <w:jc w:val="both"/>
        <w:rPr>
          <w:rFonts w:ascii="Times New Roman" w:hAnsi="Times New Roman"/>
          <w:sz w:val="28"/>
          <w:szCs w:val="28"/>
        </w:rPr>
      </w:pPr>
      <w:r w:rsidRPr="00454CBD">
        <w:rPr>
          <w:rFonts w:ascii="Times New Roman" w:hAnsi="Times New Roman"/>
          <w:sz w:val="28"/>
          <w:szCs w:val="28"/>
        </w:rPr>
        <w:t xml:space="preserve">продолжение </w:t>
      </w:r>
      <w:r w:rsidR="003735AD" w:rsidRPr="00454CBD">
        <w:rPr>
          <w:rFonts w:ascii="Times New Roman" w:hAnsi="Times New Roman"/>
          <w:sz w:val="28"/>
          <w:szCs w:val="28"/>
        </w:rPr>
        <w:t>взаимодействи</w:t>
      </w:r>
      <w:r w:rsidRPr="00454CBD">
        <w:rPr>
          <w:rFonts w:ascii="Times New Roman" w:hAnsi="Times New Roman"/>
          <w:sz w:val="28"/>
          <w:szCs w:val="28"/>
        </w:rPr>
        <w:t>я</w:t>
      </w:r>
      <w:r w:rsidR="003735AD" w:rsidRPr="00454CBD">
        <w:rPr>
          <w:rFonts w:ascii="Times New Roman" w:hAnsi="Times New Roman"/>
          <w:sz w:val="28"/>
          <w:szCs w:val="28"/>
        </w:rPr>
        <w:t xml:space="preserve"> органов исполнительной власти и органов местного самоуправления с главными администраторами налоговых и неналоговых доходов бюджета</w:t>
      </w:r>
      <w:r w:rsidRPr="00454CBD">
        <w:rPr>
          <w:rFonts w:ascii="Times New Roman" w:hAnsi="Times New Roman"/>
          <w:sz w:val="28"/>
          <w:szCs w:val="28"/>
        </w:rPr>
        <w:t xml:space="preserve"> в целях улучшения качества администрирования доходов</w:t>
      </w:r>
      <w:r w:rsidR="003735AD" w:rsidRPr="00454CBD">
        <w:rPr>
          <w:rFonts w:ascii="Times New Roman" w:hAnsi="Times New Roman"/>
          <w:sz w:val="28"/>
          <w:szCs w:val="28"/>
        </w:rPr>
        <w:t>;</w:t>
      </w:r>
    </w:p>
    <w:p w:rsidR="00CA054D" w:rsidRPr="00454CBD" w:rsidRDefault="00CA054D" w:rsidP="00CA054D">
      <w:pPr>
        <w:pStyle w:val="ConsPlusNormal"/>
        <w:ind w:firstLine="709"/>
        <w:contextualSpacing/>
        <w:jc w:val="both"/>
      </w:pPr>
      <w:r w:rsidRPr="00454CBD">
        <w:lastRenderedPageBreak/>
        <w:t>сохранение условий и поддержка реализации инвестиционных проектов;</w:t>
      </w:r>
    </w:p>
    <w:p w:rsidR="00880AFC" w:rsidRPr="00454CBD" w:rsidRDefault="00880AFC" w:rsidP="00880AFC">
      <w:pPr>
        <w:pStyle w:val="1"/>
        <w:spacing w:after="0" w:line="240" w:lineRule="auto"/>
        <w:ind w:left="0" w:firstLine="709"/>
        <w:jc w:val="both"/>
        <w:rPr>
          <w:rFonts w:ascii="Times New Roman" w:hAnsi="Times New Roman"/>
          <w:sz w:val="28"/>
          <w:szCs w:val="28"/>
        </w:rPr>
      </w:pPr>
      <w:r w:rsidRPr="00454CBD">
        <w:rPr>
          <w:rFonts w:ascii="Times New Roman" w:hAnsi="Times New Roman"/>
          <w:sz w:val="28"/>
          <w:szCs w:val="28"/>
        </w:rPr>
        <w:t>безусловное исполнение принятых обязательств</w:t>
      </w:r>
      <w:r w:rsidRPr="00454CBD">
        <w:rPr>
          <w:rFonts w:ascii="Times New Roman" w:hAnsi="Times New Roman"/>
          <w:sz w:val="28"/>
          <w:szCs w:val="28"/>
          <w:lang w:eastAsia="ru-RU"/>
        </w:rPr>
        <w:t xml:space="preserve"> перед работниками бюджетной сферы, населением края, в том числе в части индексации оплаты труда и социальной поддержки отдельных категорий граждан, имеющих право на ее получение в соответствии с действующим законодательством;</w:t>
      </w:r>
    </w:p>
    <w:p w:rsidR="005C223D" w:rsidRPr="00454CBD" w:rsidRDefault="005C223D" w:rsidP="006E561E">
      <w:pPr>
        <w:pStyle w:val="1"/>
        <w:spacing w:after="0" w:line="240" w:lineRule="auto"/>
        <w:ind w:left="0" w:firstLine="709"/>
        <w:jc w:val="both"/>
        <w:rPr>
          <w:rFonts w:ascii="Times New Roman" w:hAnsi="Times New Roman"/>
          <w:sz w:val="28"/>
          <w:szCs w:val="28"/>
        </w:rPr>
      </w:pPr>
      <w:r w:rsidRPr="00454CBD">
        <w:rPr>
          <w:rFonts w:ascii="Times New Roman" w:hAnsi="Times New Roman"/>
          <w:sz w:val="28"/>
          <w:szCs w:val="28"/>
        </w:rPr>
        <w:t xml:space="preserve">повышение финансовой дисциплины </w:t>
      </w:r>
      <w:r w:rsidR="00F560EF" w:rsidRPr="00454CBD">
        <w:rPr>
          <w:rFonts w:ascii="Times New Roman" w:hAnsi="Times New Roman"/>
          <w:sz w:val="28"/>
          <w:szCs w:val="28"/>
        </w:rPr>
        <w:t xml:space="preserve">органов исполнительной власти </w:t>
      </w:r>
      <w:r w:rsidR="0089104F">
        <w:rPr>
          <w:rFonts w:ascii="Times New Roman" w:hAnsi="Times New Roman"/>
          <w:sz w:val="28"/>
          <w:szCs w:val="28"/>
        </w:rPr>
        <w:t>района</w:t>
      </w:r>
      <w:r w:rsidR="00F560EF" w:rsidRPr="00454CBD">
        <w:rPr>
          <w:rFonts w:ascii="Times New Roman" w:hAnsi="Times New Roman"/>
          <w:sz w:val="28"/>
          <w:szCs w:val="28"/>
        </w:rPr>
        <w:t xml:space="preserve"> и органов местного самоуправления</w:t>
      </w:r>
      <w:r w:rsidRPr="00454CBD">
        <w:rPr>
          <w:rFonts w:ascii="Times New Roman" w:hAnsi="Times New Roman"/>
          <w:sz w:val="28"/>
          <w:szCs w:val="28"/>
        </w:rPr>
        <w:t>;</w:t>
      </w:r>
    </w:p>
    <w:p w:rsidR="003735AD" w:rsidRPr="00454CBD" w:rsidRDefault="003735AD" w:rsidP="006E561E">
      <w:pPr>
        <w:pStyle w:val="1"/>
        <w:spacing w:after="0" w:line="240" w:lineRule="auto"/>
        <w:ind w:left="0" w:firstLine="709"/>
        <w:jc w:val="both"/>
        <w:rPr>
          <w:rFonts w:ascii="Times New Roman" w:hAnsi="Times New Roman"/>
          <w:sz w:val="28"/>
          <w:szCs w:val="28"/>
        </w:rPr>
      </w:pPr>
      <w:r w:rsidRPr="00454CBD">
        <w:rPr>
          <w:rFonts w:ascii="Times New Roman" w:hAnsi="Times New Roman"/>
          <w:sz w:val="28"/>
          <w:szCs w:val="28"/>
        </w:rPr>
        <w:t xml:space="preserve">реализация программно-целевого принципа формирования </w:t>
      </w:r>
      <w:r w:rsidR="00B44A2E">
        <w:rPr>
          <w:rFonts w:ascii="Times New Roman" w:hAnsi="Times New Roman"/>
          <w:sz w:val="28"/>
          <w:szCs w:val="28"/>
        </w:rPr>
        <w:t>местных</w:t>
      </w:r>
      <w:r w:rsidR="00F17013">
        <w:rPr>
          <w:rFonts w:ascii="Times New Roman" w:hAnsi="Times New Roman"/>
          <w:sz w:val="28"/>
          <w:szCs w:val="28"/>
        </w:rPr>
        <w:t xml:space="preserve"> </w:t>
      </w:r>
      <w:r w:rsidRPr="00454CBD">
        <w:rPr>
          <w:rFonts w:ascii="Times New Roman" w:hAnsi="Times New Roman"/>
          <w:sz w:val="28"/>
          <w:szCs w:val="28"/>
        </w:rPr>
        <w:t>бюджетов;</w:t>
      </w:r>
    </w:p>
    <w:p w:rsidR="003735AD" w:rsidRPr="00454CBD" w:rsidRDefault="00311353" w:rsidP="006E561E">
      <w:pPr>
        <w:pStyle w:val="1"/>
        <w:spacing w:after="0" w:line="240" w:lineRule="auto"/>
        <w:ind w:left="0" w:firstLine="709"/>
        <w:jc w:val="both"/>
        <w:rPr>
          <w:rFonts w:ascii="Times New Roman" w:hAnsi="Times New Roman"/>
          <w:sz w:val="28"/>
          <w:szCs w:val="28"/>
        </w:rPr>
      </w:pPr>
      <w:r w:rsidRPr="00454CBD">
        <w:rPr>
          <w:rFonts w:ascii="Times New Roman" w:hAnsi="Times New Roman"/>
          <w:sz w:val="28"/>
          <w:szCs w:val="28"/>
        </w:rPr>
        <w:t xml:space="preserve">повышение </w:t>
      </w:r>
      <w:r w:rsidR="00C2513E" w:rsidRPr="00454CBD">
        <w:rPr>
          <w:rFonts w:ascii="Times New Roman" w:hAnsi="Times New Roman"/>
          <w:sz w:val="28"/>
          <w:szCs w:val="28"/>
        </w:rPr>
        <w:t xml:space="preserve">качества </w:t>
      </w:r>
      <w:r w:rsidRPr="00454CBD">
        <w:rPr>
          <w:rFonts w:ascii="Times New Roman" w:hAnsi="Times New Roman"/>
          <w:sz w:val="28"/>
          <w:szCs w:val="28"/>
        </w:rPr>
        <w:t xml:space="preserve">взаимодействия органами местного самоуправления как инструмента сохранения </w:t>
      </w:r>
      <w:r w:rsidR="003735AD" w:rsidRPr="00454CBD">
        <w:rPr>
          <w:rFonts w:ascii="Times New Roman" w:hAnsi="Times New Roman"/>
          <w:sz w:val="28"/>
          <w:szCs w:val="28"/>
        </w:rPr>
        <w:t>устойчивости и сбалансированности местных бюджетов</w:t>
      </w:r>
      <w:r w:rsidR="00F17013">
        <w:rPr>
          <w:rFonts w:ascii="Times New Roman" w:hAnsi="Times New Roman"/>
          <w:sz w:val="28"/>
          <w:szCs w:val="28"/>
        </w:rPr>
        <w:t xml:space="preserve"> </w:t>
      </w:r>
      <w:r w:rsidRPr="00454CBD">
        <w:rPr>
          <w:rFonts w:ascii="Times New Roman" w:hAnsi="Times New Roman"/>
          <w:sz w:val="28"/>
          <w:szCs w:val="28"/>
        </w:rPr>
        <w:t>в условиях изменения бюджетного законодательства</w:t>
      </w:r>
      <w:r w:rsidR="003735AD" w:rsidRPr="00454CBD">
        <w:rPr>
          <w:rFonts w:ascii="Times New Roman" w:hAnsi="Times New Roman"/>
          <w:sz w:val="28"/>
          <w:szCs w:val="28"/>
        </w:rPr>
        <w:t>;</w:t>
      </w:r>
    </w:p>
    <w:p w:rsidR="00CD1F1A" w:rsidRPr="00454CBD" w:rsidRDefault="00CD1F1A" w:rsidP="006E561E">
      <w:pPr>
        <w:pStyle w:val="1"/>
        <w:spacing w:after="0" w:line="240" w:lineRule="auto"/>
        <w:ind w:left="0" w:firstLine="709"/>
        <w:jc w:val="both"/>
        <w:rPr>
          <w:rFonts w:ascii="Times New Roman" w:hAnsi="Times New Roman"/>
          <w:sz w:val="28"/>
          <w:szCs w:val="28"/>
        </w:rPr>
      </w:pPr>
      <w:r w:rsidRPr="00454CBD">
        <w:rPr>
          <w:rFonts w:ascii="Times New Roman" w:hAnsi="Times New Roman"/>
          <w:sz w:val="28"/>
          <w:szCs w:val="28"/>
        </w:rPr>
        <w:t>расширение применения инструмента казначейского сопровождения действующих бюджетных обязательств;</w:t>
      </w:r>
    </w:p>
    <w:p w:rsidR="003735AD" w:rsidRPr="00A82784" w:rsidRDefault="00CA054D" w:rsidP="006E561E">
      <w:pPr>
        <w:pStyle w:val="1"/>
        <w:spacing w:after="0" w:line="240" w:lineRule="auto"/>
        <w:ind w:left="0" w:firstLine="709"/>
        <w:jc w:val="both"/>
        <w:rPr>
          <w:rFonts w:ascii="Times New Roman" w:hAnsi="Times New Roman"/>
          <w:sz w:val="28"/>
          <w:szCs w:val="28"/>
        </w:rPr>
      </w:pPr>
      <w:r w:rsidRPr="00A82784">
        <w:rPr>
          <w:rFonts w:ascii="Times New Roman" w:hAnsi="Times New Roman"/>
          <w:sz w:val="28"/>
          <w:szCs w:val="28"/>
        </w:rPr>
        <w:t xml:space="preserve">удержание </w:t>
      </w:r>
      <w:r w:rsidR="0022665A" w:rsidRPr="00A82784">
        <w:rPr>
          <w:rFonts w:ascii="Times New Roman" w:hAnsi="Times New Roman"/>
          <w:sz w:val="28"/>
          <w:szCs w:val="28"/>
        </w:rPr>
        <w:t>оптимальной</w:t>
      </w:r>
      <w:r w:rsidR="003735AD" w:rsidRPr="00A82784">
        <w:rPr>
          <w:rFonts w:ascii="Times New Roman" w:hAnsi="Times New Roman"/>
          <w:sz w:val="28"/>
          <w:szCs w:val="28"/>
        </w:rPr>
        <w:t xml:space="preserve"> долговой нагрузки</w:t>
      </w:r>
      <w:r w:rsidR="005560CC" w:rsidRPr="00A82784">
        <w:rPr>
          <w:rFonts w:ascii="Times New Roman" w:hAnsi="Times New Roman"/>
          <w:sz w:val="28"/>
          <w:szCs w:val="28"/>
        </w:rPr>
        <w:t xml:space="preserve"> и</w:t>
      </w:r>
      <w:r w:rsidR="0089104F">
        <w:rPr>
          <w:rFonts w:ascii="Times New Roman" w:hAnsi="Times New Roman"/>
          <w:sz w:val="28"/>
          <w:szCs w:val="28"/>
        </w:rPr>
        <w:t xml:space="preserve"> </w:t>
      </w:r>
      <w:r w:rsidRPr="00A82784">
        <w:rPr>
          <w:rFonts w:ascii="Times New Roman" w:hAnsi="Times New Roman"/>
          <w:sz w:val="28"/>
          <w:szCs w:val="28"/>
        </w:rPr>
        <w:t xml:space="preserve">сохранение </w:t>
      </w:r>
      <w:r w:rsidR="00E52385" w:rsidRPr="00A82784">
        <w:rPr>
          <w:rFonts w:ascii="Times New Roman" w:hAnsi="Times New Roman"/>
          <w:sz w:val="28"/>
          <w:szCs w:val="28"/>
        </w:rPr>
        <w:t>минимально возможной стоимости обслуживания долговых обязательств</w:t>
      </w:r>
      <w:r w:rsidR="003735AD" w:rsidRPr="00A82784">
        <w:rPr>
          <w:rFonts w:ascii="Times New Roman" w:hAnsi="Times New Roman"/>
          <w:sz w:val="28"/>
          <w:szCs w:val="28"/>
        </w:rPr>
        <w:t>;</w:t>
      </w:r>
    </w:p>
    <w:p w:rsidR="00A27254" w:rsidRPr="00454CBD" w:rsidRDefault="00880AFC" w:rsidP="006E561E">
      <w:pPr>
        <w:pStyle w:val="1"/>
        <w:spacing w:after="0" w:line="240" w:lineRule="auto"/>
        <w:ind w:left="0" w:firstLine="709"/>
        <w:jc w:val="both"/>
        <w:rPr>
          <w:rFonts w:ascii="Times New Roman" w:hAnsi="Times New Roman"/>
          <w:sz w:val="28"/>
          <w:szCs w:val="28"/>
        </w:rPr>
      </w:pPr>
      <w:r w:rsidRPr="00454CBD">
        <w:rPr>
          <w:rFonts w:ascii="Times New Roman" w:hAnsi="Times New Roman"/>
          <w:sz w:val="28"/>
          <w:szCs w:val="28"/>
        </w:rPr>
        <w:t xml:space="preserve">совершенствование действующей практики </w:t>
      </w:r>
      <w:r w:rsidR="00A27254" w:rsidRPr="00454CBD">
        <w:rPr>
          <w:rFonts w:ascii="Times New Roman" w:hAnsi="Times New Roman"/>
          <w:sz w:val="28"/>
          <w:szCs w:val="28"/>
        </w:rPr>
        <w:t>реализаци</w:t>
      </w:r>
      <w:r w:rsidRPr="00454CBD">
        <w:rPr>
          <w:rFonts w:ascii="Times New Roman" w:hAnsi="Times New Roman"/>
          <w:sz w:val="28"/>
          <w:szCs w:val="28"/>
        </w:rPr>
        <w:t>и</w:t>
      </w:r>
      <w:r w:rsidR="00A27254" w:rsidRPr="00454CBD">
        <w:rPr>
          <w:rFonts w:ascii="Times New Roman" w:hAnsi="Times New Roman"/>
          <w:sz w:val="28"/>
          <w:szCs w:val="28"/>
        </w:rPr>
        <w:t xml:space="preserve"> проектов по развитию общественной инфраструктуры, </w:t>
      </w:r>
      <w:r w:rsidRPr="00454CBD">
        <w:rPr>
          <w:rFonts w:ascii="Times New Roman" w:hAnsi="Times New Roman"/>
          <w:sz w:val="28"/>
          <w:szCs w:val="28"/>
        </w:rPr>
        <w:t>направленной на увеличение</w:t>
      </w:r>
      <w:r w:rsidR="0089104F">
        <w:rPr>
          <w:rFonts w:ascii="Times New Roman" w:hAnsi="Times New Roman"/>
          <w:sz w:val="28"/>
          <w:szCs w:val="28"/>
        </w:rPr>
        <w:t xml:space="preserve"> </w:t>
      </w:r>
      <w:r w:rsidR="00A035EF" w:rsidRPr="00454CBD">
        <w:rPr>
          <w:rFonts w:ascii="Times New Roman" w:hAnsi="Times New Roman"/>
          <w:sz w:val="28"/>
          <w:szCs w:val="28"/>
        </w:rPr>
        <w:t xml:space="preserve">привлеченных </w:t>
      </w:r>
      <w:r w:rsidR="00CD1F1A" w:rsidRPr="00454CBD">
        <w:rPr>
          <w:rFonts w:ascii="Times New Roman" w:hAnsi="Times New Roman"/>
          <w:sz w:val="28"/>
          <w:szCs w:val="28"/>
        </w:rPr>
        <w:t xml:space="preserve">источников </w:t>
      </w:r>
      <w:r w:rsidR="00A035EF" w:rsidRPr="00454CBD">
        <w:rPr>
          <w:rFonts w:ascii="Times New Roman" w:hAnsi="Times New Roman"/>
          <w:sz w:val="28"/>
          <w:szCs w:val="28"/>
        </w:rPr>
        <w:t xml:space="preserve">– средств </w:t>
      </w:r>
      <w:r w:rsidR="00DF1D34" w:rsidRPr="00454CBD">
        <w:rPr>
          <w:rFonts w:ascii="Times New Roman" w:hAnsi="Times New Roman"/>
          <w:sz w:val="28"/>
          <w:szCs w:val="28"/>
        </w:rPr>
        <w:t xml:space="preserve">местных бюджетов, бизнеса, </w:t>
      </w:r>
      <w:r w:rsidR="00574E59" w:rsidRPr="00454CBD">
        <w:rPr>
          <w:rFonts w:ascii="Times New Roman" w:hAnsi="Times New Roman"/>
          <w:sz w:val="28"/>
          <w:szCs w:val="28"/>
        </w:rPr>
        <w:t>населения</w:t>
      </w:r>
      <w:r w:rsidR="00DF1D34" w:rsidRPr="00454CBD">
        <w:rPr>
          <w:rFonts w:ascii="Times New Roman" w:hAnsi="Times New Roman"/>
          <w:sz w:val="28"/>
          <w:szCs w:val="28"/>
        </w:rPr>
        <w:t>;</w:t>
      </w:r>
    </w:p>
    <w:p w:rsidR="003735AD" w:rsidRPr="00454CBD" w:rsidRDefault="003735AD" w:rsidP="006E561E">
      <w:pPr>
        <w:pStyle w:val="1"/>
        <w:spacing w:after="0" w:line="240" w:lineRule="auto"/>
        <w:ind w:left="0" w:firstLine="709"/>
        <w:jc w:val="both"/>
        <w:rPr>
          <w:rFonts w:ascii="Times New Roman" w:hAnsi="Times New Roman"/>
          <w:sz w:val="28"/>
          <w:szCs w:val="28"/>
        </w:rPr>
      </w:pPr>
      <w:r w:rsidRPr="00454CBD">
        <w:rPr>
          <w:rFonts w:ascii="Times New Roman" w:hAnsi="Times New Roman"/>
          <w:sz w:val="28"/>
          <w:szCs w:val="28"/>
        </w:rPr>
        <w:t>соблюдение открытости и прозрачности бюджетно</w:t>
      </w:r>
      <w:r w:rsidR="00A27254" w:rsidRPr="00454CBD">
        <w:rPr>
          <w:rFonts w:ascii="Times New Roman" w:hAnsi="Times New Roman"/>
          <w:sz w:val="28"/>
          <w:szCs w:val="28"/>
        </w:rPr>
        <w:t>го процесса</w:t>
      </w:r>
      <w:r w:rsidRPr="00454CBD">
        <w:rPr>
          <w:rFonts w:ascii="Times New Roman" w:hAnsi="Times New Roman"/>
          <w:sz w:val="28"/>
          <w:szCs w:val="28"/>
        </w:rPr>
        <w:t xml:space="preserve">, финансовой грамотности граждан, поддержки и </w:t>
      </w:r>
      <w:proofErr w:type="gramStart"/>
      <w:r w:rsidRPr="00454CBD">
        <w:rPr>
          <w:rFonts w:ascii="Times New Roman" w:hAnsi="Times New Roman"/>
          <w:sz w:val="28"/>
          <w:szCs w:val="28"/>
        </w:rPr>
        <w:t>развития</w:t>
      </w:r>
      <w:proofErr w:type="gramEnd"/>
      <w:r w:rsidRPr="00454CBD">
        <w:rPr>
          <w:rFonts w:ascii="Times New Roman" w:hAnsi="Times New Roman"/>
          <w:sz w:val="28"/>
          <w:szCs w:val="28"/>
        </w:rPr>
        <w:t xml:space="preserve"> общедоступных информационно-аналитических ресурсов.</w:t>
      </w:r>
    </w:p>
    <w:p w:rsidR="003735AD" w:rsidRPr="00331CF4" w:rsidRDefault="0070468D" w:rsidP="006E561E">
      <w:pPr>
        <w:pStyle w:val="ConsPlusNonformat"/>
        <w:ind w:firstLine="709"/>
        <w:jc w:val="both"/>
        <w:rPr>
          <w:rFonts w:ascii="Times New Roman" w:hAnsi="Times New Roman" w:cs="Times New Roman"/>
          <w:sz w:val="28"/>
          <w:szCs w:val="28"/>
        </w:rPr>
      </w:pPr>
      <w:proofErr w:type="gramStart"/>
      <w:r w:rsidRPr="00331CF4">
        <w:rPr>
          <w:rFonts w:ascii="Times New Roman" w:hAnsi="Times New Roman" w:cs="Times New Roman"/>
          <w:sz w:val="28"/>
          <w:szCs w:val="28"/>
        </w:rPr>
        <w:t xml:space="preserve">Мероприятия, направленные на увеличение налоговых и неналоговых доходов консолидированного бюджета </w:t>
      </w:r>
      <w:r w:rsidR="00B44A2E">
        <w:rPr>
          <w:rFonts w:ascii="Times New Roman" w:hAnsi="Times New Roman" w:cs="Times New Roman"/>
          <w:sz w:val="28"/>
          <w:szCs w:val="28"/>
        </w:rPr>
        <w:t>района</w:t>
      </w:r>
      <w:r w:rsidRPr="00331CF4">
        <w:rPr>
          <w:rFonts w:ascii="Times New Roman" w:hAnsi="Times New Roman" w:cs="Times New Roman"/>
          <w:sz w:val="28"/>
          <w:szCs w:val="28"/>
        </w:rPr>
        <w:t xml:space="preserve">, на бюджетную консолидацию, на устранение неэффективных налоговых расходов (льгот), пониженных ставок по налогам и </w:t>
      </w:r>
      <w:r w:rsidR="00B71453" w:rsidRPr="00331CF4">
        <w:rPr>
          <w:rFonts w:ascii="Times New Roman" w:hAnsi="Times New Roman" w:cs="Times New Roman"/>
          <w:sz w:val="28"/>
          <w:szCs w:val="28"/>
        </w:rPr>
        <w:t>не</w:t>
      </w:r>
      <w:r w:rsidR="00F17013">
        <w:rPr>
          <w:rFonts w:ascii="Times New Roman" w:hAnsi="Times New Roman" w:cs="Times New Roman"/>
          <w:sz w:val="28"/>
          <w:szCs w:val="28"/>
        </w:rPr>
        <w:t xml:space="preserve"> </w:t>
      </w:r>
      <w:r w:rsidR="00B71453" w:rsidRPr="00331CF4">
        <w:rPr>
          <w:rFonts w:ascii="Times New Roman" w:hAnsi="Times New Roman" w:cs="Times New Roman"/>
          <w:sz w:val="28"/>
          <w:szCs w:val="28"/>
        </w:rPr>
        <w:t>установление</w:t>
      </w:r>
      <w:r w:rsidRPr="00331CF4">
        <w:rPr>
          <w:rFonts w:ascii="Times New Roman" w:hAnsi="Times New Roman" w:cs="Times New Roman"/>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продолжатся в рамках реализации п</w:t>
      </w:r>
      <w:r w:rsidR="00962BD2" w:rsidRPr="00331CF4">
        <w:rPr>
          <w:rFonts w:ascii="Times New Roman" w:hAnsi="Times New Roman" w:cs="Times New Roman"/>
          <w:sz w:val="28"/>
          <w:szCs w:val="28"/>
        </w:rPr>
        <w:t>рограмм</w:t>
      </w:r>
      <w:r w:rsidRPr="00331CF4">
        <w:rPr>
          <w:rFonts w:ascii="Times New Roman" w:hAnsi="Times New Roman" w:cs="Times New Roman"/>
          <w:sz w:val="28"/>
          <w:szCs w:val="28"/>
        </w:rPr>
        <w:t>ы</w:t>
      </w:r>
      <w:r w:rsidR="00F17013">
        <w:rPr>
          <w:rFonts w:ascii="Times New Roman" w:hAnsi="Times New Roman" w:cs="Times New Roman"/>
          <w:sz w:val="28"/>
          <w:szCs w:val="28"/>
        </w:rPr>
        <w:t xml:space="preserve"> </w:t>
      </w:r>
      <w:r w:rsidR="003735AD" w:rsidRPr="00331CF4">
        <w:rPr>
          <w:rFonts w:ascii="Times New Roman" w:hAnsi="Times New Roman" w:cs="Times New Roman"/>
          <w:sz w:val="28"/>
          <w:szCs w:val="28"/>
        </w:rPr>
        <w:t xml:space="preserve">по </w:t>
      </w:r>
      <w:r w:rsidR="00D067B2" w:rsidRPr="00331CF4">
        <w:rPr>
          <w:rFonts w:ascii="Times New Roman" w:hAnsi="Times New Roman" w:cs="Times New Roman"/>
          <w:sz w:val="28"/>
          <w:szCs w:val="28"/>
        </w:rPr>
        <w:t>росту доходного потенциала и</w:t>
      </w:r>
      <w:proofErr w:type="gramEnd"/>
      <w:r w:rsidR="00D067B2" w:rsidRPr="00331CF4">
        <w:rPr>
          <w:rFonts w:ascii="Times New Roman" w:hAnsi="Times New Roman" w:cs="Times New Roman"/>
          <w:sz w:val="28"/>
          <w:szCs w:val="28"/>
        </w:rPr>
        <w:t xml:space="preserve"> по оптимизации расходов консолидированного бюджета </w:t>
      </w:r>
      <w:r w:rsidR="00EF0670">
        <w:rPr>
          <w:rFonts w:ascii="Times New Roman" w:hAnsi="Times New Roman" w:cs="Times New Roman"/>
          <w:sz w:val="28"/>
          <w:szCs w:val="28"/>
        </w:rPr>
        <w:t>района</w:t>
      </w:r>
      <w:r w:rsidRPr="00331CF4">
        <w:rPr>
          <w:rFonts w:ascii="Times New Roman" w:hAnsi="Times New Roman" w:cs="Times New Roman"/>
          <w:sz w:val="28"/>
          <w:szCs w:val="28"/>
        </w:rPr>
        <w:t>.</w:t>
      </w:r>
    </w:p>
    <w:p w:rsidR="00B0396E" w:rsidRPr="0022737B" w:rsidRDefault="00B0396E" w:rsidP="009177CE">
      <w:pPr>
        <w:shd w:val="clear" w:color="auto" w:fill="FFFFFF"/>
        <w:ind w:firstLine="709"/>
        <w:jc w:val="both"/>
        <w:rPr>
          <w:sz w:val="28"/>
          <w:szCs w:val="28"/>
        </w:rPr>
      </w:pPr>
    </w:p>
    <w:p w:rsidR="00775EEA" w:rsidRPr="0022737B" w:rsidRDefault="00775EEA" w:rsidP="00775EEA">
      <w:pPr>
        <w:jc w:val="center"/>
        <w:rPr>
          <w:i/>
          <w:sz w:val="28"/>
          <w:szCs w:val="28"/>
        </w:rPr>
      </w:pPr>
      <w:r w:rsidRPr="0022737B">
        <w:rPr>
          <w:i/>
          <w:sz w:val="28"/>
          <w:szCs w:val="28"/>
        </w:rPr>
        <w:t xml:space="preserve">Основные направления налоговой политики </w:t>
      </w:r>
      <w:r w:rsidR="00EF0670">
        <w:rPr>
          <w:i/>
          <w:sz w:val="28"/>
          <w:szCs w:val="28"/>
        </w:rPr>
        <w:t xml:space="preserve">муниципального образования </w:t>
      </w:r>
      <w:proofErr w:type="spellStart"/>
      <w:r w:rsidR="00EF0670">
        <w:rPr>
          <w:i/>
          <w:sz w:val="28"/>
          <w:szCs w:val="28"/>
        </w:rPr>
        <w:t>Суетский</w:t>
      </w:r>
      <w:proofErr w:type="spellEnd"/>
      <w:r w:rsidR="00EF0670">
        <w:rPr>
          <w:i/>
          <w:sz w:val="28"/>
          <w:szCs w:val="28"/>
        </w:rPr>
        <w:t xml:space="preserve"> район</w:t>
      </w:r>
    </w:p>
    <w:p w:rsidR="00775EEA" w:rsidRPr="0022737B" w:rsidRDefault="00775EEA" w:rsidP="00775EEA">
      <w:pPr>
        <w:jc w:val="center"/>
        <w:rPr>
          <w:i/>
          <w:sz w:val="28"/>
          <w:szCs w:val="28"/>
        </w:rPr>
      </w:pPr>
      <w:r w:rsidRPr="0022737B">
        <w:rPr>
          <w:i/>
          <w:sz w:val="28"/>
          <w:szCs w:val="28"/>
        </w:rPr>
        <w:t>на 202</w:t>
      </w:r>
      <w:r w:rsidR="003B37E9" w:rsidRPr="0022737B">
        <w:rPr>
          <w:i/>
          <w:sz w:val="28"/>
          <w:szCs w:val="28"/>
        </w:rPr>
        <w:t>2</w:t>
      </w:r>
      <w:r w:rsidRPr="0022737B">
        <w:rPr>
          <w:i/>
          <w:sz w:val="28"/>
          <w:szCs w:val="28"/>
        </w:rPr>
        <w:t xml:space="preserve"> год и плановый период 202</w:t>
      </w:r>
      <w:r w:rsidR="003B37E9" w:rsidRPr="0022737B">
        <w:rPr>
          <w:i/>
          <w:sz w:val="28"/>
          <w:szCs w:val="28"/>
        </w:rPr>
        <w:t>3</w:t>
      </w:r>
      <w:r w:rsidRPr="0022737B">
        <w:rPr>
          <w:i/>
          <w:sz w:val="28"/>
          <w:szCs w:val="28"/>
        </w:rPr>
        <w:t xml:space="preserve"> и 202</w:t>
      </w:r>
      <w:r w:rsidR="003B37E9" w:rsidRPr="0022737B">
        <w:rPr>
          <w:i/>
          <w:sz w:val="28"/>
          <w:szCs w:val="28"/>
        </w:rPr>
        <w:t>4</w:t>
      </w:r>
      <w:r w:rsidRPr="0022737B">
        <w:rPr>
          <w:i/>
          <w:sz w:val="28"/>
          <w:szCs w:val="28"/>
        </w:rPr>
        <w:t xml:space="preserve"> годов</w:t>
      </w:r>
    </w:p>
    <w:p w:rsidR="00035E41" w:rsidRPr="00F47770" w:rsidRDefault="00035E41" w:rsidP="00775EEA">
      <w:pPr>
        <w:jc w:val="center"/>
        <w:rPr>
          <w:sz w:val="28"/>
          <w:szCs w:val="28"/>
        </w:rPr>
      </w:pPr>
    </w:p>
    <w:p w:rsidR="00B240C4" w:rsidRPr="00B240C4" w:rsidRDefault="00B240C4" w:rsidP="00B240C4">
      <w:pPr>
        <w:ind w:firstLine="709"/>
        <w:jc w:val="both"/>
        <w:rPr>
          <w:sz w:val="28"/>
          <w:szCs w:val="28"/>
        </w:rPr>
      </w:pPr>
      <w:r w:rsidRPr="00B240C4">
        <w:rPr>
          <w:sz w:val="28"/>
          <w:szCs w:val="28"/>
        </w:rPr>
        <w:t xml:space="preserve">Основные направления налоговой политики ориентированы на обеспечение стабильных налоговых условий,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на сохранение </w:t>
      </w:r>
      <w:r w:rsidRPr="00B240C4">
        <w:rPr>
          <w:sz w:val="28"/>
          <w:szCs w:val="28"/>
        </w:rPr>
        <w:lastRenderedPageBreak/>
        <w:t>достигнутого уровня налогового потенциала и создание условий для дальнейшего роста налоговых и неналоговых доходов бюджета</w:t>
      </w:r>
      <w:r w:rsidR="003F0624">
        <w:rPr>
          <w:sz w:val="28"/>
          <w:szCs w:val="28"/>
        </w:rPr>
        <w:t>.</w:t>
      </w:r>
    </w:p>
    <w:p w:rsidR="00B240C4" w:rsidRPr="00B240C4" w:rsidRDefault="00B240C4" w:rsidP="00B240C4">
      <w:pPr>
        <w:ind w:firstLine="709"/>
        <w:jc w:val="both"/>
        <w:rPr>
          <w:sz w:val="28"/>
          <w:szCs w:val="28"/>
        </w:rPr>
      </w:pPr>
      <w:r w:rsidRPr="00B240C4">
        <w:rPr>
          <w:sz w:val="28"/>
          <w:szCs w:val="28"/>
        </w:rPr>
        <w:t xml:space="preserve">По налогу на доходы физических лиц: </w:t>
      </w:r>
    </w:p>
    <w:p w:rsidR="00B240C4" w:rsidRPr="00B240C4" w:rsidRDefault="00B240C4" w:rsidP="00B240C4">
      <w:pPr>
        <w:ind w:firstLine="709"/>
        <w:jc w:val="both"/>
        <w:rPr>
          <w:sz w:val="28"/>
          <w:szCs w:val="28"/>
        </w:rPr>
      </w:pPr>
      <w:r w:rsidRPr="00B240C4">
        <w:rPr>
          <w:sz w:val="28"/>
          <w:szCs w:val="28"/>
        </w:rPr>
        <w:t xml:space="preserve">предусмотрено право налогоплательщика на получение социального налогового вычета по налогу на доходы физических лиц в части понесенных расходов на физкультурно-оздоровительные услуги, фактически произведенные им с 1 января 2022 года. </w:t>
      </w:r>
      <w:proofErr w:type="gramStart"/>
      <w:r w:rsidRPr="00B240C4">
        <w:rPr>
          <w:sz w:val="28"/>
          <w:szCs w:val="28"/>
        </w:rPr>
        <w:t>Перечень физкультурно-спортивных организаций, индивидуальных предпринимателей, порядок его формирования и ведения утверждается Правительством Российской Федерации;</w:t>
      </w:r>
      <w:proofErr w:type="gramEnd"/>
    </w:p>
    <w:p w:rsidR="00B240C4" w:rsidRPr="00B240C4" w:rsidRDefault="00B240C4" w:rsidP="00B240C4">
      <w:pPr>
        <w:ind w:firstLine="709"/>
        <w:jc w:val="both"/>
        <w:rPr>
          <w:sz w:val="28"/>
          <w:szCs w:val="28"/>
        </w:rPr>
      </w:pPr>
      <w:r w:rsidRPr="00B240C4">
        <w:rPr>
          <w:sz w:val="28"/>
          <w:szCs w:val="28"/>
        </w:rPr>
        <w:t>установление коэффициента, отражающего региональные особенности рынка труда на территории Алтайского края для исчисления размера фиксированного авансового платежа по налогу на доходы физических лиц, уплачиваемого иностранными гражданами, осуществляющими трудовую деятельность по найму на основании патента в размере 1,85 (на 2021 год – 1,78);</w:t>
      </w:r>
    </w:p>
    <w:p w:rsidR="00B240C4" w:rsidRPr="00B240C4" w:rsidRDefault="00B240C4" w:rsidP="00B240C4">
      <w:pPr>
        <w:ind w:firstLine="709"/>
        <w:jc w:val="both"/>
        <w:rPr>
          <w:sz w:val="28"/>
          <w:szCs w:val="28"/>
        </w:rPr>
      </w:pPr>
      <w:r w:rsidRPr="00B240C4">
        <w:rPr>
          <w:sz w:val="28"/>
          <w:szCs w:val="28"/>
        </w:rPr>
        <w:t>увеличение предельного возраста детей налогоплательщика до 24 лет в целях возможности предоставления социального налогового вычета в сумме расходов на оплату медицинских услуг и приобретение лекарственных препаратов для детей, обучающихся по очной форме обучения в организациях, осуществляющих образовательную деятельность;</w:t>
      </w:r>
    </w:p>
    <w:p w:rsidR="00B240C4" w:rsidRPr="00B240C4" w:rsidRDefault="00B240C4" w:rsidP="00B240C4">
      <w:pPr>
        <w:ind w:firstLine="709"/>
        <w:jc w:val="both"/>
        <w:rPr>
          <w:sz w:val="28"/>
          <w:szCs w:val="28"/>
        </w:rPr>
      </w:pPr>
      <w:r w:rsidRPr="00B240C4">
        <w:rPr>
          <w:sz w:val="28"/>
          <w:szCs w:val="28"/>
        </w:rPr>
        <w:t>установление в целях освобождения от налогообложения предельных величин (нормативов) компенсационных выплат при оплате дистанционным работникам расходов, связанных с использованием ими собственного или арендованного оборудования, программно-технических средств, средств защиты информации и иных сре</w:t>
      </w:r>
      <w:proofErr w:type="gramStart"/>
      <w:r w:rsidRPr="00B240C4">
        <w:rPr>
          <w:sz w:val="28"/>
          <w:szCs w:val="28"/>
        </w:rPr>
        <w:t>дств дл</w:t>
      </w:r>
      <w:proofErr w:type="gramEnd"/>
      <w:r w:rsidRPr="00B240C4">
        <w:rPr>
          <w:sz w:val="28"/>
          <w:szCs w:val="28"/>
        </w:rPr>
        <w:t>я выполнения трудовой функции;</w:t>
      </w:r>
    </w:p>
    <w:p w:rsidR="00B240C4" w:rsidRPr="00B240C4" w:rsidRDefault="00B240C4" w:rsidP="00B240C4">
      <w:pPr>
        <w:ind w:firstLine="709"/>
        <w:jc w:val="both"/>
        <w:rPr>
          <w:sz w:val="28"/>
          <w:szCs w:val="28"/>
        </w:rPr>
      </w:pPr>
      <w:r w:rsidRPr="00B240C4">
        <w:rPr>
          <w:sz w:val="28"/>
          <w:szCs w:val="28"/>
        </w:rPr>
        <w:t>планируется пересмотреть порядок уплаты налога на доходы физических лиц для семей с двумя и более детьми при продаже жилья;</w:t>
      </w:r>
    </w:p>
    <w:p w:rsidR="00B240C4" w:rsidRPr="00B240C4" w:rsidRDefault="00B240C4" w:rsidP="00B240C4">
      <w:pPr>
        <w:ind w:firstLine="709"/>
        <w:jc w:val="both"/>
        <w:rPr>
          <w:sz w:val="28"/>
          <w:szCs w:val="28"/>
        </w:rPr>
      </w:pPr>
      <w:r w:rsidRPr="00B240C4">
        <w:rPr>
          <w:sz w:val="28"/>
          <w:szCs w:val="28"/>
        </w:rPr>
        <w:t>наделение иностранных юридических лиц функциями налоговых агентов по налогу на доходы физических лиц в отношении доходов, выплачиваемых физическим лицам, выполняющим работы и услуги на территории Российской Федерации, в том числе в области информационных технологий, с использованием сети «Интернет»;</w:t>
      </w:r>
    </w:p>
    <w:p w:rsidR="00B240C4" w:rsidRPr="00B240C4" w:rsidRDefault="00B240C4" w:rsidP="00B240C4">
      <w:pPr>
        <w:ind w:firstLine="709"/>
        <w:jc w:val="both"/>
        <w:rPr>
          <w:sz w:val="28"/>
          <w:szCs w:val="28"/>
        </w:rPr>
      </w:pPr>
      <w:r w:rsidRPr="00B240C4">
        <w:rPr>
          <w:sz w:val="28"/>
          <w:szCs w:val="28"/>
        </w:rPr>
        <w:t xml:space="preserve">отменена обязанность налогоплательщика представлять налоговую декларацию в случае получения дохода от реализации недвижимого имущества, находившегося в его собственности </w:t>
      </w:r>
      <w:proofErr w:type="gramStart"/>
      <w:r w:rsidRPr="00B240C4">
        <w:rPr>
          <w:sz w:val="28"/>
          <w:szCs w:val="28"/>
        </w:rPr>
        <w:t>менее минимального</w:t>
      </w:r>
      <w:proofErr w:type="gramEnd"/>
      <w:r w:rsidRPr="00B240C4">
        <w:rPr>
          <w:sz w:val="28"/>
          <w:szCs w:val="28"/>
        </w:rPr>
        <w:t xml:space="preserve"> предельного срока владения, в размере, не выше имущественных налоговых вычетов при продаже имущества (250 тыс. рублей либо 1 млн. рублей);</w:t>
      </w:r>
    </w:p>
    <w:p w:rsidR="00B240C4" w:rsidRPr="00B240C4" w:rsidRDefault="00B240C4" w:rsidP="00B240C4">
      <w:pPr>
        <w:ind w:firstLine="709"/>
        <w:jc w:val="both"/>
        <w:rPr>
          <w:sz w:val="28"/>
          <w:szCs w:val="28"/>
        </w:rPr>
      </w:pPr>
      <w:r w:rsidRPr="00B240C4">
        <w:rPr>
          <w:sz w:val="28"/>
          <w:szCs w:val="28"/>
        </w:rPr>
        <w:t xml:space="preserve">минимальный предельный срок владения </w:t>
      </w:r>
      <w:proofErr w:type="spellStart"/>
      <w:r w:rsidRPr="00B240C4">
        <w:rPr>
          <w:sz w:val="28"/>
          <w:szCs w:val="28"/>
        </w:rPr>
        <w:t>жилымпомещением</w:t>
      </w:r>
      <w:proofErr w:type="spellEnd"/>
      <w:r w:rsidRPr="00B240C4">
        <w:rPr>
          <w:sz w:val="28"/>
          <w:szCs w:val="28"/>
        </w:rPr>
        <w:t xml:space="preserve">, приобретенным налогоплательщиком по договору участия </w:t>
      </w:r>
      <w:proofErr w:type="spellStart"/>
      <w:r w:rsidRPr="00B240C4">
        <w:rPr>
          <w:sz w:val="28"/>
          <w:szCs w:val="28"/>
        </w:rPr>
        <w:t>вдолевом</w:t>
      </w:r>
      <w:proofErr w:type="spellEnd"/>
      <w:r w:rsidRPr="00B240C4">
        <w:rPr>
          <w:sz w:val="28"/>
          <w:szCs w:val="28"/>
        </w:rPr>
        <w:t xml:space="preserve"> </w:t>
      </w:r>
      <w:proofErr w:type="gramStart"/>
      <w:r w:rsidRPr="00B240C4">
        <w:rPr>
          <w:sz w:val="28"/>
          <w:szCs w:val="28"/>
        </w:rPr>
        <w:t>строительстве</w:t>
      </w:r>
      <w:proofErr w:type="gramEnd"/>
      <w:r w:rsidRPr="00B240C4">
        <w:rPr>
          <w:sz w:val="28"/>
          <w:szCs w:val="28"/>
        </w:rPr>
        <w:t xml:space="preserve">, исчисляется с момента полной </w:t>
      </w:r>
      <w:proofErr w:type="spellStart"/>
      <w:r w:rsidRPr="00B240C4">
        <w:rPr>
          <w:sz w:val="28"/>
          <w:szCs w:val="28"/>
        </w:rPr>
        <w:t>оплатыпервоначальной</w:t>
      </w:r>
      <w:proofErr w:type="spellEnd"/>
      <w:r w:rsidRPr="00B240C4">
        <w:rPr>
          <w:sz w:val="28"/>
          <w:szCs w:val="28"/>
        </w:rPr>
        <w:t xml:space="preserve"> стоимости жилья по такому договору без учета </w:t>
      </w:r>
      <w:proofErr w:type="spellStart"/>
      <w:r w:rsidRPr="00B240C4">
        <w:rPr>
          <w:sz w:val="28"/>
          <w:szCs w:val="28"/>
        </w:rPr>
        <w:t>возможнойдоплаты</w:t>
      </w:r>
      <w:proofErr w:type="spellEnd"/>
      <w:r w:rsidRPr="00B240C4">
        <w:rPr>
          <w:sz w:val="28"/>
          <w:szCs w:val="28"/>
        </w:rPr>
        <w:t xml:space="preserve"> за увеличение его площади после ввода в </w:t>
      </w:r>
      <w:proofErr w:type="spellStart"/>
      <w:r w:rsidRPr="00B240C4">
        <w:rPr>
          <w:sz w:val="28"/>
          <w:szCs w:val="28"/>
        </w:rPr>
        <w:t>эксплуатациюсоответствующего</w:t>
      </w:r>
      <w:proofErr w:type="spellEnd"/>
      <w:r w:rsidRPr="00B240C4">
        <w:rPr>
          <w:sz w:val="28"/>
          <w:szCs w:val="28"/>
        </w:rPr>
        <w:t xml:space="preserve"> объекта строительства;</w:t>
      </w:r>
    </w:p>
    <w:p w:rsidR="00B240C4" w:rsidRPr="00B240C4" w:rsidRDefault="00B240C4" w:rsidP="00B240C4">
      <w:pPr>
        <w:ind w:firstLine="709"/>
        <w:jc w:val="both"/>
        <w:rPr>
          <w:sz w:val="28"/>
          <w:szCs w:val="28"/>
        </w:rPr>
      </w:pPr>
      <w:r w:rsidRPr="00B240C4">
        <w:rPr>
          <w:sz w:val="28"/>
          <w:szCs w:val="28"/>
        </w:rPr>
        <w:lastRenderedPageBreak/>
        <w:t>информация о выплаченных физическим лицам суммах процентов по вкладам (остаткам на счетах) в банках, находящихся на территории Российской Федерации, передается банками в налоговые органы в электронной форме. Порядок представления указанной информации будет утверждаться федеральным органом исполнительной власти, уполномоченным по контролю и надзору в области налогов и сборов.</w:t>
      </w:r>
    </w:p>
    <w:p w:rsidR="00B240C4" w:rsidRPr="00B240C4" w:rsidRDefault="00B240C4" w:rsidP="00B240C4">
      <w:pPr>
        <w:ind w:firstLine="709"/>
        <w:jc w:val="both"/>
        <w:rPr>
          <w:sz w:val="28"/>
          <w:szCs w:val="28"/>
        </w:rPr>
      </w:pPr>
      <w:r w:rsidRPr="00B240C4">
        <w:rPr>
          <w:sz w:val="28"/>
          <w:szCs w:val="28"/>
        </w:rPr>
        <w:t>По акцизам и доходам от акцизов:</w:t>
      </w:r>
    </w:p>
    <w:p w:rsidR="00B240C4" w:rsidRPr="00B240C4" w:rsidRDefault="00B240C4" w:rsidP="00B240C4">
      <w:pPr>
        <w:ind w:firstLine="709"/>
        <w:jc w:val="both"/>
        <w:rPr>
          <w:sz w:val="28"/>
          <w:szCs w:val="28"/>
        </w:rPr>
      </w:pPr>
      <w:r w:rsidRPr="00B240C4">
        <w:rPr>
          <w:sz w:val="28"/>
          <w:szCs w:val="28"/>
        </w:rPr>
        <w:t>норматив по доходам от акцизов на нефтепродукты в бюджет субъекта на 2022-2024 годы остается на уровне 2021 года в размере 74,9 процента;</w:t>
      </w:r>
    </w:p>
    <w:p w:rsidR="00B240C4" w:rsidRDefault="00B240C4" w:rsidP="00B240C4">
      <w:pPr>
        <w:ind w:firstLine="709"/>
        <w:jc w:val="both"/>
        <w:rPr>
          <w:sz w:val="28"/>
          <w:szCs w:val="28"/>
        </w:rPr>
      </w:pPr>
      <w:r w:rsidRPr="00B240C4">
        <w:rPr>
          <w:sz w:val="28"/>
          <w:szCs w:val="28"/>
        </w:rPr>
        <w:t>предусмотрена индексация ставок на 2022-2024 годы по всем видам подакцизной продукции.</w:t>
      </w:r>
    </w:p>
    <w:p w:rsidR="00B240C4" w:rsidRPr="00B240C4" w:rsidRDefault="00B240C4" w:rsidP="00B240C4">
      <w:pPr>
        <w:ind w:firstLine="709"/>
        <w:jc w:val="both"/>
        <w:rPr>
          <w:sz w:val="28"/>
          <w:szCs w:val="28"/>
        </w:rPr>
      </w:pPr>
      <w:r w:rsidRPr="00B240C4">
        <w:rPr>
          <w:sz w:val="28"/>
          <w:szCs w:val="28"/>
        </w:rPr>
        <w:t>По специальным налоговым режимам:</w:t>
      </w:r>
    </w:p>
    <w:p w:rsidR="00B240C4" w:rsidRPr="00B240C4" w:rsidRDefault="00B240C4" w:rsidP="00B240C4">
      <w:pPr>
        <w:ind w:firstLine="709"/>
        <w:jc w:val="both"/>
        <w:rPr>
          <w:sz w:val="28"/>
          <w:szCs w:val="28"/>
        </w:rPr>
      </w:pPr>
      <w:r w:rsidRPr="00B240C4">
        <w:rPr>
          <w:sz w:val="28"/>
          <w:szCs w:val="28"/>
        </w:rPr>
        <w:t xml:space="preserve">планируется введение </w:t>
      </w:r>
      <w:proofErr w:type="spellStart"/>
      <w:r w:rsidRPr="00B240C4">
        <w:rPr>
          <w:sz w:val="28"/>
          <w:szCs w:val="28"/>
        </w:rPr>
        <w:t>бездекларационной</w:t>
      </w:r>
      <w:proofErr w:type="spellEnd"/>
      <w:r w:rsidRPr="00B240C4">
        <w:rPr>
          <w:sz w:val="28"/>
          <w:szCs w:val="28"/>
        </w:rPr>
        <w:t xml:space="preserve"> уплаты налога и страховых взносов организациями и индивидуальными предпринимателями, применяющими упрощенную систему налогообложения с численностью работников не более 5 человек и имеющими предельную сумму годового дохода не более 60 млн. рублей, в целях снижения административной нагрузки на малый бизнес. Объектом налогообложения будут признаваться «доходы»;</w:t>
      </w:r>
    </w:p>
    <w:p w:rsidR="00B240C4" w:rsidRPr="00B240C4" w:rsidRDefault="00B240C4" w:rsidP="00B240C4">
      <w:pPr>
        <w:ind w:firstLine="709"/>
        <w:jc w:val="both"/>
        <w:rPr>
          <w:sz w:val="28"/>
          <w:szCs w:val="28"/>
        </w:rPr>
      </w:pPr>
      <w:r w:rsidRPr="00B240C4">
        <w:rPr>
          <w:sz w:val="28"/>
          <w:szCs w:val="28"/>
        </w:rPr>
        <w:t>внесение изменений в патентную систему налогообложения, предусматривающих ежегодную индексацию размера потенциального возможного к получению дохода на коэффициент-дефлятор, утверждаемый на федеральном уровне;</w:t>
      </w:r>
    </w:p>
    <w:p w:rsidR="00B240C4" w:rsidRPr="00B240C4" w:rsidRDefault="00B240C4" w:rsidP="00B240C4">
      <w:pPr>
        <w:ind w:firstLine="709"/>
        <w:jc w:val="both"/>
        <w:rPr>
          <w:sz w:val="28"/>
          <w:szCs w:val="28"/>
        </w:rPr>
      </w:pPr>
      <w:r w:rsidRPr="00B240C4">
        <w:rPr>
          <w:sz w:val="28"/>
          <w:szCs w:val="28"/>
        </w:rPr>
        <w:t>По государственной пошлине:</w:t>
      </w:r>
    </w:p>
    <w:p w:rsidR="00B240C4" w:rsidRPr="00B240C4" w:rsidRDefault="00B240C4" w:rsidP="00B240C4">
      <w:pPr>
        <w:ind w:firstLine="709"/>
        <w:jc w:val="both"/>
        <w:rPr>
          <w:sz w:val="28"/>
          <w:szCs w:val="28"/>
        </w:rPr>
      </w:pPr>
      <w:r w:rsidRPr="00B240C4">
        <w:rPr>
          <w:sz w:val="28"/>
          <w:szCs w:val="28"/>
        </w:rPr>
        <w:t>предусмотрено освобождение от уплаты государственной пошлины детей-инвалидов (их представителей) в отношении тех юридически значимых действий, в отношении которых предусмотрены льготы для инвалидов I и II групп: при обращении в суды общей юрисдикции, а также за совершение нотариальных действий, в целях обеспечения равенства прав инвалидов;</w:t>
      </w:r>
    </w:p>
    <w:p w:rsidR="00B240C4" w:rsidRPr="00B240C4" w:rsidRDefault="00B240C4" w:rsidP="00B240C4">
      <w:pPr>
        <w:ind w:firstLine="709"/>
        <w:jc w:val="both"/>
        <w:rPr>
          <w:sz w:val="28"/>
          <w:szCs w:val="28"/>
        </w:rPr>
      </w:pPr>
      <w:r w:rsidRPr="00B240C4">
        <w:rPr>
          <w:sz w:val="28"/>
          <w:szCs w:val="28"/>
        </w:rPr>
        <w:t xml:space="preserve">Планируется расширить практику применения единого налогового платежа и распространить его на юридических лиц и индивидуальных предпринимателей. Механизм "единого налогового платежа" позволяет уплачивать обязательные платежи одним платежным поручением без уточнения вида платежа, срока его уплаты, принадлежности к бюджету бюджетной системы Российской Федерации. </w:t>
      </w:r>
    </w:p>
    <w:p w:rsidR="00B240C4" w:rsidRPr="007827CE" w:rsidRDefault="00B240C4" w:rsidP="00B240C4">
      <w:pPr>
        <w:ind w:firstLine="709"/>
        <w:jc w:val="both"/>
        <w:rPr>
          <w:sz w:val="28"/>
          <w:szCs w:val="28"/>
        </w:rPr>
      </w:pPr>
      <w:r w:rsidRPr="007827CE">
        <w:rPr>
          <w:sz w:val="28"/>
          <w:szCs w:val="28"/>
        </w:rPr>
        <w:t xml:space="preserve">В соответствии с изменением в Бюджетный кодекс Российской Федерации перечни главных администраторов доходов (главных администраторов источников финансирования дефицита), местного бюджета утверждаются высшим исполнительным органом государственной власти субъекта Российской Федерации (местной администрацией) в соответствии с общими требованиями установленными Правительством Российской Федерации. </w:t>
      </w:r>
    </w:p>
    <w:p w:rsidR="00584EE9" w:rsidRPr="002A29F9" w:rsidRDefault="0089104F" w:rsidP="0089104F">
      <w:pPr>
        <w:tabs>
          <w:tab w:val="left" w:pos="2175"/>
        </w:tabs>
        <w:ind w:firstLine="709"/>
        <w:rPr>
          <w:sz w:val="28"/>
          <w:szCs w:val="28"/>
          <w:shd w:val="clear" w:color="auto" w:fill="FFFFFF"/>
        </w:rPr>
      </w:pPr>
      <w:r>
        <w:rPr>
          <w:sz w:val="28"/>
          <w:szCs w:val="28"/>
        </w:rPr>
        <w:lastRenderedPageBreak/>
        <w:tab/>
      </w:r>
      <w:r w:rsidR="00584EE9" w:rsidRPr="002A29F9">
        <w:rPr>
          <w:sz w:val="28"/>
          <w:szCs w:val="28"/>
        </w:rPr>
        <w:t>Сформированная б</w:t>
      </w:r>
      <w:r w:rsidR="00C2238F" w:rsidRPr="002A29F9">
        <w:rPr>
          <w:sz w:val="28"/>
          <w:szCs w:val="28"/>
        </w:rPr>
        <w:t xml:space="preserve">юджетная политика </w:t>
      </w:r>
      <w:r w:rsidR="007F2E81" w:rsidRPr="002A29F9">
        <w:rPr>
          <w:sz w:val="28"/>
          <w:szCs w:val="28"/>
        </w:rPr>
        <w:t>сохраняет</w:t>
      </w:r>
      <w:r w:rsidR="00584EE9" w:rsidRPr="002A29F9">
        <w:rPr>
          <w:sz w:val="28"/>
          <w:szCs w:val="28"/>
        </w:rPr>
        <w:t xml:space="preserve"> социальную преемственность политики предыдущего планового периода</w:t>
      </w:r>
      <w:r w:rsidR="00E07F84" w:rsidRPr="002A29F9">
        <w:rPr>
          <w:sz w:val="28"/>
          <w:szCs w:val="28"/>
        </w:rPr>
        <w:t xml:space="preserve"> с учетом новых экономических условий, складывающихся на фоне ситуации</w:t>
      </w:r>
      <w:r w:rsidR="00DA36CF">
        <w:rPr>
          <w:sz w:val="28"/>
          <w:szCs w:val="28"/>
        </w:rPr>
        <w:t>,</w:t>
      </w:r>
      <w:r w:rsidR="00E07F84" w:rsidRPr="002A29F9">
        <w:rPr>
          <w:sz w:val="28"/>
          <w:szCs w:val="28"/>
        </w:rPr>
        <w:t xml:space="preserve"> вызванной распространением новой </w:t>
      </w:r>
      <w:proofErr w:type="spellStart"/>
      <w:r w:rsidR="00E07F84" w:rsidRPr="002A29F9">
        <w:rPr>
          <w:sz w:val="28"/>
          <w:szCs w:val="28"/>
        </w:rPr>
        <w:t>коронавирусной</w:t>
      </w:r>
      <w:proofErr w:type="spellEnd"/>
      <w:r w:rsidR="00E07F84" w:rsidRPr="002A29F9">
        <w:rPr>
          <w:sz w:val="28"/>
          <w:szCs w:val="28"/>
        </w:rPr>
        <w:t xml:space="preserve"> инфекции</w:t>
      </w:r>
      <w:r w:rsidR="00DA36CF">
        <w:rPr>
          <w:sz w:val="28"/>
          <w:szCs w:val="28"/>
        </w:rPr>
        <w:t>,</w:t>
      </w:r>
      <w:r w:rsidR="00E07F84" w:rsidRPr="002A29F9">
        <w:rPr>
          <w:sz w:val="28"/>
          <w:szCs w:val="28"/>
        </w:rPr>
        <w:t xml:space="preserve"> и принятием мер по устранению ее </w:t>
      </w:r>
      <w:proofErr w:type="spellStart"/>
      <w:r w:rsidR="00E07F84" w:rsidRPr="002A29F9">
        <w:rPr>
          <w:sz w:val="28"/>
          <w:szCs w:val="28"/>
        </w:rPr>
        <w:t>последствий</w:t>
      </w:r>
      <w:proofErr w:type="gramStart"/>
      <w:r w:rsidR="00C34029" w:rsidRPr="002A29F9">
        <w:rPr>
          <w:sz w:val="28"/>
          <w:szCs w:val="28"/>
        </w:rPr>
        <w:t>,</w:t>
      </w:r>
      <w:r w:rsidR="00584EE9" w:rsidRPr="002A29F9">
        <w:rPr>
          <w:sz w:val="28"/>
          <w:szCs w:val="28"/>
        </w:rPr>
        <w:t>а</w:t>
      </w:r>
      <w:proofErr w:type="spellEnd"/>
      <w:proofErr w:type="gramEnd"/>
      <w:r w:rsidR="00584EE9" w:rsidRPr="002A29F9">
        <w:rPr>
          <w:sz w:val="28"/>
          <w:szCs w:val="28"/>
        </w:rPr>
        <w:t xml:space="preserve"> также позволяет </w:t>
      </w:r>
      <w:r w:rsidR="00584EE9" w:rsidRPr="002A29F9">
        <w:rPr>
          <w:sz w:val="28"/>
          <w:szCs w:val="28"/>
          <w:shd w:val="clear" w:color="auto" w:fill="FFFFFF"/>
        </w:rPr>
        <w:t>обеспечивать сбалансированное развитие на среднюю и долгосрочную перспективу.</w:t>
      </w:r>
    </w:p>
    <w:p w:rsidR="00833085" w:rsidRPr="002A29F9" w:rsidRDefault="00833085" w:rsidP="00833085">
      <w:pPr>
        <w:ind w:firstLine="709"/>
        <w:jc w:val="both"/>
        <w:rPr>
          <w:sz w:val="28"/>
          <w:szCs w:val="28"/>
          <w:shd w:val="clear" w:color="auto" w:fill="FFFFFF"/>
        </w:rPr>
      </w:pPr>
      <w:proofErr w:type="gramStart"/>
      <w:r w:rsidRPr="002A29F9">
        <w:rPr>
          <w:sz w:val="28"/>
          <w:szCs w:val="28"/>
        </w:rPr>
        <w:t>Ее н</w:t>
      </w:r>
      <w:r w:rsidR="00E07F84" w:rsidRPr="002A29F9">
        <w:rPr>
          <w:sz w:val="28"/>
          <w:szCs w:val="28"/>
        </w:rPr>
        <w:t>аправленност</w:t>
      </w:r>
      <w:r w:rsidRPr="002A29F9">
        <w:rPr>
          <w:sz w:val="28"/>
          <w:szCs w:val="28"/>
        </w:rPr>
        <w:t>ь</w:t>
      </w:r>
      <w:r w:rsidR="0089104F">
        <w:rPr>
          <w:sz w:val="28"/>
          <w:szCs w:val="28"/>
        </w:rPr>
        <w:t xml:space="preserve"> </w:t>
      </w:r>
      <w:r w:rsidR="00BA288C" w:rsidRPr="002A29F9">
        <w:rPr>
          <w:sz w:val="28"/>
          <w:szCs w:val="28"/>
        </w:rPr>
        <w:t>на</w:t>
      </w:r>
      <w:r w:rsidR="0089104F">
        <w:rPr>
          <w:sz w:val="28"/>
          <w:szCs w:val="28"/>
        </w:rPr>
        <w:t xml:space="preserve"> </w:t>
      </w:r>
      <w:r w:rsidRPr="002A29F9">
        <w:rPr>
          <w:sz w:val="28"/>
          <w:szCs w:val="28"/>
        </w:rPr>
        <w:t xml:space="preserve">удержание </w:t>
      </w:r>
      <w:r w:rsidR="003E677B" w:rsidRPr="002A29F9">
        <w:rPr>
          <w:sz w:val="28"/>
          <w:szCs w:val="28"/>
        </w:rPr>
        <w:t xml:space="preserve">достигнутых значений соотношения оплаты </w:t>
      </w:r>
      <w:r w:rsidR="00270110" w:rsidRPr="002A29F9">
        <w:rPr>
          <w:sz w:val="28"/>
          <w:szCs w:val="28"/>
        </w:rPr>
        <w:t xml:space="preserve">труда </w:t>
      </w:r>
      <w:r w:rsidR="003E677B" w:rsidRPr="002A29F9">
        <w:rPr>
          <w:sz w:val="28"/>
          <w:szCs w:val="28"/>
        </w:rPr>
        <w:t>со среднемесячным доходом от трудовой деятельности с поэтапным достижением задач, обозначенных в Указах Президента Российской Федерации;</w:t>
      </w:r>
      <w:r w:rsidR="0089104F">
        <w:rPr>
          <w:sz w:val="28"/>
          <w:szCs w:val="28"/>
        </w:rPr>
        <w:t xml:space="preserve"> </w:t>
      </w:r>
      <w:r w:rsidR="003E677B" w:rsidRPr="002A29F9">
        <w:rPr>
          <w:sz w:val="28"/>
          <w:szCs w:val="28"/>
        </w:rPr>
        <w:t xml:space="preserve">безусловное выполнение всех социальных обязательств перед жителями </w:t>
      </w:r>
      <w:r w:rsidR="0089104F">
        <w:rPr>
          <w:sz w:val="28"/>
          <w:szCs w:val="28"/>
        </w:rPr>
        <w:t>района</w:t>
      </w:r>
      <w:r w:rsidR="00733A09" w:rsidRPr="002A29F9">
        <w:rPr>
          <w:sz w:val="28"/>
          <w:szCs w:val="28"/>
        </w:rPr>
        <w:t>;</w:t>
      </w:r>
      <w:r w:rsidR="0089104F">
        <w:rPr>
          <w:sz w:val="28"/>
          <w:szCs w:val="28"/>
        </w:rPr>
        <w:t xml:space="preserve"> </w:t>
      </w:r>
      <w:r w:rsidR="002A29F9" w:rsidRPr="002A29F9">
        <w:rPr>
          <w:sz w:val="28"/>
          <w:szCs w:val="28"/>
        </w:rPr>
        <w:t xml:space="preserve">обеспечение реализации мероприятий индивидуальной программы социально-экономического развития </w:t>
      </w:r>
      <w:proofErr w:type="spellStart"/>
      <w:r w:rsidR="0089104F">
        <w:rPr>
          <w:sz w:val="28"/>
          <w:szCs w:val="28"/>
        </w:rPr>
        <w:t>Суетского</w:t>
      </w:r>
      <w:proofErr w:type="spellEnd"/>
      <w:r w:rsidR="0089104F">
        <w:rPr>
          <w:sz w:val="28"/>
          <w:szCs w:val="28"/>
        </w:rPr>
        <w:t xml:space="preserve"> района</w:t>
      </w:r>
      <w:r w:rsidR="002A29F9" w:rsidRPr="002A29F9">
        <w:rPr>
          <w:sz w:val="28"/>
          <w:szCs w:val="28"/>
        </w:rPr>
        <w:t xml:space="preserve"> </w:t>
      </w:r>
      <w:r w:rsidRPr="002A29F9">
        <w:rPr>
          <w:sz w:val="28"/>
          <w:szCs w:val="28"/>
        </w:rPr>
        <w:t xml:space="preserve">позволит </w:t>
      </w:r>
      <w:r w:rsidRPr="002A29F9">
        <w:rPr>
          <w:sz w:val="28"/>
          <w:szCs w:val="28"/>
          <w:shd w:val="clear" w:color="auto" w:fill="FFFFFF"/>
        </w:rPr>
        <w:t xml:space="preserve">обеспечить сбалансированное развитие </w:t>
      </w:r>
      <w:r w:rsidR="0089104F">
        <w:rPr>
          <w:sz w:val="28"/>
          <w:szCs w:val="28"/>
          <w:shd w:val="clear" w:color="auto" w:fill="FFFFFF"/>
        </w:rPr>
        <w:t>района</w:t>
      </w:r>
      <w:r w:rsidRPr="002A29F9">
        <w:rPr>
          <w:sz w:val="28"/>
          <w:szCs w:val="28"/>
          <w:shd w:val="clear" w:color="auto" w:fill="FFFFFF"/>
        </w:rPr>
        <w:t xml:space="preserve"> на среднюю и долгосрочную перспективу.</w:t>
      </w:r>
      <w:proofErr w:type="gramEnd"/>
    </w:p>
    <w:p w:rsidR="003735AD" w:rsidRPr="002A29F9" w:rsidRDefault="00833085" w:rsidP="006E561E">
      <w:pPr>
        <w:ind w:firstLine="709"/>
        <w:jc w:val="both"/>
        <w:rPr>
          <w:sz w:val="28"/>
          <w:szCs w:val="28"/>
        </w:rPr>
      </w:pPr>
      <w:proofErr w:type="gramStart"/>
      <w:r w:rsidRPr="002A29F9">
        <w:rPr>
          <w:sz w:val="28"/>
          <w:szCs w:val="28"/>
        </w:rPr>
        <w:t>В действующих условиях новую значимость приобрета</w:t>
      </w:r>
      <w:r w:rsidR="00151A77" w:rsidRPr="002A29F9">
        <w:rPr>
          <w:sz w:val="28"/>
          <w:szCs w:val="28"/>
        </w:rPr>
        <w:t>ю</w:t>
      </w:r>
      <w:r w:rsidRPr="002A29F9">
        <w:rPr>
          <w:sz w:val="28"/>
          <w:szCs w:val="28"/>
        </w:rPr>
        <w:t>т со</w:t>
      </w:r>
      <w:r w:rsidR="00023564" w:rsidRPr="002A29F9">
        <w:rPr>
          <w:sz w:val="28"/>
          <w:szCs w:val="28"/>
        </w:rPr>
        <w:t>хране</w:t>
      </w:r>
      <w:r w:rsidRPr="002A29F9">
        <w:rPr>
          <w:sz w:val="28"/>
          <w:szCs w:val="28"/>
        </w:rPr>
        <w:t xml:space="preserve">ние и укрепление </w:t>
      </w:r>
      <w:r w:rsidR="00023564" w:rsidRPr="002A29F9">
        <w:rPr>
          <w:sz w:val="28"/>
          <w:szCs w:val="28"/>
        </w:rPr>
        <w:t>в</w:t>
      </w:r>
      <w:r w:rsidR="003735AD" w:rsidRPr="002A29F9">
        <w:rPr>
          <w:sz w:val="28"/>
          <w:szCs w:val="28"/>
        </w:rPr>
        <w:t>ажнейш</w:t>
      </w:r>
      <w:r w:rsidR="00151A77" w:rsidRPr="002A29F9">
        <w:rPr>
          <w:sz w:val="28"/>
          <w:szCs w:val="28"/>
        </w:rPr>
        <w:t xml:space="preserve">их </w:t>
      </w:r>
      <w:r w:rsidR="003735AD" w:rsidRPr="002A29F9">
        <w:rPr>
          <w:sz w:val="28"/>
          <w:szCs w:val="28"/>
        </w:rPr>
        <w:t>услови</w:t>
      </w:r>
      <w:r w:rsidR="00151A77" w:rsidRPr="002A29F9">
        <w:rPr>
          <w:sz w:val="28"/>
          <w:szCs w:val="28"/>
        </w:rPr>
        <w:t>й</w:t>
      </w:r>
      <w:r w:rsidR="003735AD" w:rsidRPr="002A29F9">
        <w:rPr>
          <w:sz w:val="28"/>
          <w:szCs w:val="28"/>
        </w:rPr>
        <w:t xml:space="preserve"> сбалансированности </w:t>
      </w:r>
      <w:r w:rsidR="00151A77" w:rsidRPr="002A29F9">
        <w:rPr>
          <w:sz w:val="28"/>
          <w:szCs w:val="28"/>
        </w:rPr>
        <w:t xml:space="preserve">бюджетов всех уровней </w:t>
      </w:r>
      <w:r w:rsidR="00023564" w:rsidRPr="002A29F9">
        <w:rPr>
          <w:sz w:val="28"/>
          <w:szCs w:val="28"/>
        </w:rPr>
        <w:t xml:space="preserve">– </w:t>
      </w:r>
      <w:r w:rsidR="00BA288C" w:rsidRPr="002A29F9">
        <w:rPr>
          <w:sz w:val="28"/>
          <w:szCs w:val="28"/>
        </w:rPr>
        <w:t>соответстви</w:t>
      </w:r>
      <w:r w:rsidR="00151A77" w:rsidRPr="002A29F9">
        <w:rPr>
          <w:sz w:val="28"/>
          <w:szCs w:val="28"/>
        </w:rPr>
        <w:t>е</w:t>
      </w:r>
      <w:r w:rsidR="0089104F">
        <w:rPr>
          <w:sz w:val="28"/>
          <w:szCs w:val="28"/>
        </w:rPr>
        <w:t xml:space="preserve"> </w:t>
      </w:r>
      <w:r w:rsidR="003735AD" w:rsidRPr="002A29F9">
        <w:rPr>
          <w:sz w:val="28"/>
          <w:szCs w:val="28"/>
        </w:rPr>
        <w:t>бюджетных расходов реально прогнозируемым поступлени</w:t>
      </w:r>
      <w:r w:rsidR="00BA288C" w:rsidRPr="002A29F9">
        <w:rPr>
          <w:sz w:val="28"/>
          <w:szCs w:val="28"/>
        </w:rPr>
        <w:t>я</w:t>
      </w:r>
      <w:r w:rsidR="003735AD" w:rsidRPr="002A29F9">
        <w:rPr>
          <w:sz w:val="28"/>
          <w:szCs w:val="28"/>
        </w:rPr>
        <w:t>м, эффективност</w:t>
      </w:r>
      <w:r w:rsidR="00151A77" w:rsidRPr="002A29F9">
        <w:rPr>
          <w:sz w:val="28"/>
          <w:szCs w:val="28"/>
        </w:rPr>
        <w:t>ь</w:t>
      </w:r>
      <w:r w:rsidR="0089104F">
        <w:rPr>
          <w:sz w:val="28"/>
          <w:szCs w:val="28"/>
        </w:rPr>
        <w:t xml:space="preserve"> </w:t>
      </w:r>
      <w:r w:rsidR="00BD730A" w:rsidRPr="002A29F9">
        <w:rPr>
          <w:sz w:val="28"/>
          <w:szCs w:val="28"/>
        </w:rPr>
        <w:t xml:space="preserve">использования бюджетных средств, внедрение в организацию бюджетного процесса перспективных мер и подходов для достижения </w:t>
      </w:r>
      <w:r w:rsidR="00F63C00">
        <w:rPr>
          <w:sz w:val="28"/>
          <w:szCs w:val="28"/>
        </w:rPr>
        <w:t>национальных целей развития Российской Федерации до 2030 года, инструментом реализации которы</w:t>
      </w:r>
      <w:r w:rsidR="0089104F">
        <w:rPr>
          <w:sz w:val="28"/>
          <w:szCs w:val="28"/>
        </w:rPr>
        <w:t>х являются региональные проекты, муниципальные программы.</w:t>
      </w:r>
      <w:proofErr w:type="gramEnd"/>
    </w:p>
    <w:p w:rsidR="005C0FA3" w:rsidRPr="00CD22C3" w:rsidRDefault="005C0FA3" w:rsidP="005C5B99">
      <w:pPr>
        <w:ind w:firstLine="709"/>
        <w:jc w:val="both"/>
        <w:rPr>
          <w:b/>
          <w:sz w:val="28"/>
          <w:szCs w:val="28"/>
        </w:rPr>
      </w:pPr>
    </w:p>
    <w:p w:rsidR="00E96AB6" w:rsidRPr="001327EF" w:rsidRDefault="00E96AB6" w:rsidP="005C5B99">
      <w:pPr>
        <w:ind w:firstLine="709"/>
        <w:jc w:val="both"/>
        <w:rPr>
          <w:sz w:val="28"/>
          <w:szCs w:val="28"/>
        </w:rPr>
      </w:pPr>
      <w:r w:rsidRPr="001327EF">
        <w:rPr>
          <w:b/>
          <w:sz w:val="28"/>
          <w:szCs w:val="28"/>
        </w:rPr>
        <w:t xml:space="preserve">В части формирования </w:t>
      </w:r>
      <w:r w:rsidR="00174D90" w:rsidRPr="001327EF">
        <w:rPr>
          <w:b/>
          <w:sz w:val="28"/>
          <w:szCs w:val="28"/>
        </w:rPr>
        <w:t xml:space="preserve">и исполнения </w:t>
      </w:r>
      <w:r w:rsidRPr="001327EF">
        <w:rPr>
          <w:b/>
          <w:sz w:val="28"/>
          <w:szCs w:val="28"/>
        </w:rPr>
        <w:t>бюджета</w:t>
      </w:r>
    </w:p>
    <w:p w:rsidR="00137E19" w:rsidRDefault="008E1CB8" w:rsidP="008E1CB8">
      <w:pPr>
        <w:autoSpaceDE w:val="0"/>
        <w:autoSpaceDN w:val="0"/>
        <w:adjustRightInd w:val="0"/>
        <w:ind w:firstLine="708"/>
        <w:jc w:val="both"/>
        <w:rPr>
          <w:rFonts w:eastAsia="Calibri"/>
          <w:sz w:val="28"/>
          <w:szCs w:val="28"/>
        </w:rPr>
      </w:pPr>
      <w:proofErr w:type="gramStart"/>
      <w:r w:rsidRPr="001327EF">
        <w:rPr>
          <w:rFonts w:eastAsia="Calibri"/>
          <w:sz w:val="28"/>
          <w:szCs w:val="28"/>
        </w:rPr>
        <w:t xml:space="preserve">Предусмотренные бюджетные ассигнования </w:t>
      </w:r>
      <w:r w:rsidR="0089104F">
        <w:rPr>
          <w:rFonts w:eastAsia="Calibri"/>
          <w:sz w:val="28"/>
          <w:szCs w:val="28"/>
        </w:rPr>
        <w:t>районного</w:t>
      </w:r>
      <w:r w:rsidRPr="001327EF">
        <w:rPr>
          <w:rFonts w:eastAsia="Calibri"/>
          <w:sz w:val="28"/>
          <w:szCs w:val="28"/>
        </w:rPr>
        <w:t xml:space="preserve"> бюджета на трехлетний период в приоритетном порядке сформированы на реализацию региональных проектов,</w:t>
      </w:r>
      <w:r w:rsidR="0089104F">
        <w:rPr>
          <w:rFonts w:eastAsia="Calibri"/>
          <w:sz w:val="28"/>
          <w:szCs w:val="28"/>
        </w:rPr>
        <w:t xml:space="preserve"> муниципальных программ</w:t>
      </w:r>
      <w:r w:rsidRPr="001327EF">
        <w:rPr>
          <w:rFonts w:eastAsia="Calibri"/>
          <w:sz w:val="28"/>
          <w:szCs w:val="28"/>
        </w:rPr>
        <w:t xml:space="preserve"> участвующих в национальных проектах, что позволяет создать условия для качественного роста экономики </w:t>
      </w:r>
      <w:r w:rsidR="0089104F">
        <w:rPr>
          <w:rFonts w:eastAsia="Calibri"/>
          <w:sz w:val="28"/>
          <w:szCs w:val="28"/>
        </w:rPr>
        <w:t>района</w:t>
      </w:r>
      <w:r w:rsidRPr="001327EF">
        <w:rPr>
          <w:rFonts w:eastAsia="Calibri"/>
          <w:sz w:val="28"/>
          <w:szCs w:val="28"/>
        </w:rPr>
        <w:t xml:space="preserve"> в целом, роста доходов граждан; обеспечить увеличение продолжительности здоровой жизни и повышение качества здравоохранения; развитие малого и среднего предпринимательства, сельского хозяйства и сферы услуг, повышение производительности труда. </w:t>
      </w:r>
      <w:proofErr w:type="gramEnd"/>
    </w:p>
    <w:p w:rsidR="005C24E0" w:rsidRPr="005C24E0" w:rsidRDefault="005C24E0" w:rsidP="005C24E0">
      <w:pPr>
        <w:autoSpaceDE w:val="0"/>
        <w:autoSpaceDN w:val="0"/>
        <w:adjustRightInd w:val="0"/>
        <w:ind w:firstLine="708"/>
        <w:jc w:val="both"/>
        <w:rPr>
          <w:rFonts w:eastAsia="Calibri"/>
          <w:b/>
          <w:i/>
          <w:sz w:val="28"/>
          <w:szCs w:val="28"/>
        </w:rPr>
      </w:pPr>
      <w:r w:rsidRPr="005C24E0">
        <w:rPr>
          <w:rFonts w:eastAsia="Calibri"/>
          <w:b/>
          <w:i/>
          <w:sz w:val="28"/>
          <w:szCs w:val="28"/>
        </w:rPr>
        <w:t>В части повышения эффективности бюджетных средств</w:t>
      </w:r>
    </w:p>
    <w:p w:rsidR="005C24E0" w:rsidRDefault="005C24E0" w:rsidP="005C24E0">
      <w:pPr>
        <w:autoSpaceDE w:val="0"/>
        <w:autoSpaceDN w:val="0"/>
        <w:adjustRightInd w:val="0"/>
        <w:ind w:firstLine="708"/>
        <w:jc w:val="both"/>
        <w:rPr>
          <w:rFonts w:eastAsia="Calibri"/>
          <w:sz w:val="28"/>
          <w:szCs w:val="28"/>
        </w:rPr>
      </w:pPr>
      <w:r w:rsidRPr="005C24E0">
        <w:rPr>
          <w:rFonts w:eastAsia="Calibri"/>
          <w:sz w:val="28"/>
          <w:szCs w:val="28"/>
        </w:rPr>
        <w:t xml:space="preserve">В целях необходимости достижения национальных целей развития, определенных в документах стратегического планирования, сохраняет актуальность реализация мер эффективного использования бюджетных средств. Важным аспектом при исполнении бюджета является обеспечение ритмичного финансирования расходных обязательств и своевременное освоение средств. </w:t>
      </w:r>
    </w:p>
    <w:p w:rsidR="00DA36CF" w:rsidRPr="005C24E0" w:rsidRDefault="00DA36CF" w:rsidP="005C24E0">
      <w:pPr>
        <w:autoSpaceDE w:val="0"/>
        <w:autoSpaceDN w:val="0"/>
        <w:adjustRightInd w:val="0"/>
        <w:ind w:firstLine="708"/>
        <w:jc w:val="both"/>
        <w:rPr>
          <w:rFonts w:eastAsia="Calibri"/>
          <w:sz w:val="28"/>
          <w:szCs w:val="28"/>
        </w:rPr>
      </w:pPr>
      <w:r w:rsidRPr="00DA36CF">
        <w:rPr>
          <w:rFonts w:eastAsia="Calibri"/>
          <w:sz w:val="28"/>
          <w:szCs w:val="28"/>
        </w:rPr>
        <w:t xml:space="preserve">С 1 января 2022 года исполнение отдельных функций финансовых органов субъектов Российской Федерации и муниципальных образований,  будет осуществляться в условиях реализации Федерального закона от 27.12.2019 № 479-ФЗ «О внесении изменений в Бюджетный кодекс </w:t>
      </w:r>
      <w:r w:rsidRPr="00DA36CF">
        <w:rPr>
          <w:rFonts w:eastAsia="Calibri"/>
          <w:sz w:val="28"/>
          <w:szCs w:val="28"/>
        </w:rPr>
        <w:lastRenderedPageBreak/>
        <w:t>Российской Федерации в части казначейского обслуживания и системы казначейских платежей».</w:t>
      </w:r>
    </w:p>
    <w:p w:rsidR="005C24E0" w:rsidRPr="005C24E0" w:rsidRDefault="005C24E0" w:rsidP="00F74CD5">
      <w:pPr>
        <w:autoSpaceDE w:val="0"/>
        <w:autoSpaceDN w:val="0"/>
        <w:adjustRightInd w:val="0"/>
        <w:ind w:firstLine="708"/>
        <w:rPr>
          <w:rFonts w:eastAsia="Calibri"/>
          <w:sz w:val="28"/>
          <w:szCs w:val="28"/>
        </w:rPr>
      </w:pPr>
      <w:r w:rsidRPr="005C24E0">
        <w:rPr>
          <w:rFonts w:eastAsia="Calibri"/>
          <w:sz w:val="28"/>
          <w:szCs w:val="28"/>
        </w:rPr>
        <w:t>Продолжится работа по своевременному и в полном объеме исполнению расходных обязательств, недопущению принятия необеспеченных расходных обязательств, исключению необоснованного роста задолженности по платежам в бюджет и просроченной дебиторской           и кредиторской задолженности</w:t>
      </w:r>
      <w:r w:rsidR="00BF7906">
        <w:rPr>
          <w:rFonts w:eastAsia="Calibri"/>
          <w:sz w:val="28"/>
          <w:szCs w:val="28"/>
        </w:rPr>
        <w:t>.</w:t>
      </w:r>
    </w:p>
    <w:p w:rsidR="00137E19" w:rsidRPr="001327EF" w:rsidRDefault="005C24E0" w:rsidP="005C24E0">
      <w:pPr>
        <w:autoSpaceDE w:val="0"/>
        <w:autoSpaceDN w:val="0"/>
        <w:adjustRightInd w:val="0"/>
        <w:ind w:firstLine="708"/>
        <w:jc w:val="both"/>
        <w:rPr>
          <w:rFonts w:eastAsia="Calibri"/>
          <w:sz w:val="28"/>
          <w:szCs w:val="28"/>
        </w:rPr>
      </w:pPr>
      <w:r w:rsidRPr="005C24E0">
        <w:rPr>
          <w:rFonts w:eastAsia="Calibri"/>
          <w:sz w:val="28"/>
          <w:szCs w:val="28"/>
        </w:rPr>
        <w:t xml:space="preserve">Мероприятия в части инвентаризации установленных расходных полномочий </w:t>
      </w:r>
      <w:r w:rsidR="00BF7906">
        <w:rPr>
          <w:rFonts w:eastAsia="Calibri"/>
          <w:sz w:val="28"/>
          <w:szCs w:val="28"/>
        </w:rPr>
        <w:t xml:space="preserve"> </w:t>
      </w:r>
      <w:r w:rsidRPr="005C24E0">
        <w:rPr>
          <w:rFonts w:eastAsia="Calibri"/>
          <w:sz w:val="28"/>
          <w:szCs w:val="28"/>
        </w:rPr>
        <w:t xml:space="preserve">органов местного самоуправления </w:t>
      </w:r>
      <w:r w:rsidR="00BF7906">
        <w:rPr>
          <w:rFonts w:eastAsia="Calibri"/>
          <w:sz w:val="28"/>
          <w:szCs w:val="28"/>
        </w:rPr>
        <w:t>района</w:t>
      </w:r>
      <w:r w:rsidRPr="005C24E0">
        <w:rPr>
          <w:rFonts w:eastAsia="Calibri"/>
          <w:sz w:val="28"/>
          <w:szCs w:val="28"/>
        </w:rPr>
        <w:t xml:space="preserve"> направлены на недопущение принятия новых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w:t>
      </w:r>
      <w:r w:rsidR="00BF7906">
        <w:rPr>
          <w:rFonts w:eastAsia="Calibri"/>
          <w:sz w:val="28"/>
          <w:szCs w:val="28"/>
        </w:rPr>
        <w:t>района</w:t>
      </w:r>
      <w:r w:rsidRPr="005C24E0">
        <w:rPr>
          <w:rFonts w:eastAsia="Calibri"/>
          <w:sz w:val="28"/>
          <w:szCs w:val="28"/>
        </w:rPr>
        <w:t xml:space="preserve">. Последовательный анализ структуры расходных полномочий, мониторинг реализации </w:t>
      </w:r>
      <w:r w:rsidR="00BF7906">
        <w:rPr>
          <w:rFonts w:eastAsia="Calibri"/>
          <w:sz w:val="28"/>
          <w:szCs w:val="28"/>
        </w:rPr>
        <w:t>муниципальных</w:t>
      </w:r>
      <w:r w:rsidRPr="005C24E0">
        <w:rPr>
          <w:rFonts w:eastAsia="Calibri"/>
          <w:sz w:val="28"/>
          <w:szCs w:val="28"/>
        </w:rPr>
        <w:t xml:space="preserve"> программ на предмет их вклада в достижение национальных целей становится обязательным условием при планировании объемов расходных обязательств на 2022-2024 годы.</w:t>
      </w:r>
    </w:p>
    <w:p w:rsidR="00F85F1C" w:rsidRDefault="00F85F1C" w:rsidP="00F85F1C">
      <w:pPr>
        <w:autoSpaceDE w:val="0"/>
        <w:autoSpaceDN w:val="0"/>
        <w:adjustRightInd w:val="0"/>
        <w:ind w:firstLine="708"/>
        <w:jc w:val="both"/>
        <w:rPr>
          <w:rFonts w:eastAsia="Calibri"/>
          <w:b/>
          <w:i/>
          <w:sz w:val="28"/>
          <w:szCs w:val="28"/>
        </w:rPr>
      </w:pPr>
      <w:r w:rsidRPr="00EB5010">
        <w:rPr>
          <w:rFonts w:eastAsia="Calibri"/>
          <w:b/>
          <w:i/>
          <w:sz w:val="28"/>
          <w:szCs w:val="28"/>
        </w:rPr>
        <w:t>В части оплаты труда</w:t>
      </w:r>
    </w:p>
    <w:p w:rsidR="00380D64" w:rsidRPr="0082569B" w:rsidRDefault="00380D64" w:rsidP="00380D64">
      <w:pPr>
        <w:autoSpaceDE w:val="0"/>
        <w:autoSpaceDN w:val="0"/>
        <w:adjustRightInd w:val="0"/>
        <w:ind w:firstLine="708"/>
        <w:jc w:val="both"/>
        <w:rPr>
          <w:rFonts w:eastAsia="Calibri"/>
          <w:sz w:val="28"/>
          <w:szCs w:val="28"/>
        </w:rPr>
      </w:pPr>
      <w:r w:rsidRPr="0082569B">
        <w:rPr>
          <w:rFonts w:eastAsia="Calibri"/>
          <w:sz w:val="28"/>
          <w:szCs w:val="28"/>
        </w:rPr>
        <w:t>При формировании проекта бюджета будет предусмотрена индексация заработной платы:</w:t>
      </w:r>
    </w:p>
    <w:p w:rsidR="005C24E0" w:rsidRDefault="005C24E0" w:rsidP="005C24E0">
      <w:pPr>
        <w:autoSpaceDE w:val="0"/>
        <w:autoSpaceDN w:val="0"/>
        <w:adjustRightInd w:val="0"/>
        <w:ind w:firstLine="708"/>
        <w:jc w:val="both"/>
        <w:rPr>
          <w:rFonts w:eastAsia="Calibri"/>
          <w:b/>
          <w:sz w:val="28"/>
          <w:szCs w:val="28"/>
        </w:rPr>
      </w:pPr>
      <w:r w:rsidRPr="005C24E0">
        <w:rPr>
          <w:rFonts w:eastAsia="Calibri"/>
          <w:b/>
          <w:sz w:val="28"/>
          <w:szCs w:val="28"/>
        </w:rPr>
        <w:t>В части расходов в сфере образования</w:t>
      </w:r>
    </w:p>
    <w:p w:rsidR="00E9159A" w:rsidRPr="008963C4" w:rsidRDefault="00952562" w:rsidP="00BF7906">
      <w:pPr>
        <w:autoSpaceDE w:val="0"/>
        <w:autoSpaceDN w:val="0"/>
        <w:adjustRightInd w:val="0"/>
        <w:ind w:firstLine="708"/>
        <w:jc w:val="both"/>
        <w:rPr>
          <w:sz w:val="28"/>
          <w:szCs w:val="28"/>
        </w:rPr>
      </w:pPr>
      <w:proofErr w:type="gramStart"/>
      <w:r w:rsidRPr="00952562">
        <w:rPr>
          <w:rFonts w:eastAsia="Calibri"/>
          <w:sz w:val="28"/>
          <w:szCs w:val="28"/>
        </w:rPr>
        <w:t>В 2022 году планируется продолжить мероприятия, озвученные в Послани</w:t>
      </w:r>
      <w:r w:rsidR="00FD3062">
        <w:rPr>
          <w:rFonts w:eastAsia="Calibri"/>
          <w:sz w:val="28"/>
          <w:szCs w:val="28"/>
        </w:rPr>
        <w:t>и</w:t>
      </w:r>
      <w:r w:rsidRPr="00952562">
        <w:rPr>
          <w:rFonts w:eastAsia="Calibri"/>
          <w:sz w:val="28"/>
          <w:szCs w:val="28"/>
        </w:rPr>
        <w:t xml:space="preserve"> Президента Российской Федерации Федеральному Собранию Российской Федерации от 15 января 2020 года, по обеспечению обучающихся, получающих начальное общее образование бесплатным горячим питанием, и выплате ежемесячного денежного вознаграждения за классное руководство педагогическим работникам общеобразовательных ор</w:t>
      </w:r>
      <w:r w:rsidR="00BF7906">
        <w:rPr>
          <w:rFonts w:eastAsia="Calibri"/>
          <w:sz w:val="28"/>
          <w:szCs w:val="28"/>
        </w:rPr>
        <w:t>ганизаций в размере 5000 рублей.</w:t>
      </w:r>
      <w:proofErr w:type="gramEnd"/>
    </w:p>
    <w:p w:rsidR="00C80A75" w:rsidRDefault="000B5318" w:rsidP="00EC1731">
      <w:pPr>
        <w:tabs>
          <w:tab w:val="left" w:pos="3795"/>
          <w:tab w:val="left" w:pos="9030"/>
        </w:tabs>
        <w:ind w:firstLine="709"/>
        <w:jc w:val="both"/>
        <w:rPr>
          <w:b/>
          <w:sz w:val="28"/>
          <w:szCs w:val="28"/>
        </w:rPr>
      </w:pPr>
      <w:r w:rsidRPr="00176B88">
        <w:rPr>
          <w:b/>
          <w:sz w:val="28"/>
          <w:szCs w:val="28"/>
        </w:rPr>
        <w:t>В части социальной поддержки</w:t>
      </w:r>
      <w:r w:rsidR="00EC1731" w:rsidRPr="00176B88">
        <w:rPr>
          <w:b/>
          <w:sz w:val="28"/>
          <w:szCs w:val="28"/>
        </w:rPr>
        <w:t xml:space="preserve"> граждан и </w:t>
      </w:r>
      <w:r w:rsidR="00C80A75" w:rsidRPr="00C80A75">
        <w:rPr>
          <w:b/>
          <w:sz w:val="28"/>
          <w:szCs w:val="28"/>
        </w:rPr>
        <w:t>формирования государственного (муниципального) социального заказа на оказание государственных (муниципальных) услуг в социальной сфере</w:t>
      </w:r>
    </w:p>
    <w:p w:rsidR="002E55DC" w:rsidRPr="00C80A75" w:rsidRDefault="005D46B7" w:rsidP="00F74CD5">
      <w:pPr>
        <w:tabs>
          <w:tab w:val="left" w:pos="3795"/>
          <w:tab w:val="left" w:pos="9030"/>
        </w:tabs>
        <w:ind w:firstLine="709"/>
        <w:jc w:val="both"/>
        <w:rPr>
          <w:b/>
          <w:sz w:val="28"/>
          <w:szCs w:val="28"/>
        </w:rPr>
      </w:pPr>
      <w:r w:rsidRPr="005D46B7">
        <w:rPr>
          <w:sz w:val="28"/>
          <w:szCs w:val="28"/>
        </w:rPr>
        <w:t xml:space="preserve">Предусмотрена индексация расходов, связанных с выплатами на детей, исходя из установленного на 2022 год прожиточного минимума на детей в Алтайском крае 11035 рублей </w:t>
      </w:r>
      <w:proofErr w:type="gramStart"/>
      <w:r w:rsidRPr="005D46B7">
        <w:rPr>
          <w:sz w:val="28"/>
          <w:szCs w:val="28"/>
        </w:rPr>
        <w:t xml:space="preserve">( </w:t>
      </w:r>
      <w:proofErr w:type="gramEnd"/>
      <w:r w:rsidRPr="005D46B7">
        <w:rPr>
          <w:sz w:val="28"/>
          <w:szCs w:val="28"/>
        </w:rPr>
        <w:t>ежемесячная выплата в связи с рождением (усыновлением) первого ребенка; средства на содержание ребенка в семье опекуна (попечителя) и приемной семье, ежемесячное пособие гражданам, усыновившим детей).</w:t>
      </w:r>
    </w:p>
    <w:p w:rsidR="00B72D22" w:rsidRPr="00790AD4" w:rsidRDefault="00B72D22" w:rsidP="000D6F84">
      <w:pPr>
        <w:autoSpaceDE w:val="0"/>
        <w:autoSpaceDN w:val="0"/>
        <w:adjustRightInd w:val="0"/>
        <w:ind w:firstLine="708"/>
        <w:jc w:val="both"/>
        <w:rPr>
          <w:b/>
          <w:sz w:val="28"/>
          <w:szCs w:val="28"/>
        </w:rPr>
      </w:pPr>
      <w:r w:rsidRPr="00790AD4">
        <w:rPr>
          <w:b/>
          <w:sz w:val="28"/>
          <w:szCs w:val="28"/>
        </w:rPr>
        <w:t>В части расходов в сфере сельского хозяйства и малого и среднего</w:t>
      </w:r>
      <w:r w:rsidR="00F74CD5">
        <w:rPr>
          <w:b/>
          <w:sz w:val="28"/>
          <w:szCs w:val="28"/>
        </w:rPr>
        <w:t xml:space="preserve"> </w:t>
      </w:r>
      <w:r w:rsidRPr="00790AD4">
        <w:rPr>
          <w:b/>
          <w:sz w:val="28"/>
          <w:szCs w:val="28"/>
        </w:rPr>
        <w:t>предпринимательства</w:t>
      </w:r>
    </w:p>
    <w:p w:rsidR="002B2C71" w:rsidRPr="00790AD4" w:rsidRDefault="002B2C71" w:rsidP="002B2C71">
      <w:pPr>
        <w:ind w:firstLine="708"/>
        <w:jc w:val="both"/>
        <w:rPr>
          <w:sz w:val="28"/>
          <w:szCs w:val="28"/>
        </w:rPr>
      </w:pPr>
      <w:proofErr w:type="gramStart"/>
      <w:r w:rsidRPr="00790AD4">
        <w:rPr>
          <w:sz w:val="28"/>
          <w:szCs w:val="28"/>
        </w:rPr>
        <w:t xml:space="preserve">Формирование и развитие современной, комфортной инфраструктуры в сельских территориях </w:t>
      </w:r>
      <w:r w:rsidR="00546548" w:rsidRPr="00790AD4">
        <w:rPr>
          <w:sz w:val="28"/>
          <w:szCs w:val="28"/>
        </w:rPr>
        <w:t>будет осуществляться</w:t>
      </w:r>
      <w:r w:rsidRPr="00790AD4">
        <w:rPr>
          <w:sz w:val="28"/>
          <w:szCs w:val="28"/>
        </w:rPr>
        <w:t xml:space="preserve"> в рамках реализации </w:t>
      </w:r>
      <w:r w:rsidR="00F74CD5">
        <w:rPr>
          <w:sz w:val="28"/>
          <w:szCs w:val="28"/>
        </w:rPr>
        <w:t>муниципаль</w:t>
      </w:r>
      <w:r w:rsidRPr="00790AD4">
        <w:rPr>
          <w:sz w:val="28"/>
          <w:szCs w:val="28"/>
        </w:rPr>
        <w:t>ной программы  «Комплексное развитие сельс</w:t>
      </w:r>
      <w:r w:rsidR="005F6DE2" w:rsidRPr="00790AD4">
        <w:rPr>
          <w:sz w:val="28"/>
          <w:szCs w:val="28"/>
        </w:rPr>
        <w:t xml:space="preserve">ких территорий </w:t>
      </w:r>
      <w:proofErr w:type="spellStart"/>
      <w:r w:rsidR="00F74CD5">
        <w:rPr>
          <w:sz w:val="28"/>
          <w:szCs w:val="28"/>
        </w:rPr>
        <w:t>Суетского</w:t>
      </w:r>
      <w:proofErr w:type="spellEnd"/>
      <w:r w:rsidR="00F74CD5">
        <w:rPr>
          <w:sz w:val="28"/>
          <w:szCs w:val="28"/>
        </w:rPr>
        <w:t xml:space="preserve"> района</w:t>
      </w:r>
      <w:r w:rsidR="005F6DE2" w:rsidRPr="00790AD4">
        <w:rPr>
          <w:sz w:val="28"/>
          <w:szCs w:val="28"/>
        </w:rPr>
        <w:t xml:space="preserve">» </w:t>
      </w:r>
      <w:r w:rsidRPr="00790AD4">
        <w:rPr>
          <w:sz w:val="28"/>
          <w:szCs w:val="28"/>
        </w:rPr>
        <w:t xml:space="preserve">по </w:t>
      </w:r>
      <w:proofErr w:type="spellStart"/>
      <w:r w:rsidRPr="00790AD4">
        <w:rPr>
          <w:sz w:val="28"/>
          <w:szCs w:val="28"/>
        </w:rPr>
        <w:t>благоустройству</w:t>
      </w:r>
      <w:r w:rsidR="005F6DE2" w:rsidRPr="00790AD4">
        <w:rPr>
          <w:sz w:val="28"/>
          <w:szCs w:val="28"/>
        </w:rPr>
        <w:t>и</w:t>
      </w:r>
      <w:proofErr w:type="spellEnd"/>
      <w:r w:rsidR="005F6DE2" w:rsidRPr="00790AD4">
        <w:rPr>
          <w:sz w:val="28"/>
          <w:szCs w:val="28"/>
        </w:rPr>
        <w:t xml:space="preserve"> развитию транспортной инфраструктуры в сельских территориях</w:t>
      </w:r>
      <w:r w:rsidR="00F74CD5">
        <w:rPr>
          <w:sz w:val="28"/>
          <w:szCs w:val="28"/>
        </w:rPr>
        <w:t xml:space="preserve"> с </w:t>
      </w:r>
      <w:r w:rsidRPr="00790AD4">
        <w:rPr>
          <w:sz w:val="28"/>
          <w:szCs w:val="28"/>
        </w:rPr>
        <w:t xml:space="preserve">финансированием из </w:t>
      </w:r>
      <w:r w:rsidR="00F74CD5">
        <w:rPr>
          <w:sz w:val="28"/>
          <w:szCs w:val="28"/>
        </w:rPr>
        <w:t>краевого, районног</w:t>
      </w:r>
      <w:r w:rsidRPr="00790AD4">
        <w:rPr>
          <w:sz w:val="28"/>
          <w:szCs w:val="28"/>
        </w:rPr>
        <w:t>о бюджет</w:t>
      </w:r>
      <w:r w:rsidR="00F74CD5">
        <w:rPr>
          <w:sz w:val="28"/>
          <w:szCs w:val="28"/>
        </w:rPr>
        <w:t>ов</w:t>
      </w:r>
      <w:r w:rsidRPr="00790AD4">
        <w:rPr>
          <w:sz w:val="28"/>
          <w:szCs w:val="28"/>
        </w:rPr>
        <w:t>.</w:t>
      </w:r>
      <w:proofErr w:type="gramEnd"/>
    </w:p>
    <w:p w:rsidR="005C24E0" w:rsidRDefault="005C24E0" w:rsidP="002B2C71">
      <w:pPr>
        <w:ind w:firstLine="709"/>
        <w:jc w:val="both"/>
        <w:rPr>
          <w:sz w:val="28"/>
          <w:szCs w:val="28"/>
        </w:rPr>
      </w:pPr>
    </w:p>
    <w:p w:rsidR="005C24E0" w:rsidRPr="005C24E0" w:rsidRDefault="005C24E0" w:rsidP="005C24E0">
      <w:pPr>
        <w:ind w:firstLine="709"/>
        <w:jc w:val="both"/>
        <w:rPr>
          <w:b/>
          <w:sz w:val="28"/>
          <w:szCs w:val="28"/>
        </w:rPr>
      </w:pPr>
      <w:r w:rsidRPr="005C24E0">
        <w:rPr>
          <w:b/>
          <w:sz w:val="28"/>
          <w:szCs w:val="28"/>
        </w:rPr>
        <w:t xml:space="preserve">В части расходов в сфере жилищно-коммунального хозяйства           и дорожного фонда </w:t>
      </w:r>
    </w:p>
    <w:p w:rsidR="0082569B" w:rsidRDefault="005C24E0" w:rsidP="005C24E0">
      <w:pPr>
        <w:ind w:firstLine="709"/>
        <w:jc w:val="both"/>
        <w:rPr>
          <w:sz w:val="28"/>
          <w:szCs w:val="28"/>
        </w:rPr>
      </w:pPr>
      <w:r w:rsidRPr="005C24E0">
        <w:rPr>
          <w:sz w:val="28"/>
          <w:szCs w:val="28"/>
        </w:rPr>
        <w:t xml:space="preserve">В трехлетнем периоде продолжится реализация </w:t>
      </w:r>
      <w:r w:rsidR="0082569B">
        <w:rPr>
          <w:sz w:val="28"/>
          <w:szCs w:val="28"/>
        </w:rPr>
        <w:t>муниципаль</w:t>
      </w:r>
      <w:r w:rsidRPr="005C24E0">
        <w:rPr>
          <w:sz w:val="28"/>
          <w:szCs w:val="28"/>
        </w:rPr>
        <w:t xml:space="preserve">ной программы «Обеспечение населения </w:t>
      </w:r>
      <w:proofErr w:type="spellStart"/>
      <w:r w:rsidR="0082569B">
        <w:rPr>
          <w:sz w:val="28"/>
          <w:szCs w:val="28"/>
        </w:rPr>
        <w:t>Суетского</w:t>
      </w:r>
      <w:proofErr w:type="spellEnd"/>
      <w:r w:rsidR="0082569B">
        <w:rPr>
          <w:sz w:val="28"/>
          <w:szCs w:val="28"/>
        </w:rPr>
        <w:t xml:space="preserve"> района</w:t>
      </w:r>
      <w:r w:rsidRPr="005C24E0">
        <w:rPr>
          <w:sz w:val="28"/>
          <w:szCs w:val="28"/>
        </w:rPr>
        <w:t xml:space="preserve"> жилищно-коммунальными услугами»,  в части мероприятий по обеспечению расчетов за топливно-энергетические ресурсы, потребляемые муниципальными учреждениями</w:t>
      </w:r>
      <w:r w:rsidR="0082569B">
        <w:rPr>
          <w:sz w:val="28"/>
          <w:szCs w:val="28"/>
        </w:rPr>
        <w:t xml:space="preserve">. </w:t>
      </w:r>
    </w:p>
    <w:p w:rsidR="005C24E0" w:rsidRPr="005C24E0" w:rsidRDefault="005C24E0" w:rsidP="005C24E0">
      <w:pPr>
        <w:ind w:firstLine="709"/>
        <w:jc w:val="both"/>
        <w:rPr>
          <w:sz w:val="28"/>
          <w:szCs w:val="28"/>
        </w:rPr>
      </w:pPr>
      <w:r w:rsidRPr="005C24E0">
        <w:rPr>
          <w:sz w:val="28"/>
          <w:szCs w:val="28"/>
        </w:rPr>
        <w:t xml:space="preserve">Расходы дорожного хозяйства </w:t>
      </w:r>
      <w:r w:rsidR="0082569B">
        <w:rPr>
          <w:sz w:val="28"/>
          <w:szCs w:val="28"/>
        </w:rPr>
        <w:t>района</w:t>
      </w:r>
      <w:r w:rsidRPr="005C24E0">
        <w:rPr>
          <w:sz w:val="28"/>
          <w:szCs w:val="28"/>
        </w:rPr>
        <w:t xml:space="preserve">, как и в предыдущие годы, будут </w:t>
      </w:r>
      <w:proofErr w:type="gramStart"/>
      <w:r w:rsidRPr="005C24E0">
        <w:rPr>
          <w:sz w:val="28"/>
          <w:szCs w:val="28"/>
        </w:rPr>
        <w:t>осуществляться</w:t>
      </w:r>
      <w:proofErr w:type="gramEnd"/>
      <w:r w:rsidRPr="005C24E0">
        <w:rPr>
          <w:sz w:val="28"/>
          <w:szCs w:val="28"/>
        </w:rPr>
        <w:t xml:space="preserve"> в том числе за счет средств дорожного  муниципальн</w:t>
      </w:r>
      <w:r w:rsidR="0082569B">
        <w:rPr>
          <w:sz w:val="28"/>
          <w:szCs w:val="28"/>
        </w:rPr>
        <w:t>ого</w:t>
      </w:r>
      <w:r w:rsidRPr="005C24E0">
        <w:rPr>
          <w:sz w:val="28"/>
          <w:szCs w:val="28"/>
        </w:rPr>
        <w:t xml:space="preserve">  фонд</w:t>
      </w:r>
      <w:r w:rsidR="0082569B">
        <w:rPr>
          <w:sz w:val="28"/>
          <w:szCs w:val="28"/>
        </w:rPr>
        <w:t>а</w:t>
      </w:r>
      <w:r w:rsidRPr="005C24E0">
        <w:rPr>
          <w:sz w:val="28"/>
          <w:szCs w:val="28"/>
        </w:rPr>
        <w:t xml:space="preserve">. </w:t>
      </w:r>
    </w:p>
    <w:p w:rsidR="005C24E0" w:rsidRPr="005C24E0" w:rsidRDefault="005C24E0" w:rsidP="005C24E0">
      <w:pPr>
        <w:ind w:firstLine="709"/>
        <w:jc w:val="both"/>
        <w:rPr>
          <w:sz w:val="28"/>
          <w:szCs w:val="28"/>
        </w:rPr>
      </w:pPr>
      <w:r w:rsidRPr="005C24E0">
        <w:rPr>
          <w:sz w:val="28"/>
          <w:szCs w:val="28"/>
        </w:rPr>
        <w:t xml:space="preserve">При определении объемов дорожных фондов на 2022 год и плановый период учитывается динамика действующего законодательства в части зачисления в бюджет </w:t>
      </w:r>
      <w:r w:rsidR="0082569B">
        <w:rPr>
          <w:sz w:val="28"/>
          <w:szCs w:val="28"/>
        </w:rPr>
        <w:t>района</w:t>
      </w:r>
      <w:r w:rsidRPr="005C24E0">
        <w:rPr>
          <w:sz w:val="28"/>
          <w:szCs w:val="28"/>
        </w:rPr>
        <w:t xml:space="preserve"> акцизов на автомобильный бензин, прямогонный бензин, дизельное топливо, моторные масла для дизельных       и (или) карбюраторных (</w:t>
      </w:r>
      <w:proofErr w:type="spellStart"/>
      <w:r w:rsidRPr="005C24E0">
        <w:rPr>
          <w:sz w:val="28"/>
          <w:szCs w:val="28"/>
        </w:rPr>
        <w:t>инжекторных</w:t>
      </w:r>
      <w:proofErr w:type="spellEnd"/>
      <w:r w:rsidRPr="005C24E0">
        <w:rPr>
          <w:sz w:val="28"/>
          <w:szCs w:val="28"/>
        </w:rPr>
        <w:t xml:space="preserve">) двигателей, производимые                        на территории Российской Федерации. </w:t>
      </w:r>
    </w:p>
    <w:p w:rsidR="0012278F" w:rsidRPr="008564DE" w:rsidRDefault="0012278F" w:rsidP="005958B1">
      <w:pPr>
        <w:autoSpaceDE w:val="0"/>
        <w:autoSpaceDN w:val="0"/>
        <w:adjustRightInd w:val="0"/>
        <w:ind w:firstLine="708"/>
        <w:jc w:val="both"/>
        <w:rPr>
          <w:sz w:val="28"/>
          <w:szCs w:val="28"/>
        </w:rPr>
      </w:pPr>
    </w:p>
    <w:p w:rsidR="00FF22B1" w:rsidRPr="00FF22B1" w:rsidRDefault="00FF22B1" w:rsidP="00FF22B1">
      <w:pPr>
        <w:autoSpaceDE w:val="0"/>
        <w:autoSpaceDN w:val="0"/>
        <w:adjustRightInd w:val="0"/>
        <w:ind w:firstLine="708"/>
        <w:jc w:val="both"/>
        <w:rPr>
          <w:b/>
          <w:sz w:val="28"/>
          <w:szCs w:val="28"/>
        </w:rPr>
      </w:pPr>
      <w:r w:rsidRPr="00FF22B1">
        <w:rPr>
          <w:b/>
          <w:sz w:val="28"/>
          <w:szCs w:val="28"/>
        </w:rPr>
        <w:t xml:space="preserve">Дефицит </w:t>
      </w:r>
      <w:r w:rsidR="00F74CD5">
        <w:rPr>
          <w:b/>
          <w:sz w:val="28"/>
          <w:szCs w:val="28"/>
        </w:rPr>
        <w:t>районного</w:t>
      </w:r>
      <w:r w:rsidRPr="00FF22B1">
        <w:rPr>
          <w:b/>
          <w:sz w:val="28"/>
          <w:szCs w:val="28"/>
        </w:rPr>
        <w:t xml:space="preserve"> бюджета и источники его финансирования</w:t>
      </w:r>
    </w:p>
    <w:p w:rsidR="00FF22B1" w:rsidRPr="00FF22B1" w:rsidRDefault="00FF22B1" w:rsidP="00FF22B1">
      <w:pPr>
        <w:autoSpaceDE w:val="0"/>
        <w:autoSpaceDN w:val="0"/>
        <w:adjustRightInd w:val="0"/>
        <w:ind w:firstLine="708"/>
        <w:jc w:val="both"/>
        <w:rPr>
          <w:sz w:val="28"/>
          <w:szCs w:val="28"/>
        </w:rPr>
      </w:pPr>
      <w:r w:rsidRPr="00FF22B1">
        <w:rPr>
          <w:sz w:val="28"/>
          <w:szCs w:val="28"/>
        </w:rPr>
        <w:t xml:space="preserve">Дефицит </w:t>
      </w:r>
      <w:r w:rsidR="002D33A6">
        <w:rPr>
          <w:sz w:val="28"/>
          <w:szCs w:val="28"/>
        </w:rPr>
        <w:t>районного</w:t>
      </w:r>
      <w:r w:rsidRPr="00FF22B1">
        <w:rPr>
          <w:sz w:val="28"/>
          <w:szCs w:val="28"/>
        </w:rPr>
        <w:t xml:space="preserve"> бюджета на 2022 год </w:t>
      </w:r>
      <w:r w:rsidR="00DF635C">
        <w:rPr>
          <w:sz w:val="28"/>
          <w:szCs w:val="28"/>
        </w:rPr>
        <w:t>и</w:t>
      </w:r>
      <w:r w:rsidRPr="00FF22B1">
        <w:rPr>
          <w:sz w:val="28"/>
          <w:szCs w:val="28"/>
        </w:rPr>
        <w:t xml:space="preserve"> плановый период 2023 и 2024 годов не превышает уровня, установленного статьей 92.1 Бюджетно</w:t>
      </w:r>
      <w:r w:rsidR="002D33A6">
        <w:rPr>
          <w:sz w:val="28"/>
          <w:szCs w:val="28"/>
        </w:rPr>
        <w:t>го кодекса Российской Федерации.</w:t>
      </w:r>
    </w:p>
    <w:p w:rsidR="005C0FA3" w:rsidRPr="00A82784" w:rsidRDefault="00FF22B1" w:rsidP="002D33A6">
      <w:pPr>
        <w:autoSpaceDE w:val="0"/>
        <w:autoSpaceDN w:val="0"/>
        <w:adjustRightInd w:val="0"/>
        <w:ind w:firstLine="708"/>
        <w:jc w:val="both"/>
        <w:rPr>
          <w:sz w:val="28"/>
          <w:szCs w:val="28"/>
        </w:rPr>
      </w:pPr>
      <w:r w:rsidRPr="00FF22B1">
        <w:rPr>
          <w:sz w:val="28"/>
          <w:szCs w:val="28"/>
        </w:rPr>
        <w:t xml:space="preserve">Политика </w:t>
      </w:r>
      <w:r w:rsidR="002D33A6">
        <w:rPr>
          <w:sz w:val="28"/>
          <w:szCs w:val="28"/>
        </w:rPr>
        <w:t xml:space="preserve">муниципального образования </w:t>
      </w:r>
      <w:proofErr w:type="spellStart"/>
      <w:r w:rsidR="002D33A6">
        <w:rPr>
          <w:sz w:val="28"/>
          <w:szCs w:val="28"/>
        </w:rPr>
        <w:t>Суетский</w:t>
      </w:r>
      <w:proofErr w:type="spellEnd"/>
      <w:r w:rsidR="002D33A6">
        <w:rPr>
          <w:sz w:val="28"/>
          <w:szCs w:val="28"/>
        </w:rPr>
        <w:t xml:space="preserve"> район</w:t>
      </w:r>
      <w:r w:rsidRPr="00FF22B1">
        <w:rPr>
          <w:sz w:val="28"/>
          <w:szCs w:val="28"/>
        </w:rPr>
        <w:t xml:space="preserve"> в области </w:t>
      </w:r>
      <w:r w:rsidR="002D33A6">
        <w:rPr>
          <w:sz w:val="28"/>
          <w:szCs w:val="28"/>
        </w:rPr>
        <w:t xml:space="preserve">муниципальных </w:t>
      </w:r>
      <w:r w:rsidRPr="00FF22B1">
        <w:rPr>
          <w:sz w:val="28"/>
          <w:szCs w:val="28"/>
        </w:rPr>
        <w:t xml:space="preserve"> внутренних заимствований в 2022 году будет направлена на поддержание объема </w:t>
      </w:r>
      <w:r w:rsidR="002D33A6">
        <w:rPr>
          <w:sz w:val="28"/>
          <w:szCs w:val="28"/>
        </w:rPr>
        <w:t>муниципального</w:t>
      </w:r>
      <w:r w:rsidRPr="00FF22B1">
        <w:rPr>
          <w:sz w:val="28"/>
          <w:szCs w:val="28"/>
        </w:rPr>
        <w:t xml:space="preserve"> долга  на экономически безопасном уровне, минимизацию затрат на обслуживание </w:t>
      </w:r>
      <w:r w:rsidR="002D33A6">
        <w:rPr>
          <w:sz w:val="28"/>
          <w:szCs w:val="28"/>
        </w:rPr>
        <w:t>муниципального</w:t>
      </w:r>
      <w:r w:rsidRPr="00FF22B1">
        <w:rPr>
          <w:sz w:val="28"/>
          <w:szCs w:val="28"/>
        </w:rPr>
        <w:t xml:space="preserve"> долга </w:t>
      </w:r>
      <w:r w:rsidR="002D33A6">
        <w:rPr>
          <w:sz w:val="28"/>
          <w:szCs w:val="28"/>
        </w:rPr>
        <w:t>района</w:t>
      </w:r>
      <w:r w:rsidRPr="00FF22B1">
        <w:rPr>
          <w:sz w:val="28"/>
          <w:szCs w:val="28"/>
        </w:rPr>
        <w:t>, своевременное и безусловное исполнение принимаемых обязательств.</w:t>
      </w:r>
    </w:p>
    <w:p w:rsidR="00A765F8" w:rsidRDefault="00A765F8" w:rsidP="006E561E">
      <w:pPr>
        <w:ind w:firstLine="709"/>
        <w:jc w:val="both"/>
        <w:rPr>
          <w:b/>
          <w:sz w:val="28"/>
          <w:szCs w:val="28"/>
        </w:rPr>
      </w:pPr>
      <w:r w:rsidRPr="00CD22C3">
        <w:rPr>
          <w:b/>
          <w:sz w:val="28"/>
          <w:szCs w:val="28"/>
        </w:rPr>
        <w:t>В части межбюджетных отношений</w:t>
      </w:r>
    </w:p>
    <w:p w:rsidR="00A35BA9" w:rsidRPr="00A35BA9" w:rsidRDefault="00A35BA9" w:rsidP="00A35BA9">
      <w:pPr>
        <w:ind w:firstLine="709"/>
        <w:jc w:val="both"/>
        <w:rPr>
          <w:sz w:val="28"/>
          <w:szCs w:val="28"/>
        </w:rPr>
      </w:pPr>
      <w:r w:rsidRPr="00A35BA9">
        <w:rPr>
          <w:sz w:val="28"/>
          <w:szCs w:val="28"/>
        </w:rPr>
        <w:t xml:space="preserve">В целях обеспечения стабильного функционирования бюджетной системы </w:t>
      </w:r>
      <w:r w:rsidR="00215AA3">
        <w:rPr>
          <w:sz w:val="28"/>
          <w:szCs w:val="28"/>
        </w:rPr>
        <w:t>района</w:t>
      </w:r>
      <w:r w:rsidRPr="00A35BA9">
        <w:rPr>
          <w:sz w:val="28"/>
          <w:szCs w:val="28"/>
        </w:rPr>
        <w:t xml:space="preserve"> в 2022-2024 годах будет продолжена бюджетная политика, направленная на сохранение устойчивости и сбалансированности местных бюджетов, а также на повышение качества управления муниципальными финансами.</w:t>
      </w:r>
      <w:r w:rsidR="00E17273">
        <w:rPr>
          <w:sz w:val="28"/>
          <w:szCs w:val="28"/>
        </w:rPr>
        <w:t xml:space="preserve"> Сохраняются все виды финансовой помощи муниципальным образованиям на исполнение местных полномочий.</w:t>
      </w:r>
    </w:p>
    <w:p w:rsidR="00A35BA9" w:rsidRPr="00A35BA9" w:rsidRDefault="00A35BA9" w:rsidP="00A35BA9">
      <w:pPr>
        <w:ind w:firstLine="709"/>
        <w:jc w:val="both"/>
        <w:rPr>
          <w:sz w:val="28"/>
          <w:szCs w:val="28"/>
        </w:rPr>
      </w:pPr>
      <w:r w:rsidRPr="00A35BA9">
        <w:rPr>
          <w:sz w:val="28"/>
          <w:szCs w:val="28"/>
        </w:rPr>
        <w:t>Основными мероприятиями в сфере межбюджетных отношений являются:</w:t>
      </w:r>
    </w:p>
    <w:p w:rsidR="00A35BA9" w:rsidRPr="00A35BA9" w:rsidRDefault="00A35BA9" w:rsidP="00A35BA9">
      <w:pPr>
        <w:ind w:firstLine="709"/>
        <w:jc w:val="both"/>
        <w:rPr>
          <w:sz w:val="28"/>
          <w:szCs w:val="28"/>
        </w:rPr>
      </w:pPr>
      <w:r w:rsidRPr="00A35BA9">
        <w:rPr>
          <w:sz w:val="28"/>
          <w:szCs w:val="28"/>
        </w:rPr>
        <w:t>выравнивание бюджетной обеспеченности муниципальных образований;</w:t>
      </w:r>
    </w:p>
    <w:p w:rsidR="00A35BA9" w:rsidRPr="00A35BA9" w:rsidRDefault="00A35BA9" w:rsidP="00A35BA9">
      <w:pPr>
        <w:ind w:firstLine="709"/>
        <w:jc w:val="both"/>
        <w:rPr>
          <w:sz w:val="28"/>
          <w:szCs w:val="28"/>
        </w:rPr>
      </w:pPr>
      <w:proofErr w:type="spellStart"/>
      <w:r w:rsidRPr="00A35BA9">
        <w:rPr>
          <w:sz w:val="28"/>
          <w:szCs w:val="28"/>
        </w:rPr>
        <w:t>софинансирование</w:t>
      </w:r>
      <w:proofErr w:type="spellEnd"/>
      <w:r w:rsidRPr="00A35BA9">
        <w:rPr>
          <w:sz w:val="28"/>
          <w:szCs w:val="28"/>
        </w:rPr>
        <w:t xml:space="preserve"> расходных обязательств муниципальных образований.</w:t>
      </w:r>
    </w:p>
    <w:p w:rsidR="00A35BA9" w:rsidRPr="00A35BA9" w:rsidRDefault="00A35BA9" w:rsidP="00A35BA9">
      <w:pPr>
        <w:ind w:firstLine="709"/>
        <w:jc w:val="both"/>
        <w:rPr>
          <w:sz w:val="28"/>
          <w:szCs w:val="28"/>
        </w:rPr>
      </w:pPr>
      <w:r w:rsidRPr="00A35BA9">
        <w:rPr>
          <w:sz w:val="28"/>
          <w:szCs w:val="28"/>
        </w:rPr>
        <w:t xml:space="preserve">Выравнивание бюджетной обеспеченности муниципальных образований по-прежнему выполняет основополагающую роль при формировании местных бюджетов. Применение этого инструмента </w:t>
      </w:r>
      <w:r w:rsidRPr="00A35BA9">
        <w:rPr>
          <w:sz w:val="28"/>
          <w:szCs w:val="28"/>
        </w:rPr>
        <w:lastRenderedPageBreak/>
        <w:t>межбюджетного регулирования позволяет ежегодно снижать разрыв в уровне бюджетной обеспеченности отдельных муниципальных образований.</w:t>
      </w:r>
    </w:p>
    <w:p w:rsidR="00A35BA9" w:rsidRPr="00A35BA9" w:rsidRDefault="00A35BA9" w:rsidP="00A35BA9">
      <w:pPr>
        <w:ind w:firstLine="709"/>
        <w:jc w:val="both"/>
        <w:rPr>
          <w:sz w:val="28"/>
          <w:szCs w:val="28"/>
        </w:rPr>
      </w:pPr>
      <w:proofErr w:type="gramStart"/>
      <w:r w:rsidRPr="00A35BA9">
        <w:rPr>
          <w:sz w:val="28"/>
          <w:szCs w:val="28"/>
        </w:rPr>
        <w:t>В соответствии с законом Алтайского края от 05.10.2020 № 66-ЗС «О внесении изменений в отдельные законы Алтайского края в сфере бюджетных правоотношений» с 2021 года осуществляется поэтапный учет отдельных неналоговых доходов при определении расчетной бюджетной обеспеченности муниципальных образований в целях их выравнивания: на 2021 год– 25</w:t>
      </w:r>
      <w:r>
        <w:rPr>
          <w:sz w:val="28"/>
          <w:szCs w:val="28"/>
        </w:rPr>
        <w:t xml:space="preserve"> процентов</w:t>
      </w:r>
      <w:r w:rsidRPr="00A35BA9">
        <w:rPr>
          <w:sz w:val="28"/>
          <w:szCs w:val="28"/>
        </w:rPr>
        <w:t>, на 2022 год – 50</w:t>
      </w:r>
      <w:r>
        <w:rPr>
          <w:sz w:val="28"/>
          <w:szCs w:val="28"/>
        </w:rPr>
        <w:t xml:space="preserve"> процентов</w:t>
      </w:r>
      <w:r w:rsidRPr="00A35BA9">
        <w:rPr>
          <w:sz w:val="28"/>
          <w:szCs w:val="28"/>
        </w:rPr>
        <w:t>, на 2023 год – 100</w:t>
      </w:r>
      <w:r>
        <w:rPr>
          <w:sz w:val="28"/>
          <w:szCs w:val="28"/>
        </w:rPr>
        <w:t xml:space="preserve"> процентов</w:t>
      </w:r>
      <w:r w:rsidRPr="00A35BA9">
        <w:rPr>
          <w:sz w:val="28"/>
          <w:szCs w:val="28"/>
        </w:rPr>
        <w:t>.</w:t>
      </w:r>
      <w:proofErr w:type="gramEnd"/>
    </w:p>
    <w:p w:rsidR="00A35BA9" w:rsidRPr="00A35BA9" w:rsidRDefault="00A35BA9" w:rsidP="00A35BA9">
      <w:pPr>
        <w:ind w:firstLine="709"/>
        <w:jc w:val="both"/>
        <w:rPr>
          <w:sz w:val="28"/>
          <w:szCs w:val="28"/>
        </w:rPr>
      </w:pPr>
      <w:r w:rsidRPr="00A35BA9">
        <w:rPr>
          <w:sz w:val="28"/>
          <w:szCs w:val="28"/>
        </w:rPr>
        <w:t xml:space="preserve">При определении доходного потенциала </w:t>
      </w:r>
      <w:r w:rsidR="00215AA3">
        <w:rPr>
          <w:sz w:val="28"/>
          <w:szCs w:val="28"/>
        </w:rPr>
        <w:t>муниципального образования</w:t>
      </w:r>
      <w:r w:rsidRPr="00A35BA9">
        <w:rPr>
          <w:sz w:val="28"/>
          <w:szCs w:val="28"/>
        </w:rPr>
        <w:t xml:space="preserve"> на 2022 год для расчета дотации на выравнивание бюджетной обеспеченности отдельные неналоговые доходы  учтены в объеме 50</w:t>
      </w:r>
      <w:r>
        <w:rPr>
          <w:sz w:val="28"/>
          <w:szCs w:val="28"/>
        </w:rPr>
        <w:t xml:space="preserve"> процентов</w:t>
      </w:r>
      <w:r w:rsidRPr="00A35BA9">
        <w:rPr>
          <w:sz w:val="28"/>
          <w:szCs w:val="28"/>
        </w:rPr>
        <w:t xml:space="preserve"> от общей суммы (плата за негативное воздействие на окружающую среду; плата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 плата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 на 2023-2024 годы – в объеме 100</w:t>
      </w:r>
      <w:r w:rsidR="00C80262">
        <w:rPr>
          <w:sz w:val="28"/>
          <w:szCs w:val="28"/>
        </w:rPr>
        <w:t xml:space="preserve"> процентов   </w:t>
      </w:r>
      <w:r w:rsidRPr="00A35BA9">
        <w:rPr>
          <w:sz w:val="28"/>
          <w:szCs w:val="28"/>
        </w:rPr>
        <w:t xml:space="preserve"> от общей суммы.</w:t>
      </w:r>
    </w:p>
    <w:p w:rsidR="00A35BA9" w:rsidRPr="00A35BA9" w:rsidRDefault="00A35BA9" w:rsidP="00A35BA9">
      <w:pPr>
        <w:ind w:firstLine="709"/>
        <w:jc w:val="both"/>
        <w:rPr>
          <w:sz w:val="28"/>
          <w:szCs w:val="28"/>
        </w:rPr>
      </w:pPr>
      <w:r w:rsidRPr="00A35BA9">
        <w:rPr>
          <w:sz w:val="28"/>
          <w:szCs w:val="28"/>
        </w:rPr>
        <w:t xml:space="preserve">В целях </w:t>
      </w:r>
      <w:proofErr w:type="spellStart"/>
      <w:r w:rsidRPr="00A35BA9">
        <w:rPr>
          <w:sz w:val="28"/>
          <w:szCs w:val="28"/>
        </w:rPr>
        <w:t>софинансирования</w:t>
      </w:r>
      <w:proofErr w:type="spellEnd"/>
      <w:r w:rsidRPr="00A35BA9">
        <w:rPr>
          <w:sz w:val="28"/>
          <w:szCs w:val="28"/>
        </w:rPr>
        <w:t xml:space="preserve"> расходных обязательств муниципальных образований, возникающих при выполнении местных полномочий, продолжится практика предоставления из </w:t>
      </w:r>
      <w:r w:rsidR="00215AA3">
        <w:rPr>
          <w:sz w:val="28"/>
          <w:szCs w:val="28"/>
        </w:rPr>
        <w:t>районного</w:t>
      </w:r>
      <w:r w:rsidRPr="00A35BA9">
        <w:rPr>
          <w:sz w:val="28"/>
          <w:szCs w:val="28"/>
        </w:rPr>
        <w:t xml:space="preserve"> бюдже</w:t>
      </w:r>
      <w:r w:rsidR="00215AA3">
        <w:rPr>
          <w:sz w:val="28"/>
          <w:szCs w:val="28"/>
        </w:rPr>
        <w:t>та иных межбюджетных трансфертов</w:t>
      </w:r>
      <w:r w:rsidRPr="00A35BA9">
        <w:rPr>
          <w:sz w:val="28"/>
          <w:szCs w:val="28"/>
        </w:rPr>
        <w:t xml:space="preserve"> муниципальным образованиям. Объем предоставляемых </w:t>
      </w:r>
      <w:r w:rsidR="00215AA3">
        <w:rPr>
          <w:sz w:val="28"/>
          <w:szCs w:val="28"/>
        </w:rPr>
        <w:t>трансфертов</w:t>
      </w:r>
      <w:r w:rsidRPr="00A35BA9">
        <w:rPr>
          <w:sz w:val="28"/>
          <w:szCs w:val="28"/>
        </w:rPr>
        <w:t xml:space="preserve"> определяется с учетом предельного уровня </w:t>
      </w:r>
      <w:proofErr w:type="spellStart"/>
      <w:r w:rsidRPr="00A35BA9">
        <w:rPr>
          <w:sz w:val="28"/>
          <w:szCs w:val="28"/>
        </w:rPr>
        <w:t>софинансирования</w:t>
      </w:r>
      <w:proofErr w:type="spellEnd"/>
      <w:r w:rsidRPr="00A35BA9">
        <w:rPr>
          <w:sz w:val="28"/>
          <w:szCs w:val="28"/>
        </w:rPr>
        <w:t xml:space="preserve"> расходных обязательств муниципальных образований из </w:t>
      </w:r>
      <w:r w:rsidR="00215AA3">
        <w:rPr>
          <w:sz w:val="28"/>
          <w:szCs w:val="28"/>
        </w:rPr>
        <w:t>районного</w:t>
      </w:r>
      <w:r w:rsidRPr="00A35BA9">
        <w:rPr>
          <w:sz w:val="28"/>
          <w:szCs w:val="28"/>
        </w:rPr>
        <w:t xml:space="preserve"> бюджета, определяемым исходя из бюджетной обеспеченности муниципальных образований.</w:t>
      </w:r>
    </w:p>
    <w:p w:rsidR="00256757" w:rsidRPr="00CD22C3" w:rsidRDefault="00A35BA9" w:rsidP="00A35BA9">
      <w:pPr>
        <w:ind w:firstLine="709"/>
        <w:jc w:val="both"/>
        <w:rPr>
          <w:sz w:val="28"/>
          <w:szCs w:val="28"/>
        </w:rPr>
      </w:pPr>
      <w:r w:rsidRPr="00A35BA9">
        <w:rPr>
          <w:sz w:val="28"/>
          <w:szCs w:val="28"/>
        </w:rPr>
        <w:t xml:space="preserve">Таким образом, муниципальные образования с низкой бюджетной обеспеченностью получат максимальную поддержку из </w:t>
      </w:r>
      <w:r w:rsidR="00215AA3">
        <w:rPr>
          <w:sz w:val="28"/>
          <w:szCs w:val="28"/>
        </w:rPr>
        <w:t>районного</w:t>
      </w:r>
      <w:r w:rsidRPr="00A35BA9">
        <w:rPr>
          <w:sz w:val="28"/>
          <w:szCs w:val="28"/>
        </w:rPr>
        <w:t xml:space="preserve"> бюджета.</w:t>
      </w:r>
    </w:p>
    <w:p w:rsidR="00215AA3" w:rsidRPr="00464BD5" w:rsidRDefault="00215AA3" w:rsidP="00215AA3">
      <w:pPr>
        <w:ind w:firstLine="709"/>
        <w:jc w:val="both"/>
        <w:rPr>
          <w:b/>
          <w:i/>
          <w:sz w:val="28"/>
          <w:szCs w:val="28"/>
        </w:rPr>
      </w:pPr>
      <w:r w:rsidRPr="00464BD5">
        <w:rPr>
          <w:b/>
          <w:i/>
          <w:sz w:val="28"/>
          <w:szCs w:val="28"/>
        </w:rPr>
        <w:t xml:space="preserve">В части заключения соглашений с органами местного </w:t>
      </w:r>
      <w:proofErr w:type="spellStart"/>
      <w:r w:rsidRPr="00464BD5">
        <w:rPr>
          <w:b/>
          <w:i/>
          <w:sz w:val="28"/>
          <w:szCs w:val="28"/>
        </w:rPr>
        <w:t>самоуправленияо</w:t>
      </w:r>
      <w:proofErr w:type="spellEnd"/>
      <w:r w:rsidRPr="00464BD5">
        <w:rPr>
          <w:b/>
          <w:i/>
          <w:sz w:val="28"/>
          <w:szCs w:val="28"/>
        </w:rPr>
        <w:t xml:space="preserve"> мерах по социально-экономическому развитию и оздоровлению муниципальных финансов</w:t>
      </w:r>
    </w:p>
    <w:p w:rsidR="00215AA3" w:rsidRPr="00A876D6" w:rsidRDefault="00215AA3" w:rsidP="00215AA3">
      <w:pPr>
        <w:ind w:firstLine="709"/>
        <w:jc w:val="both"/>
        <w:rPr>
          <w:sz w:val="28"/>
          <w:szCs w:val="28"/>
        </w:rPr>
      </w:pPr>
      <w:r w:rsidRPr="00A876D6">
        <w:rPr>
          <w:sz w:val="28"/>
          <w:szCs w:val="28"/>
        </w:rPr>
        <w:t xml:space="preserve">Обеспечение устойчивости местных бюджетов, усиление ответственности органов местного самоуправления при организации бюджетного процесса, использовании предоставляемых межбюджетных трансфертов продолжится посредством заключения соглашений с органами местного самоуправления о мерах по социально-экономическому развитию и оздоровлению муниципальных финансов и осуществлению </w:t>
      </w:r>
      <w:proofErr w:type="gramStart"/>
      <w:r w:rsidRPr="00A876D6">
        <w:rPr>
          <w:sz w:val="28"/>
          <w:szCs w:val="28"/>
        </w:rPr>
        <w:t>контроля за</w:t>
      </w:r>
      <w:proofErr w:type="gramEnd"/>
      <w:r w:rsidRPr="00A876D6">
        <w:rPr>
          <w:sz w:val="28"/>
          <w:szCs w:val="28"/>
        </w:rPr>
        <w:t xml:space="preserve"> их исполнением.</w:t>
      </w:r>
    </w:p>
    <w:p w:rsidR="00215AA3" w:rsidRPr="00A876D6" w:rsidRDefault="00215AA3" w:rsidP="00215AA3">
      <w:pPr>
        <w:ind w:firstLine="709"/>
        <w:jc w:val="both"/>
        <w:rPr>
          <w:sz w:val="28"/>
          <w:szCs w:val="28"/>
        </w:rPr>
      </w:pPr>
      <w:r w:rsidRPr="00A876D6">
        <w:rPr>
          <w:sz w:val="28"/>
          <w:szCs w:val="28"/>
        </w:rPr>
        <w:lastRenderedPageBreak/>
        <w:t>Перечень</w:t>
      </w:r>
      <w:r>
        <w:rPr>
          <w:sz w:val="28"/>
          <w:szCs w:val="28"/>
        </w:rPr>
        <w:t xml:space="preserve"> </w:t>
      </w:r>
      <w:r w:rsidRPr="00A876D6">
        <w:rPr>
          <w:sz w:val="28"/>
          <w:szCs w:val="28"/>
        </w:rPr>
        <w:t>обязательств,</w:t>
      </w:r>
      <w:r>
        <w:rPr>
          <w:sz w:val="28"/>
          <w:szCs w:val="28"/>
        </w:rPr>
        <w:t xml:space="preserve"> </w:t>
      </w:r>
      <w:r w:rsidRPr="00A876D6">
        <w:rPr>
          <w:sz w:val="28"/>
          <w:szCs w:val="28"/>
        </w:rPr>
        <w:t>предусмотренный соглашением, соответствует принятым нор</w:t>
      </w:r>
      <w:r>
        <w:rPr>
          <w:sz w:val="28"/>
          <w:szCs w:val="28"/>
        </w:rPr>
        <w:t>мативно-правовым акто</w:t>
      </w:r>
      <w:r w:rsidRPr="00A876D6">
        <w:rPr>
          <w:sz w:val="28"/>
          <w:szCs w:val="28"/>
        </w:rPr>
        <w:t xml:space="preserve">м </w:t>
      </w:r>
      <w:r>
        <w:rPr>
          <w:sz w:val="28"/>
          <w:szCs w:val="28"/>
        </w:rPr>
        <w:t>Администрации района и направлен</w:t>
      </w:r>
      <w:r w:rsidRPr="00A876D6">
        <w:rPr>
          <w:sz w:val="28"/>
          <w:szCs w:val="28"/>
        </w:rPr>
        <w:t xml:space="preserve"> </w:t>
      </w:r>
      <w:r>
        <w:rPr>
          <w:sz w:val="28"/>
          <w:szCs w:val="28"/>
        </w:rPr>
        <w:t xml:space="preserve">на </w:t>
      </w:r>
      <w:r w:rsidRPr="00A876D6">
        <w:rPr>
          <w:sz w:val="28"/>
          <w:szCs w:val="28"/>
        </w:rPr>
        <w:t xml:space="preserve">снижение уровня </w:t>
      </w:r>
      <w:proofErr w:type="spellStart"/>
      <w:r w:rsidRPr="00A876D6">
        <w:rPr>
          <w:sz w:val="28"/>
          <w:szCs w:val="28"/>
        </w:rPr>
        <w:t>дотационности</w:t>
      </w:r>
      <w:proofErr w:type="spellEnd"/>
      <w:r w:rsidRPr="00A876D6">
        <w:rPr>
          <w:sz w:val="28"/>
          <w:szCs w:val="28"/>
        </w:rPr>
        <w:t xml:space="preserve"> и увеличение доходной базы муниципальных образований. </w:t>
      </w:r>
    </w:p>
    <w:p w:rsidR="00215AA3" w:rsidRPr="00A876D6" w:rsidRDefault="00215AA3" w:rsidP="00215AA3">
      <w:pPr>
        <w:ind w:firstLine="709"/>
        <w:jc w:val="both"/>
        <w:rPr>
          <w:sz w:val="28"/>
          <w:szCs w:val="28"/>
        </w:rPr>
      </w:pPr>
      <w:r w:rsidRPr="00A876D6">
        <w:rPr>
          <w:sz w:val="28"/>
          <w:szCs w:val="28"/>
        </w:rPr>
        <w:t>Важнейшими задачами в складывающихся бюджетных условиях для органов местного самоуправления являются:</w:t>
      </w:r>
    </w:p>
    <w:p w:rsidR="00215AA3" w:rsidRPr="00A876D6" w:rsidRDefault="00215AA3" w:rsidP="00215AA3">
      <w:pPr>
        <w:ind w:firstLine="709"/>
        <w:jc w:val="both"/>
        <w:rPr>
          <w:sz w:val="28"/>
          <w:szCs w:val="28"/>
        </w:rPr>
      </w:pPr>
      <w:r w:rsidRPr="00A876D6">
        <w:rPr>
          <w:sz w:val="28"/>
          <w:szCs w:val="28"/>
        </w:rPr>
        <w:t>соблюдение условий и выполнение целевых показателей заключенных соглашений;</w:t>
      </w:r>
    </w:p>
    <w:p w:rsidR="00215AA3" w:rsidRPr="00A876D6" w:rsidRDefault="00215AA3" w:rsidP="00215AA3">
      <w:pPr>
        <w:ind w:firstLine="709"/>
        <w:jc w:val="both"/>
        <w:rPr>
          <w:sz w:val="28"/>
          <w:szCs w:val="28"/>
        </w:rPr>
      </w:pPr>
      <w:r w:rsidRPr="00A876D6">
        <w:rPr>
          <w:sz w:val="28"/>
          <w:szCs w:val="28"/>
        </w:rPr>
        <w:t>исполнение расходных обязательств исключительно в рамках полномочий, определенных для местных бюджетов федеральным</w:t>
      </w:r>
      <w:r>
        <w:rPr>
          <w:sz w:val="28"/>
          <w:szCs w:val="28"/>
        </w:rPr>
        <w:t>,</w:t>
      </w:r>
      <w:r w:rsidRPr="00A876D6">
        <w:rPr>
          <w:sz w:val="28"/>
          <w:szCs w:val="28"/>
        </w:rPr>
        <w:t xml:space="preserve"> региональным </w:t>
      </w:r>
      <w:r>
        <w:rPr>
          <w:sz w:val="28"/>
          <w:szCs w:val="28"/>
        </w:rPr>
        <w:t xml:space="preserve">и муниципальным </w:t>
      </w:r>
      <w:r w:rsidRPr="00A876D6">
        <w:rPr>
          <w:sz w:val="28"/>
          <w:szCs w:val="28"/>
        </w:rPr>
        <w:t xml:space="preserve">законодательством;  </w:t>
      </w:r>
    </w:p>
    <w:p w:rsidR="00215AA3" w:rsidRPr="00A876D6" w:rsidRDefault="00215AA3" w:rsidP="00215AA3">
      <w:pPr>
        <w:ind w:firstLine="709"/>
        <w:jc w:val="both"/>
        <w:rPr>
          <w:sz w:val="28"/>
          <w:szCs w:val="28"/>
        </w:rPr>
      </w:pPr>
      <w:r w:rsidRPr="00A876D6">
        <w:rPr>
          <w:sz w:val="28"/>
          <w:szCs w:val="28"/>
        </w:rPr>
        <w:t>выполнение мер, предусмотренных программами оптимизации расходов;</w:t>
      </w:r>
    </w:p>
    <w:p w:rsidR="00215AA3" w:rsidRPr="00A876D6" w:rsidRDefault="00215AA3" w:rsidP="00215AA3">
      <w:pPr>
        <w:ind w:firstLine="709"/>
        <w:jc w:val="both"/>
        <w:rPr>
          <w:sz w:val="28"/>
          <w:szCs w:val="28"/>
        </w:rPr>
      </w:pPr>
      <w:r w:rsidRPr="00A876D6">
        <w:rPr>
          <w:sz w:val="28"/>
          <w:szCs w:val="28"/>
        </w:rPr>
        <w:t>удержание оптимальной долговой нагрузки на бюджет муниципальн</w:t>
      </w:r>
      <w:r>
        <w:rPr>
          <w:sz w:val="28"/>
          <w:szCs w:val="28"/>
        </w:rPr>
        <w:t>ого</w:t>
      </w:r>
      <w:r w:rsidRPr="00A876D6">
        <w:rPr>
          <w:sz w:val="28"/>
          <w:szCs w:val="28"/>
        </w:rPr>
        <w:t xml:space="preserve"> образовани</w:t>
      </w:r>
      <w:r>
        <w:rPr>
          <w:sz w:val="28"/>
          <w:szCs w:val="28"/>
        </w:rPr>
        <w:t>я</w:t>
      </w:r>
      <w:r w:rsidRPr="00A876D6">
        <w:rPr>
          <w:sz w:val="28"/>
          <w:szCs w:val="28"/>
        </w:rPr>
        <w:t>;</w:t>
      </w:r>
    </w:p>
    <w:p w:rsidR="00215AA3" w:rsidRPr="00A876D6" w:rsidRDefault="00215AA3" w:rsidP="00215AA3">
      <w:pPr>
        <w:ind w:firstLine="709"/>
        <w:jc w:val="both"/>
        <w:rPr>
          <w:sz w:val="28"/>
          <w:szCs w:val="28"/>
        </w:rPr>
      </w:pPr>
      <w:r w:rsidRPr="00A876D6">
        <w:rPr>
          <w:sz w:val="28"/>
          <w:szCs w:val="28"/>
        </w:rPr>
        <w:t>усиление</w:t>
      </w:r>
      <w:r>
        <w:rPr>
          <w:sz w:val="28"/>
          <w:szCs w:val="28"/>
        </w:rPr>
        <w:t xml:space="preserve"> </w:t>
      </w:r>
      <w:proofErr w:type="gramStart"/>
      <w:r w:rsidRPr="00A876D6">
        <w:rPr>
          <w:sz w:val="28"/>
          <w:szCs w:val="28"/>
        </w:rPr>
        <w:t>контроля за</w:t>
      </w:r>
      <w:proofErr w:type="gramEnd"/>
      <w:r w:rsidRPr="00A876D6">
        <w:rPr>
          <w:sz w:val="28"/>
          <w:szCs w:val="28"/>
        </w:rPr>
        <w:t xml:space="preserve"> принятием расходных обязательств в целях недопущения образования и роста просроченной кредиторской задолженности в муниципальных учреждениях и в органах местного самоуправления </w:t>
      </w:r>
      <w:r>
        <w:rPr>
          <w:sz w:val="28"/>
          <w:szCs w:val="28"/>
        </w:rPr>
        <w:t>района</w:t>
      </w:r>
      <w:r w:rsidRPr="00A876D6">
        <w:rPr>
          <w:sz w:val="28"/>
          <w:szCs w:val="28"/>
        </w:rPr>
        <w:t>.</w:t>
      </w:r>
    </w:p>
    <w:p w:rsidR="00215AA3" w:rsidRPr="00DF5C7A" w:rsidRDefault="00215AA3" w:rsidP="00215AA3">
      <w:pPr>
        <w:ind w:firstLine="709"/>
        <w:jc w:val="both"/>
        <w:rPr>
          <w:sz w:val="28"/>
          <w:szCs w:val="28"/>
        </w:rPr>
      </w:pPr>
      <w:r w:rsidRPr="006D080D">
        <w:rPr>
          <w:sz w:val="28"/>
          <w:szCs w:val="28"/>
        </w:rPr>
        <w:t>Концентрация бюджетных ресурсов на реализации национальных целей, обеспечение своевременного финансирования и освоения сре</w:t>
      </w:r>
      <w:proofErr w:type="gramStart"/>
      <w:r w:rsidRPr="006D080D">
        <w:rPr>
          <w:sz w:val="28"/>
          <w:szCs w:val="28"/>
        </w:rPr>
        <w:t>дств в пр</w:t>
      </w:r>
      <w:proofErr w:type="gramEnd"/>
      <w:r w:rsidRPr="006D080D">
        <w:rPr>
          <w:sz w:val="28"/>
          <w:szCs w:val="28"/>
        </w:rPr>
        <w:t>едстоящий период на муниципальном уровн</w:t>
      </w:r>
      <w:r>
        <w:rPr>
          <w:sz w:val="28"/>
          <w:szCs w:val="28"/>
        </w:rPr>
        <w:t>е</w:t>
      </w:r>
      <w:r w:rsidRPr="006D080D">
        <w:rPr>
          <w:sz w:val="28"/>
          <w:szCs w:val="28"/>
        </w:rPr>
        <w:t xml:space="preserve"> </w:t>
      </w:r>
      <w:r w:rsidRPr="00A876D6">
        <w:rPr>
          <w:sz w:val="28"/>
          <w:szCs w:val="28"/>
        </w:rPr>
        <w:t xml:space="preserve">обеспечит сохранение устойчивости бюджетной системы </w:t>
      </w:r>
      <w:r>
        <w:rPr>
          <w:sz w:val="28"/>
          <w:szCs w:val="28"/>
        </w:rPr>
        <w:t>муниципального образования</w:t>
      </w:r>
      <w:r w:rsidRPr="00A876D6">
        <w:rPr>
          <w:sz w:val="28"/>
          <w:szCs w:val="28"/>
        </w:rPr>
        <w:t xml:space="preserve">, социальной стабильности, создаст условия для дальнейшей реализации </w:t>
      </w:r>
      <w:r w:rsidRPr="00A876D6">
        <w:rPr>
          <w:rFonts w:eastAsia="Calibri"/>
          <w:sz w:val="28"/>
          <w:szCs w:val="28"/>
        </w:rPr>
        <w:t xml:space="preserve">мероприятий, предусмотренных </w:t>
      </w:r>
      <w:r>
        <w:rPr>
          <w:rFonts w:eastAsia="Calibri"/>
          <w:sz w:val="28"/>
          <w:szCs w:val="28"/>
        </w:rPr>
        <w:t>планом</w:t>
      </w:r>
      <w:r w:rsidRPr="00A876D6">
        <w:rPr>
          <w:rFonts w:eastAsia="Calibri"/>
          <w:sz w:val="28"/>
          <w:szCs w:val="28"/>
        </w:rPr>
        <w:t xml:space="preserve"> </w:t>
      </w:r>
      <w:r w:rsidRPr="00A876D6">
        <w:rPr>
          <w:sz w:val="28"/>
          <w:szCs w:val="28"/>
        </w:rPr>
        <w:t xml:space="preserve">социально-экономического развития </w:t>
      </w:r>
      <w:r>
        <w:rPr>
          <w:sz w:val="28"/>
          <w:szCs w:val="28"/>
        </w:rPr>
        <w:t xml:space="preserve">муниципального образования </w:t>
      </w:r>
      <w:proofErr w:type="spellStart"/>
      <w:r>
        <w:rPr>
          <w:sz w:val="28"/>
          <w:szCs w:val="28"/>
        </w:rPr>
        <w:t>Суетский</w:t>
      </w:r>
      <w:proofErr w:type="spellEnd"/>
      <w:r>
        <w:rPr>
          <w:sz w:val="28"/>
          <w:szCs w:val="28"/>
        </w:rPr>
        <w:t xml:space="preserve"> район</w:t>
      </w:r>
      <w:r w:rsidRPr="00A876D6">
        <w:rPr>
          <w:sz w:val="28"/>
          <w:szCs w:val="28"/>
        </w:rPr>
        <w:t>.</w:t>
      </w:r>
    </w:p>
    <w:p w:rsidR="00215AA3" w:rsidRPr="00A62ADB" w:rsidRDefault="00215AA3" w:rsidP="00215AA3">
      <w:pPr>
        <w:rPr>
          <w:sz w:val="28"/>
          <w:szCs w:val="28"/>
        </w:rPr>
      </w:pPr>
      <w:r>
        <w:rPr>
          <w:sz w:val="28"/>
          <w:szCs w:val="28"/>
        </w:rPr>
        <w:t xml:space="preserve">                                                                       </w:t>
      </w:r>
    </w:p>
    <w:p w:rsidR="00215AA3" w:rsidRPr="00DA1FD7" w:rsidRDefault="00215AA3" w:rsidP="00DA1FD7">
      <w:pPr>
        <w:ind w:firstLine="709"/>
        <w:jc w:val="both"/>
        <w:rPr>
          <w:sz w:val="28"/>
          <w:szCs w:val="28"/>
        </w:rPr>
      </w:pPr>
    </w:p>
    <w:sectPr w:rsidR="00215AA3" w:rsidRPr="00DA1FD7" w:rsidSect="00F73FF0">
      <w:headerReference w:type="even" r:id="rId9"/>
      <w:headerReference w:type="default" r:id="rId10"/>
      <w:footerReference w:type="even" r:id="rId11"/>
      <w:footerReference w:type="default" r:id="rId12"/>
      <w:pgSz w:w="11906" w:h="16838"/>
      <w:pgMar w:top="851"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51" w:rsidRDefault="00131351">
      <w:r>
        <w:separator/>
      </w:r>
    </w:p>
  </w:endnote>
  <w:endnote w:type="continuationSeparator" w:id="0">
    <w:p w:rsidR="00131351" w:rsidRDefault="0013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C9" w:rsidRDefault="007D6941" w:rsidP="00DD07FC">
    <w:pPr>
      <w:pStyle w:val="a6"/>
      <w:framePr w:wrap="around" w:vAnchor="text" w:hAnchor="margin" w:xAlign="center" w:y="1"/>
      <w:rPr>
        <w:rStyle w:val="a5"/>
      </w:rPr>
    </w:pPr>
    <w:r>
      <w:rPr>
        <w:rStyle w:val="a5"/>
      </w:rPr>
      <w:fldChar w:fldCharType="begin"/>
    </w:r>
    <w:r w:rsidR="00066DC9">
      <w:rPr>
        <w:rStyle w:val="a5"/>
      </w:rPr>
      <w:instrText xml:space="preserve">PAGE  </w:instrText>
    </w:r>
    <w:r>
      <w:rPr>
        <w:rStyle w:val="a5"/>
      </w:rPr>
      <w:fldChar w:fldCharType="end"/>
    </w:r>
  </w:p>
  <w:p w:rsidR="00066DC9" w:rsidRDefault="00066D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C9" w:rsidRDefault="00066DC9" w:rsidP="00DD07FC">
    <w:pPr>
      <w:pStyle w:val="a6"/>
      <w:framePr w:wrap="around" w:vAnchor="text" w:hAnchor="margin" w:xAlign="center" w:y="1"/>
      <w:rPr>
        <w:rStyle w:val="a5"/>
      </w:rPr>
    </w:pPr>
  </w:p>
  <w:p w:rsidR="00066DC9" w:rsidRDefault="00066D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51" w:rsidRDefault="00131351">
      <w:r>
        <w:separator/>
      </w:r>
    </w:p>
  </w:footnote>
  <w:footnote w:type="continuationSeparator" w:id="0">
    <w:p w:rsidR="00131351" w:rsidRDefault="00131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C9" w:rsidRDefault="007D6941" w:rsidP="007639BC">
    <w:pPr>
      <w:pStyle w:val="a3"/>
      <w:framePr w:wrap="around" w:vAnchor="text" w:hAnchor="margin" w:xAlign="right" w:y="1"/>
      <w:rPr>
        <w:rStyle w:val="a5"/>
      </w:rPr>
    </w:pPr>
    <w:r>
      <w:rPr>
        <w:rStyle w:val="a5"/>
      </w:rPr>
      <w:fldChar w:fldCharType="begin"/>
    </w:r>
    <w:r w:rsidR="00066DC9">
      <w:rPr>
        <w:rStyle w:val="a5"/>
      </w:rPr>
      <w:instrText xml:space="preserve">PAGE  </w:instrText>
    </w:r>
    <w:r>
      <w:rPr>
        <w:rStyle w:val="a5"/>
      </w:rPr>
      <w:fldChar w:fldCharType="end"/>
    </w:r>
  </w:p>
  <w:p w:rsidR="00066DC9" w:rsidRDefault="00066DC9" w:rsidP="000610F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C9" w:rsidRDefault="007D6941">
    <w:pPr>
      <w:pStyle w:val="a3"/>
      <w:jc w:val="right"/>
    </w:pPr>
    <w:r>
      <w:fldChar w:fldCharType="begin"/>
    </w:r>
    <w:r w:rsidR="00066DC9">
      <w:instrText>PAGE   \* MERGEFORMAT</w:instrText>
    </w:r>
    <w:r>
      <w:fldChar w:fldCharType="separate"/>
    </w:r>
    <w:r w:rsidR="007C5193">
      <w:rPr>
        <w:noProof/>
      </w:rPr>
      <w:t>2</w:t>
    </w:r>
    <w:r>
      <w:fldChar w:fldCharType="end"/>
    </w:r>
  </w:p>
  <w:p w:rsidR="00066DC9" w:rsidRDefault="00066DC9" w:rsidP="000610F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C48"/>
    <w:multiLevelType w:val="hybridMultilevel"/>
    <w:tmpl w:val="5CC0B34C"/>
    <w:lvl w:ilvl="0" w:tplc="AB94F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F17A47"/>
    <w:multiLevelType w:val="hybridMultilevel"/>
    <w:tmpl w:val="7DCA3BCC"/>
    <w:lvl w:ilvl="0" w:tplc="E1FAF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656495"/>
    <w:multiLevelType w:val="hybridMultilevel"/>
    <w:tmpl w:val="D736F3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8697F7F"/>
    <w:multiLevelType w:val="hybridMultilevel"/>
    <w:tmpl w:val="35404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8E14C20"/>
    <w:multiLevelType w:val="hybridMultilevel"/>
    <w:tmpl w:val="5E428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A873BF"/>
    <w:multiLevelType w:val="hybridMultilevel"/>
    <w:tmpl w:val="7F403700"/>
    <w:lvl w:ilvl="0" w:tplc="C6C62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317E9C"/>
    <w:multiLevelType w:val="hybridMultilevel"/>
    <w:tmpl w:val="D8749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963783"/>
    <w:multiLevelType w:val="hybridMultilevel"/>
    <w:tmpl w:val="B646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D5101A"/>
    <w:multiLevelType w:val="hybridMultilevel"/>
    <w:tmpl w:val="C49C2316"/>
    <w:lvl w:ilvl="0" w:tplc="AB94F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8"/>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1AE5"/>
    <w:rsid w:val="0000095C"/>
    <w:rsid w:val="00003399"/>
    <w:rsid w:val="000046A6"/>
    <w:rsid w:val="00007BEE"/>
    <w:rsid w:val="00011BC0"/>
    <w:rsid w:val="000129FB"/>
    <w:rsid w:val="00012E95"/>
    <w:rsid w:val="00013438"/>
    <w:rsid w:val="000138B9"/>
    <w:rsid w:val="000164C2"/>
    <w:rsid w:val="000166E2"/>
    <w:rsid w:val="00016A64"/>
    <w:rsid w:val="00023564"/>
    <w:rsid w:val="00026FD0"/>
    <w:rsid w:val="00027511"/>
    <w:rsid w:val="00027CB1"/>
    <w:rsid w:val="00027CC4"/>
    <w:rsid w:val="00033BE6"/>
    <w:rsid w:val="00035A99"/>
    <w:rsid w:val="00035E18"/>
    <w:rsid w:val="00035E41"/>
    <w:rsid w:val="000379BF"/>
    <w:rsid w:val="000417D4"/>
    <w:rsid w:val="0004715F"/>
    <w:rsid w:val="00053531"/>
    <w:rsid w:val="000610DA"/>
    <w:rsid w:val="000610FA"/>
    <w:rsid w:val="000627E9"/>
    <w:rsid w:val="00063AEF"/>
    <w:rsid w:val="00065383"/>
    <w:rsid w:val="00066A8C"/>
    <w:rsid w:val="00066DC9"/>
    <w:rsid w:val="00070288"/>
    <w:rsid w:val="00072A89"/>
    <w:rsid w:val="00073CAB"/>
    <w:rsid w:val="0007510B"/>
    <w:rsid w:val="00077A37"/>
    <w:rsid w:val="00085F21"/>
    <w:rsid w:val="0008789C"/>
    <w:rsid w:val="00094191"/>
    <w:rsid w:val="00095EC9"/>
    <w:rsid w:val="000A026A"/>
    <w:rsid w:val="000A0523"/>
    <w:rsid w:val="000A1E61"/>
    <w:rsid w:val="000A27EE"/>
    <w:rsid w:val="000A4425"/>
    <w:rsid w:val="000A57F3"/>
    <w:rsid w:val="000B38C9"/>
    <w:rsid w:val="000B502A"/>
    <w:rsid w:val="000B5318"/>
    <w:rsid w:val="000B6263"/>
    <w:rsid w:val="000B67F9"/>
    <w:rsid w:val="000C1267"/>
    <w:rsid w:val="000C194B"/>
    <w:rsid w:val="000C383E"/>
    <w:rsid w:val="000C4615"/>
    <w:rsid w:val="000C52F0"/>
    <w:rsid w:val="000C6A07"/>
    <w:rsid w:val="000D0870"/>
    <w:rsid w:val="000D212A"/>
    <w:rsid w:val="000D2EEF"/>
    <w:rsid w:val="000D6F84"/>
    <w:rsid w:val="000D77F4"/>
    <w:rsid w:val="000E7ED3"/>
    <w:rsid w:val="000F0058"/>
    <w:rsid w:val="000F077D"/>
    <w:rsid w:val="000F0E40"/>
    <w:rsid w:val="000F1F5C"/>
    <w:rsid w:val="000F791C"/>
    <w:rsid w:val="00100BA9"/>
    <w:rsid w:val="00101AE5"/>
    <w:rsid w:val="001046A0"/>
    <w:rsid w:val="00110870"/>
    <w:rsid w:val="00111E80"/>
    <w:rsid w:val="00116422"/>
    <w:rsid w:val="00117052"/>
    <w:rsid w:val="001174C1"/>
    <w:rsid w:val="00117D94"/>
    <w:rsid w:val="001201D1"/>
    <w:rsid w:val="00120EBA"/>
    <w:rsid w:val="001210D8"/>
    <w:rsid w:val="0012278F"/>
    <w:rsid w:val="00131351"/>
    <w:rsid w:val="001327EF"/>
    <w:rsid w:val="00134211"/>
    <w:rsid w:val="00137E19"/>
    <w:rsid w:val="001414F5"/>
    <w:rsid w:val="001419E9"/>
    <w:rsid w:val="001422C1"/>
    <w:rsid w:val="00143E4F"/>
    <w:rsid w:val="001451C5"/>
    <w:rsid w:val="00150697"/>
    <w:rsid w:val="00151A77"/>
    <w:rsid w:val="001522DD"/>
    <w:rsid w:val="0015279B"/>
    <w:rsid w:val="00153F28"/>
    <w:rsid w:val="00154307"/>
    <w:rsid w:val="001553FC"/>
    <w:rsid w:val="00157895"/>
    <w:rsid w:val="00163944"/>
    <w:rsid w:val="00164BBD"/>
    <w:rsid w:val="00174D90"/>
    <w:rsid w:val="00176A6C"/>
    <w:rsid w:val="00176B88"/>
    <w:rsid w:val="00180C9F"/>
    <w:rsid w:val="00181B92"/>
    <w:rsid w:val="0018358F"/>
    <w:rsid w:val="0018384E"/>
    <w:rsid w:val="0018413B"/>
    <w:rsid w:val="001932FD"/>
    <w:rsid w:val="001964B1"/>
    <w:rsid w:val="00197051"/>
    <w:rsid w:val="00197B5B"/>
    <w:rsid w:val="001A3E6E"/>
    <w:rsid w:val="001A4E72"/>
    <w:rsid w:val="001B26BA"/>
    <w:rsid w:val="001B2AF5"/>
    <w:rsid w:val="001B4EE9"/>
    <w:rsid w:val="001C0FB2"/>
    <w:rsid w:val="001C233F"/>
    <w:rsid w:val="001C5057"/>
    <w:rsid w:val="001C50D0"/>
    <w:rsid w:val="001C5827"/>
    <w:rsid w:val="001D0635"/>
    <w:rsid w:val="001D1F18"/>
    <w:rsid w:val="001D7B6D"/>
    <w:rsid w:val="001E2DAC"/>
    <w:rsid w:val="001E3548"/>
    <w:rsid w:val="001E38C5"/>
    <w:rsid w:val="001E513E"/>
    <w:rsid w:val="001E5D63"/>
    <w:rsid w:val="001F0607"/>
    <w:rsid w:val="001F42E7"/>
    <w:rsid w:val="00202460"/>
    <w:rsid w:val="00202831"/>
    <w:rsid w:val="00202B38"/>
    <w:rsid w:val="00202B97"/>
    <w:rsid w:val="00203145"/>
    <w:rsid w:val="00204F7C"/>
    <w:rsid w:val="00205816"/>
    <w:rsid w:val="002105B1"/>
    <w:rsid w:val="002107ED"/>
    <w:rsid w:val="0021228C"/>
    <w:rsid w:val="00212EE9"/>
    <w:rsid w:val="002139C5"/>
    <w:rsid w:val="00214975"/>
    <w:rsid w:val="00215AA3"/>
    <w:rsid w:val="002215E0"/>
    <w:rsid w:val="0022205A"/>
    <w:rsid w:val="0022665A"/>
    <w:rsid w:val="0022737B"/>
    <w:rsid w:val="002309F0"/>
    <w:rsid w:val="002377C8"/>
    <w:rsid w:val="002443EC"/>
    <w:rsid w:val="00245713"/>
    <w:rsid w:val="00252773"/>
    <w:rsid w:val="00252804"/>
    <w:rsid w:val="00256757"/>
    <w:rsid w:val="00257656"/>
    <w:rsid w:val="00257DEC"/>
    <w:rsid w:val="00263CA1"/>
    <w:rsid w:val="00264619"/>
    <w:rsid w:val="00264B16"/>
    <w:rsid w:val="00267419"/>
    <w:rsid w:val="00270110"/>
    <w:rsid w:val="00270A2A"/>
    <w:rsid w:val="00274448"/>
    <w:rsid w:val="0027579D"/>
    <w:rsid w:val="00276813"/>
    <w:rsid w:val="002857F0"/>
    <w:rsid w:val="00287901"/>
    <w:rsid w:val="0029207D"/>
    <w:rsid w:val="002955A6"/>
    <w:rsid w:val="00297683"/>
    <w:rsid w:val="002A01D1"/>
    <w:rsid w:val="002A2797"/>
    <w:rsid w:val="002A29F9"/>
    <w:rsid w:val="002A35F9"/>
    <w:rsid w:val="002A3F02"/>
    <w:rsid w:val="002A6226"/>
    <w:rsid w:val="002A67E0"/>
    <w:rsid w:val="002A717C"/>
    <w:rsid w:val="002A7739"/>
    <w:rsid w:val="002B0398"/>
    <w:rsid w:val="002B2C71"/>
    <w:rsid w:val="002B6067"/>
    <w:rsid w:val="002C2A62"/>
    <w:rsid w:val="002C3A48"/>
    <w:rsid w:val="002C3CB3"/>
    <w:rsid w:val="002C4A74"/>
    <w:rsid w:val="002D2DFC"/>
    <w:rsid w:val="002D33A6"/>
    <w:rsid w:val="002D37A8"/>
    <w:rsid w:val="002D3F72"/>
    <w:rsid w:val="002D5026"/>
    <w:rsid w:val="002D5F29"/>
    <w:rsid w:val="002D6FB7"/>
    <w:rsid w:val="002E0C95"/>
    <w:rsid w:val="002E27CB"/>
    <w:rsid w:val="002E4769"/>
    <w:rsid w:val="002E4FFA"/>
    <w:rsid w:val="002E55DC"/>
    <w:rsid w:val="002F17CC"/>
    <w:rsid w:val="002F23AA"/>
    <w:rsid w:val="003012C1"/>
    <w:rsid w:val="00301D95"/>
    <w:rsid w:val="00304E41"/>
    <w:rsid w:val="00305CE1"/>
    <w:rsid w:val="00307D2C"/>
    <w:rsid w:val="00311353"/>
    <w:rsid w:val="00313606"/>
    <w:rsid w:val="003143C7"/>
    <w:rsid w:val="00314B71"/>
    <w:rsid w:val="00316DB8"/>
    <w:rsid w:val="003248CF"/>
    <w:rsid w:val="0032676A"/>
    <w:rsid w:val="00331CF4"/>
    <w:rsid w:val="00334E9F"/>
    <w:rsid w:val="00341A0E"/>
    <w:rsid w:val="00346CE9"/>
    <w:rsid w:val="00355ED0"/>
    <w:rsid w:val="0036136D"/>
    <w:rsid w:val="00361670"/>
    <w:rsid w:val="00361FE6"/>
    <w:rsid w:val="00365161"/>
    <w:rsid w:val="003726AD"/>
    <w:rsid w:val="003735AD"/>
    <w:rsid w:val="00380D64"/>
    <w:rsid w:val="003815C2"/>
    <w:rsid w:val="003823A8"/>
    <w:rsid w:val="00384C49"/>
    <w:rsid w:val="00387B35"/>
    <w:rsid w:val="00391BE2"/>
    <w:rsid w:val="0039240A"/>
    <w:rsid w:val="00393DED"/>
    <w:rsid w:val="003953F4"/>
    <w:rsid w:val="00396C3C"/>
    <w:rsid w:val="003A16B5"/>
    <w:rsid w:val="003A39C3"/>
    <w:rsid w:val="003A3D19"/>
    <w:rsid w:val="003A7FBA"/>
    <w:rsid w:val="003B04DF"/>
    <w:rsid w:val="003B228C"/>
    <w:rsid w:val="003B37E9"/>
    <w:rsid w:val="003B6C99"/>
    <w:rsid w:val="003B785E"/>
    <w:rsid w:val="003C08C4"/>
    <w:rsid w:val="003C0ECD"/>
    <w:rsid w:val="003C28F1"/>
    <w:rsid w:val="003C41AB"/>
    <w:rsid w:val="003C5774"/>
    <w:rsid w:val="003C6F0A"/>
    <w:rsid w:val="003D191B"/>
    <w:rsid w:val="003D7871"/>
    <w:rsid w:val="003E3CF7"/>
    <w:rsid w:val="003E55BB"/>
    <w:rsid w:val="003E6034"/>
    <w:rsid w:val="003E677B"/>
    <w:rsid w:val="003F0624"/>
    <w:rsid w:val="003F0D97"/>
    <w:rsid w:val="003F166D"/>
    <w:rsid w:val="003F6B15"/>
    <w:rsid w:val="003F733F"/>
    <w:rsid w:val="003F7642"/>
    <w:rsid w:val="00401EBF"/>
    <w:rsid w:val="00404439"/>
    <w:rsid w:val="00404E12"/>
    <w:rsid w:val="00407370"/>
    <w:rsid w:val="00407691"/>
    <w:rsid w:val="004103CB"/>
    <w:rsid w:val="00411343"/>
    <w:rsid w:val="004201C3"/>
    <w:rsid w:val="00422AEC"/>
    <w:rsid w:val="00422F1C"/>
    <w:rsid w:val="004331BA"/>
    <w:rsid w:val="00434894"/>
    <w:rsid w:val="00436798"/>
    <w:rsid w:val="00437E30"/>
    <w:rsid w:val="00441B4E"/>
    <w:rsid w:val="00443A63"/>
    <w:rsid w:val="0044529C"/>
    <w:rsid w:val="004503C3"/>
    <w:rsid w:val="00451B25"/>
    <w:rsid w:val="00454CBD"/>
    <w:rsid w:val="00462AA2"/>
    <w:rsid w:val="00464BD5"/>
    <w:rsid w:val="00465C1B"/>
    <w:rsid w:val="00466691"/>
    <w:rsid w:val="00470C60"/>
    <w:rsid w:val="00474976"/>
    <w:rsid w:val="0047499C"/>
    <w:rsid w:val="00476878"/>
    <w:rsid w:val="00484C23"/>
    <w:rsid w:val="00485FC2"/>
    <w:rsid w:val="004867A1"/>
    <w:rsid w:val="0049114B"/>
    <w:rsid w:val="004929EB"/>
    <w:rsid w:val="00492D25"/>
    <w:rsid w:val="00493336"/>
    <w:rsid w:val="004961B9"/>
    <w:rsid w:val="004A145F"/>
    <w:rsid w:val="004A39A5"/>
    <w:rsid w:val="004A4755"/>
    <w:rsid w:val="004A4910"/>
    <w:rsid w:val="004A6684"/>
    <w:rsid w:val="004B3B4A"/>
    <w:rsid w:val="004C07A1"/>
    <w:rsid w:val="004C0AF8"/>
    <w:rsid w:val="004C1043"/>
    <w:rsid w:val="004C1B37"/>
    <w:rsid w:val="004C6323"/>
    <w:rsid w:val="004C67EA"/>
    <w:rsid w:val="004C6E4E"/>
    <w:rsid w:val="004D25F9"/>
    <w:rsid w:val="004D295F"/>
    <w:rsid w:val="004D36F8"/>
    <w:rsid w:val="004D5289"/>
    <w:rsid w:val="004E2094"/>
    <w:rsid w:val="004F009B"/>
    <w:rsid w:val="004F3670"/>
    <w:rsid w:val="004F425D"/>
    <w:rsid w:val="0050102E"/>
    <w:rsid w:val="00507079"/>
    <w:rsid w:val="00507762"/>
    <w:rsid w:val="00507E74"/>
    <w:rsid w:val="0051002C"/>
    <w:rsid w:val="00515318"/>
    <w:rsid w:val="005166A1"/>
    <w:rsid w:val="00517845"/>
    <w:rsid w:val="00520137"/>
    <w:rsid w:val="00520576"/>
    <w:rsid w:val="00523732"/>
    <w:rsid w:val="00524B72"/>
    <w:rsid w:val="0053000A"/>
    <w:rsid w:val="00532CC9"/>
    <w:rsid w:val="00533992"/>
    <w:rsid w:val="00535A0C"/>
    <w:rsid w:val="00535F68"/>
    <w:rsid w:val="00537A9C"/>
    <w:rsid w:val="00537F66"/>
    <w:rsid w:val="0054025A"/>
    <w:rsid w:val="005425A0"/>
    <w:rsid w:val="00542989"/>
    <w:rsid w:val="00542CB6"/>
    <w:rsid w:val="00544495"/>
    <w:rsid w:val="00546548"/>
    <w:rsid w:val="00550E25"/>
    <w:rsid w:val="00551B60"/>
    <w:rsid w:val="005560CC"/>
    <w:rsid w:val="00561A82"/>
    <w:rsid w:val="00566170"/>
    <w:rsid w:val="005705CC"/>
    <w:rsid w:val="00570E3D"/>
    <w:rsid w:val="00574805"/>
    <w:rsid w:val="00574E59"/>
    <w:rsid w:val="0057563F"/>
    <w:rsid w:val="005774E0"/>
    <w:rsid w:val="005809E4"/>
    <w:rsid w:val="0058339B"/>
    <w:rsid w:val="00584EE9"/>
    <w:rsid w:val="005913B6"/>
    <w:rsid w:val="005925F7"/>
    <w:rsid w:val="00595103"/>
    <w:rsid w:val="00595284"/>
    <w:rsid w:val="005958B1"/>
    <w:rsid w:val="00597099"/>
    <w:rsid w:val="005B1A6A"/>
    <w:rsid w:val="005B1D85"/>
    <w:rsid w:val="005B5D18"/>
    <w:rsid w:val="005B64B5"/>
    <w:rsid w:val="005C0A0A"/>
    <w:rsid w:val="005C0FA3"/>
    <w:rsid w:val="005C1E6B"/>
    <w:rsid w:val="005C223D"/>
    <w:rsid w:val="005C24E0"/>
    <w:rsid w:val="005C381B"/>
    <w:rsid w:val="005C5B99"/>
    <w:rsid w:val="005C605E"/>
    <w:rsid w:val="005D13AD"/>
    <w:rsid w:val="005D30B3"/>
    <w:rsid w:val="005D46B7"/>
    <w:rsid w:val="005E055A"/>
    <w:rsid w:val="005E6E67"/>
    <w:rsid w:val="005E7C81"/>
    <w:rsid w:val="005F147C"/>
    <w:rsid w:val="005F3CD3"/>
    <w:rsid w:val="005F6DE2"/>
    <w:rsid w:val="00601FB1"/>
    <w:rsid w:val="0060596F"/>
    <w:rsid w:val="00606458"/>
    <w:rsid w:val="00606EA3"/>
    <w:rsid w:val="00606F3D"/>
    <w:rsid w:val="00610FF3"/>
    <w:rsid w:val="00612D66"/>
    <w:rsid w:val="006221DE"/>
    <w:rsid w:val="00623D7C"/>
    <w:rsid w:val="00630E7C"/>
    <w:rsid w:val="00632116"/>
    <w:rsid w:val="00632AB3"/>
    <w:rsid w:val="00632FA2"/>
    <w:rsid w:val="00634873"/>
    <w:rsid w:val="00635664"/>
    <w:rsid w:val="00636532"/>
    <w:rsid w:val="006376A1"/>
    <w:rsid w:val="00641D48"/>
    <w:rsid w:val="006426B8"/>
    <w:rsid w:val="00644A7A"/>
    <w:rsid w:val="00647526"/>
    <w:rsid w:val="00650353"/>
    <w:rsid w:val="0066005C"/>
    <w:rsid w:val="0066032F"/>
    <w:rsid w:val="00663B18"/>
    <w:rsid w:val="00665CA9"/>
    <w:rsid w:val="0066609C"/>
    <w:rsid w:val="0066655D"/>
    <w:rsid w:val="00667405"/>
    <w:rsid w:val="00671A44"/>
    <w:rsid w:val="00672155"/>
    <w:rsid w:val="006760FC"/>
    <w:rsid w:val="00680A0E"/>
    <w:rsid w:val="00683EB2"/>
    <w:rsid w:val="006841E4"/>
    <w:rsid w:val="006857F0"/>
    <w:rsid w:val="0069269C"/>
    <w:rsid w:val="00695517"/>
    <w:rsid w:val="006A087B"/>
    <w:rsid w:val="006A532F"/>
    <w:rsid w:val="006B04A6"/>
    <w:rsid w:val="006B04AF"/>
    <w:rsid w:val="006B1A11"/>
    <w:rsid w:val="006B202C"/>
    <w:rsid w:val="006C2181"/>
    <w:rsid w:val="006C2FF8"/>
    <w:rsid w:val="006C517A"/>
    <w:rsid w:val="006C6A12"/>
    <w:rsid w:val="006C6C63"/>
    <w:rsid w:val="006C7A31"/>
    <w:rsid w:val="006C7DC1"/>
    <w:rsid w:val="006D080D"/>
    <w:rsid w:val="006D0BE0"/>
    <w:rsid w:val="006D74DB"/>
    <w:rsid w:val="006D7BC0"/>
    <w:rsid w:val="006D7C76"/>
    <w:rsid w:val="006D7FCE"/>
    <w:rsid w:val="006E07D5"/>
    <w:rsid w:val="006E561E"/>
    <w:rsid w:val="006E64BD"/>
    <w:rsid w:val="006E7EF2"/>
    <w:rsid w:val="006F2C0B"/>
    <w:rsid w:val="006F55D8"/>
    <w:rsid w:val="006F6B1A"/>
    <w:rsid w:val="007000B4"/>
    <w:rsid w:val="00701874"/>
    <w:rsid w:val="00702BE3"/>
    <w:rsid w:val="0070468D"/>
    <w:rsid w:val="007055AD"/>
    <w:rsid w:val="0070583D"/>
    <w:rsid w:val="0070672A"/>
    <w:rsid w:val="00711583"/>
    <w:rsid w:val="00714C66"/>
    <w:rsid w:val="0071730C"/>
    <w:rsid w:val="00717624"/>
    <w:rsid w:val="00717C7F"/>
    <w:rsid w:val="00722F9D"/>
    <w:rsid w:val="00723C43"/>
    <w:rsid w:val="00726E23"/>
    <w:rsid w:val="00726E24"/>
    <w:rsid w:val="007316CD"/>
    <w:rsid w:val="00733A09"/>
    <w:rsid w:val="0073621E"/>
    <w:rsid w:val="00740343"/>
    <w:rsid w:val="00740AC3"/>
    <w:rsid w:val="00744FA1"/>
    <w:rsid w:val="00750EDB"/>
    <w:rsid w:val="0075259E"/>
    <w:rsid w:val="00753171"/>
    <w:rsid w:val="007531B2"/>
    <w:rsid w:val="007533BD"/>
    <w:rsid w:val="00753508"/>
    <w:rsid w:val="00755699"/>
    <w:rsid w:val="00756098"/>
    <w:rsid w:val="00756874"/>
    <w:rsid w:val="00757D37"/>
    <w:rsid w:val="00762149"/>
    <w:rsid w:val="007639BC"/>
    <w:rsid w:val="00765C64"/>
    <w:rsid w:val="0077050C"/>
    <w:rsid w:val="00771473"/>
    <w:rsid w:val="00773C86"/>
    <w:rsid w:val="00775EEA"/>
    <w:rsid w:val="007762F8"/>
    <w:rsid w:val="007804C1"/>
    <w:rsid w:val="00781CE1"/>
    <w:rsid w:val="007827CE"/>
    <w:rsid w:val="00784184"/>
    <w:rsid w:val="00784C9C"/>
    <w:rsid w:val="007875BC"/>
    <w:rsid w:val="00787A83"/>
    <w:rsid w:val="007903D7"/>
    <w:rsid w:val="007904D9"/>
    <w:rsid w:val="00790AD4"/>
    <w:rsid w:val="00790B08"/>
    <w:rsid w:val="00793619"/>
    <w:rsid w:val="00794D24"/>
    <w:rsid w:val="007A18B3"/>
    <w:rsid w:val="007A1A4F"/>
    <w:rsid w:val="007A5AEE"/>
    <w:rsid w:val="007A74CB"/>
    <w:rsid w:val="007A7980"/>
    <w:rsid w:val="007B09D1"/>
    <w:rsid w:val="007B28E5"/>
    <w:rsid w:val="007C0DAC"/>
    <w:rsid w:val="007C2D27"/>
    <w:rsid w:val="007C420A"/>
    <w:rsid w:val="007C5193"/>
    <w:rsid w:val="007C6326"/>
    <w:rsid w:val="007D2180"/>
    <w:rsid w:val="007D3058"/>
    <w:rsid w:val="007D62CE"/>
    <w:rsid w:val="007D6583"/>
    <w:rsid w:val="007D664B"/>
    <w:rsid w:val="007D6941"/>
    <w:rsid w:val="007D7F5C"/>
    <w:rsid w:val="007E0637"/>
    <w:rsid w:val="007E323A"/>
    <w:rsid w:val="007E3475"/>
    <w:rsid w:val="007F2DAC"/>
    <w:rsid w:val="007F2E81"/>
    <w:rsid w:val="007F39BF"/>
    <w:rsid w:val="007F53CD"/>
    <w:rsid w:val="007F5903"/>
    <w:rsid w:val="0080012E"/>
    <w:rsid w:val="00803DFC"/>
    <w:rsid w:val="008067A7"/>
    <w:rsid w:val="0081184B"/>
    <w:rsid w:val="00811AE9"/>
    <w:rsid w:val="00812426"/>
    <w:rsid w:val="00814A1A"/>
    <w:rsid w:val="0082073F"/>
    <w:rsid w:val="00820FC2"/>
    <w:rsid w:val="008226B7"/>
    <w:rsid w:val="00823270"/>
    <w:rsid w:val="008253F2"/>
    <w:rsid w:val="0082569B"/>
    <w:rsid w:val="008274AF"/>
    <w:rsid w:val="00833085"/>
    <w:rsid w:val="008353E8"/>
    <w:rsid w:val="00835448"/>
    <w:rsid w:val="0084263F"/>
    <w:rsid w:val="00843FFD"/>
    <w:rsid w:val="008449CB"/>
    <w:rsid w:val="00844A5A"/>
    <w:rsid w:val="008466F7"/>
    <w:rsid w:val="00846CC1"/>
    <w:rsid w:val="008514F4"/>
    <w:rsid w:val="008540E7"/>
    <w:rsid w:val="008545FD"/>
    <w:rsid w:val="00854E9F"/>
    <w:rsid w:val="008564DE"/>
    <w:rsid w:val="008602BC"/>
    <w:rsid w:val="0086311C"/>
    <w:rsid w:val="00866B1C"/>
    <w:rsid w:val="00871004"/>
    <w:rsid w:val="00873AD2"/>
    <w:rsid w:val="00875A28"/>
    <w:rsid w:val="0087603B"/>
    <w:rsid w:val="00876BE4"/>
    <w:rsid w:val="00880AFC"/>
    <w:rsid w:val="00887576"/>
    <w:rsid w:val="0089104F"/>
    <w:rsid w:val="008927BC"/>
    <w:rsid w:val="008950F9"/>
    <w:rsid w:val="008963C4"/>
    <w:rsid w:val="0089734F"/>
    <w:rsid w:val="008A1491"/>
    <w:rsid w:val="008A3672"/>
    <w:rsid w:val="008A3DD9"/>
    <w:rsid w:val="008A5F1E"/>
    <w:rsid w:val="008B1837"/>
    <w:rsid w:val="008B30CE"/>
    <w:rsid w:val="008B78E7"/>
    <w:rsid w:val="008C00DC"/>
    <w:rsid w:val="008C108E"/>
    <w:rsid w:val="008C1723"/>
    <w:rsid w:val="008C1FB3"/>
    <w:rsid w:val="008C314E"/>
    <w:rsid w:val="008C6122"/>
    <w:rsid w:val="008C6959"/>
    <w:rsid w:val="008C6A93"/>
    <w:rsid w:val="008C7B42"/>
    <w:rsid w:val="008D04E6"/>
    <w:rsid w:val="008D0D17"/>
    <w:rsid w:val="008D0F1D"/>
    <w:rsid w:val="008D15BC"/>
    <w:rsid w:val="008D1C30"/>
    <w:rsid w:val="008D1F10"/>
    <w:rsid w:val="008D5655"/>
    <w:rsid w:val="008D6AED"/>
    <w:rsid w:val="008D7760"/>
    <w:rsid w:val="008E0497"/>
    <w:rsid w:val="008E1B97"/>
    <w:rsid w:val="008E1CB8"/>
    <w:rsid w:val="008F01E5"/>
    <w:rsid w:val="008F077E"/>
    <w:rsid w:val="008F0D26"/>
    <w:rsid w:val="008F0E14"/>
    <w:rsid w:val="008F21D1"/>
    <w:rsid w:val="008F2699"/>
    <w:rsid w:val="008F703D"/>
    <w:rsid w:val="009019E7"/>
    <w:rsid w:val="00903B3C"/>
    <w:rsid w:val="0091609A"/>
    <w:rsid w:val="009177CE"/>
    <w:rsid w:val="00920D65"/>
    <w:rsid w:val="0092194A"/>
    <w:rsid w:val="00921A94"/>
    <w:rsid w:val="00923FC1"/>
    <w:rsid w:val="00930F82"/>
    <w:rsid w:val="009356D0"/>
    <w:rsid w:val="00937556"/>
    <w:rsid w:val="00940C37"/>
    <w:rsid w:val="0094149E"/>
    <w:rsid w:val="00943F65"/>
    <w:rsid w:val="009510B0"/>
    <w:rsid w:val="00951A8A"/>
    <w:rsid w:val="00952562"/>
    <w:rsid w:val="009534EA"/>
    <w:rsid w:val="00957ED8"/>
    <w:rsid w:val="009622E1"/>
    <w:rsid w:val="00962BD2"/>
    <w:rsid w:val="00962F17"/>
    <w:rsid w:val="00965D7B"/>
    <w:rsid w:val="00971E83"/>
    <w:rsid w:val="00973244"/>
    <w:rsid w:val="009748B2"/>
    <w:rsid w:val="009751C4"/>
    <w:rsid w:val="009760F8"/>
    <w:rsid w:val="00976375"/>
    <w:rsid w:val="00981542"/>
    <w:rsid w:val="00981D13"/>
    <w:rsid w:val="00986C41"/>
    <w:rsid w:val="00986D2E"/>
    <w:rsid w:val="009876B9"/>
    <w:rsid w:val="00987ADE"/>
    <w:rsid w:val="0099104E"/>
    <w:rsid w:val="00992449"/>
    <w:rsid w:val="00997ABA"/>
    <w:rsid w:val="009A2A7B"/>
    <w:rsid w:val="009A3388"/>
    <w:rsid w:val="009A3A95"/>
    <w:rsid w:val="009A5096"/>
    <w:rsid w:val="009A6806"/>
    <w:rsid w:val="009B12F6"/>
    <w:rsid w:val="009B4921"/>
    <w:rsid w:val="009B7385"/>
    <w:rsid w:val="009B7884"/>
    <w:rsid w:val="009C5450"/>
    <w:rsid w:val="009E1CB6"/>
    <w:rsid w:val="009E64CE"/>
    <w:rsid w:val="009F000D"/>
    <w:rsid w:val="009F055B"/>
    <w:rsid w:val="009F183E"/>
    <w:rsid w:val="009F2452"/>
    <w:rsid w:val="009F45F8"/>
    <w:rsid w:val="009F5F40"/>
    <w:rsid w:val="009F5F48"/>
    <w:rsid w:val="009F70C7"/>
    <w:rsid w:val="009F725B"/>
    <w:rsid w:val="009F7CA8"/>
    <w:rsid w:val="00A011F8"/>
    <w:rsid w:val="00A02DD6"/>
    <w:rsid w:val="00A035EF"/>
    <w:rsid w:val="00A0360D"/>
    <w:rsid w:val="00A063FF"/>
    <w:rsid w:val="00A072EE"/>
    <w:rsid w:val="00A123BA"/>
    <w:rsid w:val="00A12E1F"/>
    <w:rsid w:val="00A1555D"/>
    <w:rsid w:val="00A15712"/>
    <w:rsid w:val="00A157FD"/>
    <w:rsid w:val="00A23762"/>
    <w:rsid w:val="00A26433"/>
    <w:rsid w:val="00A27254"/>
    <w:rsid w:val="00A3052F"/>
    <w:rsid w:val="00A32CE9"/>
    <w:rsid w:val="00A35BA9"/>
    <w:rsid w:val="00A36DAE"/>
    <w:rsid w:val="00A37C04"/>
    <w:rsid w:val="00A423D1"/>
    <w:rsid w:val="00A435D4"/>
    <w:rsid w:val="00A45B01"/>
    <w:rsid w:val="00A46584"/>
    <w:rsid w:val="00A47A15"/>
    <w:rsid w:val="00A511D9"/>
    <w:rsid w:val="00A55B1A"/>
    <w:rsid w:val="00A57F3E"/>
    <w:rsid w:val="00A6151A"/>
    <w:rsid w:val="00A63B12"/>
    <w:rsid w:val="00A63F2C"/>
    <w:rsid w:val="00A7265D"/>
    <w:rsid w:val="00A743C9"/>
    <w:rsid w:val="00A75162"/>
    <w:rsid w:val="00A763BD"/>
    <w:rsid w:val="00A763C2"/>
    <w:rsid w:val="00A7658F"/>
    <w:rsid w:val="00A765F8"/>
    <w:rsid w:val="00A76B6D"/>
    <w:rsid w:val="00A82784"/>
    <w:rsid w:val="00A8583B"/>
    <w:rsid w:val="00A86124"/>
    <w:rsid w:val="00A87073"/>
    <w:rsid w:val="00A876D6"/>
    <w:rsid w:val="00A90033"/>
    <w:rsid w:val="00A95FB9"/>
    <w:rsid w:val="00A977E3"/>
    <w:rsid w:val="00AA2B45"/>
    <w:rsid w:val="00AA369D"/>
    <w:rsid w:val="00AA5021"/>
    <w:rsid w:val="00AA5F14"/>
    <w:rsid w:val="00AA6F91"/>
    <w:rsid w:val="00AA72CF"/>
    <w:rsid w:val="00AA7474"/>
    <w:rsid w:val="00AA7517"/>
    <w:rsid w:val="00AB0EF8"/>
    <w:rsid w:val="00AB17B0"/>
    <w:rsid w:val="00AB1D27"/>
    <w:rsid w:val="00AB3F6B"/>
    <w:rsid w:val="00AB4B21"/>
    <w:rsid w:val="00AB52AC"/>
    <w:rsid w:val="00AB7A9A"/>
    <w:rsid w:val="00AC0459"/>
    <w:rsid w:val="00AC0CD9"/>
    <w:rsid w:val="00AC134C"/>
    <w:rsid w:val="00AC43D6"/>
    <w:rsid w:val="00AC5B02"/>
    <w:rsid w:val="00AD21D6"/>
    <w:rsid w:val="00AD4462"/>
    <w:rsid w:val="00AE0E28"/>
    <w:rsid w:val="00AE4E09"/>
    <w:rsid w:val="00AE56C7"/>
    <w:rsid w:val="00AF0226"/>
    <w:rsid w:val="00AF14B7"/>
    <w:rsid w:val="00AF24B8"/>
    <w:rsid w:val="00AF390C"/>
    <w:rsid w:val="00B00910"/>
    <w:rsid w:val="00B01C04"/>
    <w:rsid w:val="00B02CDF"/>
    <w:rsid w:val="00B0396E"/>
    <w:rsid w:val="00B04739"/>
    <w:rsid w:val="00B068F3"/>
    <w:rsid w:val="00B0795A"/>
    <w:rsid w:val="00B11A47"/>
    <w:rsid w:val="00B11FD9"/>
    <w:rsid w:val="00B139DA"/>
    <w:rsid w:val="00B13F5B"/>
    <w:rsid w:val="00B159CB"/>
    <w:rsid w:val="00B17AA6"/>
    <w:rsid w:val="00B20E64"/>
    <w:rsid w:val="00B240C4"/>
    <w:rsid w:val="00B25783"/>
    <w:rsid w:val="00B30D54"/>
    <w:rsid w:val="00B348C9"/>
    <w:rsid w:val="00B36396"/>
    <w:rsid w:val="00B4072D"/>
    <w:rsid w:val="00B4249A"/>
    <w:rsid w:val="00B44A2E"/>
    <w:rsid w:val="00B47A4E"/>
    <w:rsid w:val="00B5271C"/>
    <w:rsid w:val="00B52F6F"/>
    <w:rsid w:val="00B62A7A"/>
    <w:rsid w:val="00B62C89"/>
    <w:rsid w:val="00B63B60"/>
    <w:rsid w:val="00B71453"/>
    <w:rsid w:val="00B71DB2"/>
    <w:rsid w:val="00B72906"/>
    <w:rsid w:val="00B72D22"/>
    <w:rsid w:val="00B801D2"/>
    <w:rsid w:val="00B81BAE"/>
    <w:rsid w:val="00B82A19"/>
    <w:rsid w:val="00B83A78"/>
    <w:rsid w:val="00B85A6D"/>
    <w:rsid w:val="00B91B3F"/>
    <w:rsid w:val="00B91BCD"/>
    <w:rsid w:val="00B92467"/>
    <w:rsid w:val="00B977CF"/>
    <w:rsid w:val="00BA1A36"/>
    <w:rsid w:val="00BA288C"/>
    <w:rsid w:val="00BA6BE4"/>
    <w:rsid w:val="00BA6D9A"/>
    <w:rsid w:val="00BA7EC9"/>
    <w:rsid w:val="00BB0CB1"/>
    <w:rsid w:val="00BB25C2"/>
    <w:rsid w:val="00BB2AE5"/>
    <w:rsid w:val="00BD00C5"/>
    <w:rsid w:val="00BD1D97"/>
    <w:rsid w:val="00BD25C8"/>
    <w:rsid w:val="00BD39C4"/>
    <w:rsid w:val="00BD5315"/>
    <w:rsid w:val="00BD68E1"/>
    <w:rsid w:val="00BD730A"/>
    <w:rsid w:val="00BE33AD"/>
    <w:rsid w:val="00BE6A63"/>
    <w:rsid w:val="00BE7663"/>
    <w:rsid w:val="00BF0BD5"/>
    <w:rsid w:val="00BF612B"/>
    <w:rsid w:val="00BF7906"/>
    <w:rsid w:val="00C01BF0"/>
    <w:rsid w:val="00C0379B"/>
    <w:rsid w:val="00C114DF"/>
    <w:rsid w:val="00C11B42"/>
    <w:rsid w:val="00C125D7"/>
    <w:rsid w:val="00C12B81"/>
    <w:rsid w:val="00C2238F"/>
    <w:rsid w:val="00C2513E"/>
    <w:rsid w:val="00C300D4"/>
    <w:rsid w:val="00C3071E"/>
    <w:rsid w:val="00C34029"/>
    <w:rsid w:val="00C376EC"/>
    <w:rsid w:val="00C3786B"/>
    <w:rsid w:val="00C37B09"/>
    <w:rsid w:val="00C4030C"/>
    <w:rsid w:val="00C4252F"/>
    <w:rsid w:val="00C42EE5"/>
    <w:rsid w:val="00C43F2C"/>
    <w:rsid w:val="00C4657B"/>
    <w:rsid w:val="00C46A82"/>
    <w:rsid w:val="00C501C0"/>
    <w:rsid w:val="00C5068C"/>
    <w:rsid w:val="00C50B2C"/>
    <w:rsid w:val="00C51770"/>
    <w:rsid w:val="00C536DB"/>
    <w:rsid w:val="00C554EF"/>
    <w:rsid w:val="00C55BD3"/>
    <w:rsid w:val="00C61D91"/>
    <w:rsid w:val="00C655AF"/>
    <w:rsid w:val="00C6642B"/>
    <w:rsid w:val="00C66ED3"/>
    <w:rsid w:val="00C70797"/>
    <w:rsid w:val="00C72195"/>
    <w:rsid w:val="00C72252"/>
    <w:rsid w:val="00C73B28"/>
    <w:rsid w:val="00C76907"/>
    <w:rsid w:val="00C77AE9"/>
    <w:rsid w:val="00C80262"/>
    <w:rsid w:val="00C80A75"/>
    <w:rsid w:val="00C814BB"/>
    <w:rsid w:val="00C869F9"/>
    <w:rsid w:val="00C87612"/>
    <w:rsid w:val="00C90044"/>
    <w:rsid w:val="00C937BC"/>
    <w:rsid w:val="00C950B8"/>
    <w:rsid w:val="00C966C8"/>
    <w:rsid w:val="00C968A6"/>
    <w:rsid w:val="00C96DE2"/>
    <w:rsid w:val="00C9791B"/>
    <w:rsid w:val="00CA054D"/>
    <w:rsid w:val="00CA224C"/>
    <w:rsid w:val="00CA2676"/>
    <w:rsid w:val="00CA3C2E"/>
    <w:rsid w:val="00CA4EFD"/>
    <w:rsid w:val="00CA591A"/>
    <w:rsid w:val="00CA732A"/>
    <w:rsid w:val="00CB01BE"/>
    <w:rsid w:val="00CB2636"/>
    <w:rsid w:val="00CB4BBD"/>
    <w:rsid w:val="00CB6E6B"/>
    <w:rsid w:val="00CB7924"/>
    <w:rsid w:val="00CC1A81"/>
    <w:rsid w:val="00CC468C"/>
    <w:rsid w:val="00CC4D90"/>
    <w:rsid w:val="00CD1F1A"/>
    <w:rsid w:val="00CD22C3"/>
    <w:rsid w:val="00CD3350"/>
    <w:rsid w:val="00CD3EC6"/>
    <w:rsid w:val="00CD40EF"/>
    <w:rsid w:val="00CD4BA1"/>
    <w:rsid w:val="00CE0483"/>
    <w:rsid w:val="00CE1D35"/>
    <w:rsid w:val="00CF0938"/>
    <w:rsid w:val="00CF144B"/>
    <w:rsid w:val="00CF30FD"/>
    <w:rsid w:val="00CF36C3"/>
    <w:rsid w:val="00CF4EFE"/>
    <w:rsid w:val="00CF5399"/>
    <w:rsid w:val="00CF673F"/>
    <w:rsid w:val="00D002AD"/>
    <w:rsid w:val="00D031A4"/>
    <w:rsid w:val="00D034F9"/>
    <w:rsid w:val="00D05185"/>
    <w:rsid w:val="00D05C63"/>
    <w:rsid w:val="00D067B2"/>
    <w:rsid w:val="00D10865"/>
    <w:rsid w:val="00D15B66"/>
    <w:rsid w:val="00D21996"/>
    <w:rsid w:val="00D223FE"/>
    <w:rsid w:val="00D22E26"/>
    <w:rsid w:val="00D22E90"/>
    <w:rsid w:val="00D2530D"/>
    <w:rsid w:val="00D25F24"/>
    <w:rsid w:val="00D314AE"/>
    <w:rsid w:val="00D3207A"/>
    <w:rsid w:val="00D33D76"/>
    <w:rsid w:val="00D42E26"/>
    <w:rsid w:val="00D43800"/>
    <w:rsid w:val="00D44ADE"/>
    <w:rsid w:val="00D54E5D"/>
    <w:rsid w:val="00D6266A"/>
    <w:rsid w:val="00D6484A"/>
    <w:rsid w:val="00D65A9D"/>
    <w:rsid w:val="00D70135"/>
    <w:rsid w:val="00D8113E"/>
    <w:rsid w:val="00D82AA2"/>
    <w:rsid w:val="00D82B7B"/>
    <w:rsid w:val="00D85322"/>
    <w:rsid w:val="00D94219"/>
    <w:rsid w:val="00D97F3B"/>
    <w:rsid w:val="00DA1FD7"/>
    <w:rsid w:val="00DA227A"/>
    <w:rsid w:val="00DA36CF"/>
    <w:rsid w:val="00DA7002"/>
    <w:rsid w:val="00DB36A5"/>
    <w:rsid w:val="00DB3D90"/>
    <w:rsid w:val="00DB4E3F"/>
    <w:rsid w:val="00DB7D0E"/>
    <w:rsid w:val="00DB7F6C"/>
    <w:rsid w:val="00DC1401"/>
    <w:rsid w:val="00DC220D"/>
    <w:rsid w:val="00DC225F"/>
    <w:rsid w:val="00DC2F2E"/>
    <w:rsid w:val="00DC3CC5"/>
    <w:rsid w:val="00DC4865"/>
    <w:rsid w:val="00DC7488"/>
    <w:rsid w:val="00DC77D4"/>
    <w:rsid w:val="00DD07FC"/>
    <w:rsid w:val="00DD3C32"/>
    <w:rsid w:val="00DD5786"/>
    <w:rsid w:val="00DF1D34"/>
    <w:rsid w:val="00DF5C7A"/>
    <w:rsid w:val="00DF635C"/>
    <w:rsid w:val="00E01865"/>
    <w:rsid w:val="00E02805"/>
    <w:rsid w:val="00E04598"/>
    <w:rsid w:val="00E04746"/>
    <w:rsid w:val="00E06235"/>
    <w:rsid w:val="00E06FD6"/>
    <w:rsid w:val="00E07F84"/>
    <w:rsid w:val="00E12698"/>
    <w:rsid w:val="00E128D8"/>
    <w:rsid w:val="00E1295C"/>
    <w:rsid w:val="00E1636F"/>
    <w:rsid w:val="00E1643E"/>
    <w:rsid w:val="00E17273"/>
    <w:rsid w:val="00E20A76"/>
    <w:rsid w:val="00E228CF"/>
    <w:rsid w:val="00E27049"/>
    <w:rsid w:val="00E27CD7"/>
    <w:rsid w:val="00E32B7B"/>
    <w:rsid w:val="00E411F9"/>
    <w:rsid w:val="00E44081"/>
    <w:rsid w:val="00E45FC2"/>
    <w:rsid w:val="00E46C2F"/>
    <w:rsid w:val="00E474C1"/>
    <w:rsid w:val="00E50695"/>
    <w:rsid w:val="00E52385"/>
    <w:rsid w:val="00E52646"/>
    <w:rsid w:val="00E54643"/>
    <w:rsid w:val="00E54F1D"/>
    <w:rsid w:val="00E61139"/>
    <w:rsid w:val="00E61388"/>
    <w:rsid w:val="00E6480E"/>
    <w:rsid w:val="00E65105"/>
    <w:rsid w:val="00E70790"/>
    <w:rsid w:val="00E71868"/>
    <w:rsid w:val="00E71F86"/>
    <w:rsid w:val="00E73D83"/>
    <w:rsid w:val="00E74BE3"/>
    <w:rsid w:val="00E762E2"/>
    <w:rsid w:val="00E85CB1"/>
    <w:rsid w:val="00E86ABA"/>
    <w:rsid w:val="00E9092B"/>
    <w:rsid w:val="00E9159A"/>
    <w:rsid w:val="00E92B53"/>
    <w:rsid w:val="00E933A8"/>
    <w:rsid w:val="00E9356F"/>
    <w:rsid w:val="00E938DD"/>
    <w:rsid w:val="00E95C4F"/>
    <w:rsid w:val="00E965FB"/>
    <w:rsid w:val="00E96AB6"/>
    <w:rsid w:val="00E97125"/>
    <w:rsid w:val="00EA2654"/>
    <w:rsid w:val="00EA2961"/>
    <w:rsid w:val="00EA4638"/>
    <w:rsid w:val="00EA4BB9"/>
    <w:rsid w:val="00EA5C25"/>
    <w:rsid w:val="00EA7659"/>
    <w:rsid w:val="00EB2D96"/>
    <w:rsid w:val="00EB377F"/>
    <w:rsid w:val="00EB3CE8"/>
    <w:rsid w:val="00EB5010"/>
    <w:rsid w:val="00EB7D05"/>
    <w:rsid w:val="00EC15FE"/>
    <w:rsid w:val="00EC1731"/>
    <w:rsid w:val="00EC3F92"/>
    <w:rsid w:val="00EC5686"/>
    <w:rsid w:val="00EC7D6B"/>
    <w:rsid w:val="00EE01E5"/>
    <w:rsid w:val="00EE2FD4"/>
    <w:rsid w:val="00EE43DF"/>
    <w:rsid w:val="00EE5F9F"/>
    <w:rsid w:val="00EE6569"/>
    <w:rsid w:val="00EF05B4"/>
    <w:rsid w:val="00EF0670"/>
    <w:rsid w:val="00EF0E2A"/>
    <w:rsid w:val="00EF4ED8"/>
    <w:rsid w:val="00F031B0"/>
    <w:rsid w:val="00F0365B"/>
    <w:rsid w:val="00F06206"/>
    <w:rsid w:val="00F06B21"/>
    <w:rsid w:val="00F07644"/>
    <w:rsid w:val="00F124BA"/>
    <w:rsid w:val="00F15F39"/>
    <w:rsid w:val="00F16313"/>
    <w:rsid w:val="00F16C35"/>
    <w:rsid w:val="00F17013"/>
    <w:rsid w:val="00F17927"/>
    <w:rsid w:val="00F225EB"/>
    <w:rsid w:val="00F24148"/>
    <w:rsid w:val="00F24AA2"/>
    <w:rsid w:val="00F2531B"/>
    <w:rsid w:val="00F26489"/>
    <w:rsid w:val="00F27D9B"/>
    <w:rsid w:val="00F33BD2"/>
    <w:rsid w:val="00F345C7"/>
    <w:rsid w:val="00F360C4"/>
    <w:rsid w:val="00F371AF"/>
    <w:rsid w:val="00F41898"/>
    <w:rsid w:val="00F4330A"/>
    <w:rsid w:val="00F460F7"/>
    <w:rsid w:val="00F476CC"/>
    <w:rsid w:val="00F47770"/>
    <w:rsid w:val="00F479C4"/>
    <w:rsid w:val="00F501ED"/>
    <w:rsid w:val="00F5080D"/>
    <w:rsid w:val="00F518F5"/>
    <w:rsid w:val="00F541C6"/>
    <w:rsid w:val="00F560EF"/>
    <w:rsid w:val="00F60393"/>
    <w:rsid w:val="00F62BF4"/>
    <w:rsid w:val="00F63C00"/>
    <w:rsid w:val="00F64446"/>
    <w:rsid w:val="00F65237"/>
    <w:rsid w:val="00F663AF"/>
    <w:rsid w:val="00F7089F"/>
    <w:rsid w:val="00F72FE1"/>
    <w:rsid w:val="00F73FF0"/>
    <w:rsid w:val="00F74CD5"/>
    <w:rsid w:val="00F754FD"/>
    <w:rsid w:val="00F8287A"/>
    <w:rsid w:val="00F83E48"/>
    <w:rsid w:val="00F85F1C"/>
    <w:rsid w:val="00F927B3"/>
    <w:rsid w:val="00F93F7D"/>
    <w:rsid w:val="00F9555C"/>
    <w:rsid w:val="00F95661"/>
    <w:rsid w:val="00F95D37"/>
    <w:rsid w:val="00F96E56"/>
    <w:rsid w:val="00FA1D1E"/>
    <w:rsid w:val="00FA26DD"/>
    <w:rsid w:val="00FA4E15"/>
    <w:rsid w:val="00FA4FCF"/>
    <w:rsid w:val="00FA6DDE"/>
    <w:rsid w:val="00FB1237"/>
    <w:rsid w:val="00FC251A"/>
    <w:rsid w:val="00FC31F1"/>
    <w:rsid w:val="00FC3CE0"/>
    <w:rsid w:val="00FD3062"/>
    <w:rsid w:val="00FD5A44"/>
    <w:rsid w:val="00FD5C95"/>
    <w:rsid w:val="00FE2CAE"/>
    <w:rsid w:val="00FE491C"/>
    <w:rsid w:val="00FE5BEE"/>
    <w:rsid w:val="00FF22B1"/>
    <w:rsid w:val="00FF4465"/>
    <w:rsid w:val="00FF6BA7"/>
    <w:rsid w:val="00FF73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1AE5"/>
    <w:rPr>
      <w:rFonts w:ascii="Times New Roman" w:eastAsia="Times New Roman" w:hAnsi="Times New Roman"/>
      <w:sz w:val="24"/>
      <w:szCs w:val="24"/>
    </w:rPr>
  </w:style>
  <w:style w:type="paragraph" w:styleId="9">
    <w:name w:val="heading 9"/>
    <w:basedOn w:val="a"/>
    <w:next w:val="a"/>
    <w:link w:val="90"/>
    <w:qFormat/>
    <w:locked/>
    <w:rsid w:val="007762F8"/>
    <w:pPr>
      <w:keepNext/>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1AE5"/>
    <w:pPr>
      <w:tabs>
        <w:tab w:val="center" w:pos="4677"/>
        <w:tab w:val="right" w:pos="9355"/>
      </w:tabs>
    </w:pPr>
    <w:rPr>
      <w:rFonts w:eastAsia="Calibri"/>
    </w:rPr>
  </w:style>
  <w:style w:type="character" w:customStyle="1" w:styleId="a4">
    <w:name w:val="Верхний колонтитул Знак"/>
    <w:link w:val="a3"/>
    <w:uiPriority w:val="99"/>
    <w:locked/>
    <w:rsid w:val="00101AE5"/>
    <w:rPr>
      <w:rFonts w:ascii="Times New Roman" w:hAnsi="Times New Roman" w:cs="Times New Roman"/>
      <w:sz w:val="24"/>
      <w:szCs w:val="24"/>
      <w:lang w:eastAsia="ru-RU"/>
    </w:rPr>
  </w:style>
  <w:style w:type="character" w:styleId="a5">
    <w:name w:val="page number"/>
    <w:rsid w:val="00101AE5"/>
    <w:rPr>
      <w:rFonts w:cs="Times New Roman"/>
    </w:rPr>
  </w:style>
  <w:style w:type="paragraph" w:customStyle="1" w:styleId="ConsPlusNormal">
    <w:name w:val="ConsPlusNormal"/>
    <w:rsid w:val="00077A37"/>
    <w:pPr>
      <w:autoSpaceDE w:val="0"/>
      <w:autoSpaceDN w:val="0"/>
      <w:adjustRightInd w:val="0"/>
    </w:pPr>
    <w:rPr>
      <w:rFonts w:ascii="Times New Roman" w:eastAsia="Times New Roman" w:hAnsi="Times New Roman"/>
      <w:sz w:val="28"/>
      <w:szCs w:val="28"/>
    </w:rPr>
  </w:style>
  <w:style w:type="paragraph" w:customStyle="1" w:styleId="Default">
    <w:name w:val="Default"/>
    <w:rsid w:val="00542989"/>
    <w:pPr>
      <w:autoSpaceDE w:val="0"/>
      <w:autoSpaceDN w:val="0"/>
      <w:adjustRightInd w:val="0"/>
    </w:pPr>
    <w:rPr>
      <w:rFonts w:ascii="Times New Roman" w:eastAsia="Times New Roman" w:hAnsi="Times New Roman"/>
      <w:color w:val="000000"/>
      <w:sz w:val="24"/>
      <w:szCs w:val="24"/>
      <w:lang w:eastAsia="en-US"/>
    </w:rPr>
  </w:style>
  <w:style w:type="paragraph" w:styleId="a6">
    <w:name w:val="footer"/>
    <w:basedOn w:val="a"/>
    <w:link w:val="a7"/>
    <w:rsid w:val="00EC7D6B"/>
    <w:pPr>
      <w:tabs>
        <w:tab w:val="center" w:pos="4677"/>
        <w:tab w:val="right" w:pos="9355"/>
      </w:tabs>
    </w:pPr>
    <w:rPr>
      <w:rFonts w:eastAsia="Calibri"/>
    </w:rPr>
  </w:style>
  <w:style w:type="character" w:customStyle="1" w:styleId="a7">
    <w:name w:val="Нижний колонтитул Знак"/>
    <w:link w:val="a6"/>
    <w:locked/>
    <w:rsid w:val="00EC7D6B"/>
    <w:rPr>
      <w:rFonts w:ascii="Times New Roman" w:hAnsi="Times New Roman" w:cs="Times New Roman"/>
      <w:sz w:val="24"/>
      <w:szCs w:val="24"/>
    </w:rPr>
  </w:style>
  <w:style w:type="paragraph" w:customStyle="1" w:styleId="1">
    <w:name w:val="Абзац списка1"/>
    <w:basedOn w:val="a"/>
    <w:rsid w:val="0060596F"/>
    <w:pPr>
      <w:spacing w:after="200" w:line="276" w:lineRule="auto"/>
      <w:ind w:left="720"/>
      <w:contextualSpacing/>
    </w:pPr>
    <w:rPr>
      <w:rFonts w:ascii="Calibri" w:hAnsi="Calibri"/>
      <w:sz w:val="22"/>
      <w:szCs w:val="22"/>
      <w:lang w:eastAsia="en-US"/>
    </w:rPr>
  </w:style>
  <w:style w:type="paragraph" w:styleId="2">
    <w:name w:val="Body Text 2"/>
    <w:basedOn w:val="a"/>
    <w:link w:val="20"/>
    <w:rsid w:val="00B91BCD"/>
    <w:pPr>
      <w:autoSpaceDE w:val="0"/>
      <w:autoSpaceDN w:val="0"/>
      <w:ind w:firstLine="284"/>
      <w:jc w:val="both"/>
    </w:pPr>
    <w:rPr>
      <w:rFonts w:eastAsia="Calibri"/>
      <w:sz w:val="28"/>
      <w:szCs w:val="28"/>
    </w:rPr>
  </w:style>
  <w:style w:type="character" w:customStyle="1" w:styleId="20">
    <w:name w:val="Основной текст 2 Знак"/>
    <w:link w:val="2"/>
    <w:locked/>
    <w:rsid w:val="00B91BCD"/>
    <w:rPr>
      <w:rFonts w:ascii="Times New Roman" w:hAnsi="Times New Roman" w:cs="Times New Roman"/>
      <w:sz w:val="28"/>
      <w:szCs w:val="28"/>
    </w:rPr>
  </w:style>
  <w:style w:type="paragraph" w:styleId="a8">
    <w:name w:val="Balloon Text"/>
    <w:basedOn w:val="a"/>
    <w:link w:val="a9"/>
    <w:rsid w:val="00E6480E"/>
    <w:rPr>
      <w:rFonts w:ascii="Tahoma" w:eastAsia="Calibri" w:hAnsi="Tahoma"/>
      <w:sz w:val="16"/>
      <w:szCs w:val="16"/>
    </w:rPr>
  </w:style>
  <w:style w:type="character" w:customStyle="1" w:styleId="a9">
    <w:name w:val="Текст выноски Знак"/>
    <w:link w:val="a8"/>
    <w:locked/>
    <w:rsid w:val="00E6480E"/>
    <w:rPr>
      <w:rFonts w:ascii="Tahoma" w:hAnsi="Tahoma" w:cs="Tahoma"/>
      <w:sz w:val="16"/>
      <w:szCs w:val="16"/>
    </w:rPr>
  </w:style>
  <w:style w:type="paragraph" w:customStyle="1" w:styleId="ConsPlusNonformat">
    <w:name w:val="ConsPlusNonformat"/>
    <w:rsid w:val="001D7B6D"/>
    <w:pPr>
      <w:widowControl w:val="0"/>
      <w:autoSpaceDE w:val="0"/>
      <w:autoSpaceDN w:val="0"/>
      <w:adjustRightInd w:val="0"/>
    </w:pPr>
    <w:rPr>
      <w:rFonts w:ascii="Courier New" w:hAnsi="Courier New" w:cs="Courier New"/>
    </w:rPr>
  </w:style>
  <w:style w:type="paragraph" w:styleId="21">
    <w:name w:val="Body Text Indent 2"/>
    <w:basedOn w:val="a"/>
    <w:link w:val="22"/>
    <w:rsid w:val="008950F9"/>
    <w:pPr>
      <w:spacing w:after="120" w:line="480" w:lineRule="auto"/>
      <w:ind w:left="283"/>
    </w:pPr>
  </w:style>
  <w:style w:type="character" w:customStyle="1" w:styleId="22">
    <w:name w:val="Основной текст с отступом 2 Знак"/>
    <w:link w:val="21"/>
    <w:rsid w:val="008950F9"/>
    <w:rPr>
      <w:rFonts w:ascii="Times New Roman" w:eastAsia="Times New Roman" w:hAnsi="Times New Roman"/>
      <w:sz w:val="24"/>
      <w:szCs w:val="24"/>
    </w:rPr>
  </w:style>
  <w:style w:type="character" w:customStyle="1" w:styleId="90">
    <w:name w:val="Заголовок 9 Знак"/>
    <w:link w:val="9"/>
    <w:rsid w:val="007762F8"/>
    <w:rPr>
      <w:rFonts w:ascii="Times New Roman" w:eastAsia="Times New Roman" w:hAnsi="Times New Roman"/>
      <w:sz w:val="28"/>
    </w:rPr>
  </w:style>
  <w:style w:type="paragraph" w:styleId="aa">
    <w:name w:val="Normal (Web)"/>
    <w:basedOn w:val="a"/>
    <w:uiPriority w:val="99"/>
    <w:unhideWhenUsed/>
    <w:rsid w:val="009177CE"/>
    <w:pPr>
      <w:spacing w:before="100" w:beforeAutospacing="1" w:after="100" w:afterAutospacing="1"/>
    </w:pPr>
  </w:style>
  <w:style w:type="paragraph" w:styleId="ab">
    <w:name w:val="List Paragraph"/>
    <w:basedOn w:val="a"/>
    <w:uiPriority w:val="34"/>
    <w:qFormat/>
    <w:rsid w:val="00CB792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1AE5"/>
    <w:rPr>
      <w:rFonts w:ascii="Times New Roman" w:eastAsia="Times New Roman" w:hAnsi="Times New Roman"/>
      <w:sz w:val="24"/>
      <w:szCs w:val="24"/>
    </w:rPr>
  </w:style>
  <w:style w:type="paragraph" w:styleId="9">
    <w:name w:val="heading 9"/>
    <w:basedOn w:val="a"/>
    <w:next w:val="a"/>
    <w:link w:val="90"/>
    <w:qFormat/>
    <w:locked/>
    <w:rsid w:val="007762F8"/>
    <w:pPr>
      <w:keepNext/>
      <w:jc w:val="center"/>
      <w:outlineLvl w:val="8"/>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1AE5"/>
    <w:pPr>
      <w:tabs>
        <w:tab w:val="center" w:pos="4677"/>
        <w:tab w:val="right" w:pos="9355"/>
      </w:tabs>
    </w:pPr>
    <w:rPr>
      <w:rFonts w:eastAsia="Calibri"/>
      <w:lang w:val="x-none"/>
    </w:rPr>
  </w:style>
  <w:style w:type="character" w:customStyle="1" w:styleId="a4">
    <w:name w:val="Верхний колонтитул Знак"/>
    <w:link w:val="a3"/>
    <w:uiPriority w:val="99"/>
    <w:locked/>
    <w:rsid w:val="00101AE5"/>
    <w:rPr>
      <w:rFonts w:ascii="Times New Roman" w:hAnsi="Times New Roman" w:cs="Times New Roman"/>
      <w:sz w:val="24"/>
      <w:szCs w:val="24"/>
      <w:lang w:val="x-none" w:eastAsia="ru-RU"/>
    </w:rPr>
  </w:style>
  <w:style w:type="character" w:styleId="a5">
    <w:name w:val="page number"/>
    <w:rsid w:val="00101AE5"/>
    <w:rPr>
      <w:rFonts w:cs="Times New Roman"/>
    </w:rPr>
  </w:style>
  <w:style w:type="paragraph" w:customStyle="1" w:styleId="ConsPlusNormal">
    <w:name w:val="ConsPlusNormal"/>
    <w:rsid w:val="00077A37"/>
    <w:pPr>
      <w:autoSpaceDE w:val="0"/>
      <w:autoSpaceDN w:val="0"/>
      <w:adjustRightInd w:val="0"/>
    </w:pPr>
    <w:rPr>
      <w:rFonts w:ascii="Times New Roman" w:eastAsia="Times New Roman" w:hAnsi="Times New Roman"/>
      <w:sz w:val="28"/>
      <w:szCs w:val="28"/>
    </w:rPr>
  </w:style>
  <w:style w:type="paragraph" w:customStyle="1" w:styleId="Default">
    <w:name w:val="Default"/>
    <w:rsid w:val="00542989"/>
    <w:pPr>
      <w:autoSpaceDE w:val="0"/>
      <w:autoSpaceDN w:val="0"/>
      <w:adjustRightInd w:val="0"/>
    </w:pPr>
    <w:rPr>
      <w:rFonts w:ascii="Times New Roman" w:eastAsia="Times New Roman" w:hAnsi="Times New Roman"/>
      <w:color w:val="000000"/>
      <w:sz w:val="24"/>
      <w:szCs w:val="24"/>
      <w:lang w:eastAsia="en-US"/>
    </w:rPr>
  </w:style>
  <w:style w:type="paragraph" w:styleId="a6">
    <w:name w:val="footer"/>
    <w:basedOn w:val="a"/>
    <w:link w:val="a7"/>
    <w:rsid w:val="00EC7D6B"/>
    <w:pPr>
      <w:tabs>
        <w:tab w:val="center" w:pos="4677"/>
        <w:tab w:val="right" w:pos="9355"/>
      </w:tabs>
    </w:pPr>
    <w:rPr>
      <w:rFonts w:eastAsia="Calibri"/>
      <w:lang w:val="x-none" w:eastAsia="x-none"/>
    </w:rPr>
  </w:style>
  <w:style w:type="character" w:customStyle="1" w:styleId="a7">
    <w:name w:val="Нижний колонтитул Знак"/>
    <w:link w:val="a6"/>
    <w:locked/>
    <w:rsid w:val="00EC7D6B"/>
    <w:rPr>
      <w:rFonts w:ascii="Times New Roman" w:hAnsi="Times New Roman" w:cs="Times New Roman"/>
      <w:sz w:val="24"/>
      <w:szCs w:val="24"/>
    </w:rPr>
  </w:style>
  <w:style w:type="paragraph" w:customStyle="1" w:styleId="1">
    <w:name w:val="Абзац списка1"/>
    <w:basedOn w:val="a"/>
    <w:rsid w:val="0060596F"/>
    <w:pPr>
      <w:spacing w:after="200" w:line="276" w:lineRule="auto"/>
      <w:ind w:left="720"/>
      <w:contextualSpacing/>
    </w:pPr>
    <w:rPr>
      <w:rFonts w:ascii="Calibri" w:hAnsi="Calibri"/>
      <w:sz w:val="22"/>
      <w:szCs w:val="22"/>
      <w:lang w:eastAsia="en-US"/>
    </w:rPr>
  </w:style>
  <w:style w:type="paragraph" w:styleId="2">
    <w:name w:val="Body Text 2"/>
    <w:basedOn w:val="a"/>
    <w:link w:val="20"/>
    <w:rsid w:val="00B91BCD"/>
    <w:pPr>
      <w:autoSpaceDE w:val="0"/>
      <w:autoSpaceDN w:val="0"/>
      <w:ind w:firstLine="284"/>
      <w:jc w:val="both"/>
    </w:pPr>
    <w:rPr>
      <w:rFonts w:eastAsia="Calibri"/>
      <w:sz w:val="28"/>
      <w:szCs w:val="28"/>
      <w:lang w:val="x-none" w:eastAsia="x-none"/>
    </w:rPr>
  </w:style>
  <w:style w:type="character" w:customStyle="1" w:styleId="20">
    <w:name w:val="Основной текст 2 Знак"/>
    <w:link w:val="2"/>
    <w:locked/>
    <w:rsid w:val="00B91BCD"/>
    <w:rPr>
      <w:rFonts w:ascii="Times New Roman" w:hAnsi="Times New Roman" w:cs="Times New Roman"/>
      <w:sz w:val="28"/>
      <w:szCs w:val="28"/>
    </w:rPr>
  </w:style>
  <w:style w:type="paragraph" w:styleId="a8">
    <w:name w:val="Balloon Text"/>
    <w:basedOn w:val="a"/>
    <w:link w:val="a9"/>
    <w:rsid w:val="00E6480E"/>
    <w:rPr>
      <w:rFonts w:ascii="Tahoma" w:eastAsia="Calibri" w:hAnsi="Tahoma"/>
      <w:sz w:val="16"/>
      <w:szCs w:val="16"/>
      <w:lang w:val="x-none" w:eastAsia="x-none"/>
    </w:rPr>
  </w:style>
  <w:style w:type="character" w:customStyle="1" w:styleId="a9">
    <w:name w:val="Текст выноски Знак"/>
    <w:link w:val="a8"/>
    <w:locked/>
    <w:rsid w:val="00E6480E"/>
    <w:rPr>
      <w:rFonts w:ascii="Tahoma" w:hAnsi="Tahoma" w:cs="Tahoma"/>
      <w:sz w:val="16"/>
      <w:szCs w:val="16"/>
    </w:rPr>
  </w:style>
  <w:style w:type="paragraph" w:customStyle="1" w:styleId="ConsPlusNonformat">
    <w:name w:val="ConsPlusNonformat"/>
    <w:rsid w:val="001D7B6D"/>
    <w:pPr>
      <w:widowControl w:val="0"/>
      <w:autoSpaceDE w:val="0"/>
      <w:autoSpaceDN w:val="0"/>
      <w:adjustRightInd w:val="0"/>
    </w:pPr>
    <w:rPr>
      <w:rFonts w:ascii="Courier New" w:hAnsi="Courier New" w:cs="Courier New"/>
    </w:rPr>
  </w:style>
  <w:style w:type="paragraph" w:styleId="21">
    <w:name w:val="Body Text Indent 2"/>
    <w:basedOn w:val="a"/>
    <w:link w:val="22"/>
    <w:rsid w:val="008950F9"/>
    <w:pPr>
      <w:spacing w:after="120" w:line="480" w:lineRule="auto"/>
      <w:ind w:left="283"/>
    </w:pPr>
    <w:rPr>
      <w:lang w:val="x-none" w:eastAsia="x-none"/>
    </w:rPr>
  </w:style>
  <w:style w:type="character" w:customStyle="1" w:styleId="22">
    <w:name w:val="Основной текст с отступом 2 Знак"/>
    <w:link w:val="21"/>
    <w:rsid w:val="008950F9"/>
    <w:rPr>
      <w:rFonts w:ascii="Times New Roman" w:eastAsia="Times New Roman" w:hAnsi="Times New Roman"/>
      <w:sz w:val="24"/>
      <w:szCs w:val="24"/>
    </w:rPr>
  </w:style>
  <w:style w:type="character" w:customStyle="1" w:styleId="90">
    <w:name w:val="Заголовок 9 Знак"/>
    <w:link w:val="9"/>
    <w:rsid w:val="007762F8"/>
    <w:rPr>
      <w:rFonts w:ascii="Times New Roman" w:eastAsia="Times New Roman" w:hAnsi="Times New Roman"/>
      <w:sz w:val="28"/>
    </w:rPr>
  </w:style>
  <w:style w:type="paragraph" w:styleId="aa">
    <w:name w:val="Normal (Web)"/>
    <w:basedOn w:val="a"/>
    <w:uiPriority w:val="99"/>
    <w:unhideWhenUsed/>
    <w:rsid w:val="009177CE"/>
    <w:pPr>
      <w:spacing w:before="100" w:beforeAutospacing="1" w:after="100" w:afterAutospacing="1"/>
    </w:pPr>
  </w:style>
  <w:style w:type="paragraph" w:styleId="ab">
    <w:name w:val="List Paragraph"/>
    <w:basedOn w:val="a"/>
    <w:uiPriority w:val="34"/>
    <w:qFormat/>
    <w:rsid w:val="00CB792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24352568">
      <w:bodyDiv w:val="1"/>
      <w:marLeft w:val="0"/>
      <w:marRight w:val="0"/>
      <w:marTop w:val="0"/>
      <w:marBottom w:val="0"/>
      <w:divBdr>
        <w:top w:val="none" w:sz="0" w:space="0" w:color="auto"/>
        <w:left w:val="none" w:sz="0" w:space="0" w:color="auto"/>
        <w:bottom w:val="none" w:sz="0" w:space="0" w:color="auto"/>
        <w:right w:val="none" w:sz="0" w:space="0" w:color="auto"/>
      </w:divBdr>
    </w:div>
    <w:div w:id="1169372362">
      <w:bodyDiv w:val="1"/>
      <w:marLeft w:val="0"/>
      <w:marRight w:val="0"/>
      <w:marTop w:val="0"/>
      <w:marBottom w:val="0"/>
      <w:divBdr>
        <w:top w:val="none" w:sz="0" w:space="0" w:color="auto"/>
        <w:left w:val="none" w:sz="0" w:space="0" w:color="auto"/>
        <w:bottom w:val="none" w:sz="0" w:space="0" w:color="auto"/>
        <w:right w:val="none" w:sz="0" w:space="0" w:color="auto"/>
      </w:divBdr>
    </w:div>
    <w:div w:id="18751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F8BE-DB72-40EE-AADC-FCE9EA88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9</Pages>
  <Words>2392</Words>
  <Characters>18836</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Бюджетная политика в области расходов</vt:lpstr>
    </vt:vector>
  </TitlesOfParts>
  <Company>Комитет по финансам</Company>
  <LinksUpToDate>false</LinksUpToDate>
  <CharactersWithSpaces>21186</CharactersWithSpaces>
  <SharedDoc>false</SharedDoc>
  <HLinks>
    <vt:vector size="6" baseType="variant">
      <vt:variant>
        <vt:i4>8060977</vt:i4>
      </vt:variant>
      <vt:variant>
        <vt:i4>0</vt:i4>
      </vt:variant>
      <vt:variant>
        <vt:i4>0</vt:i4>
      </vt:variant>
      <vt:variant>
        <vt:i4>5</vt:i4>
      </vt:variant>
      <vt:variant>
        <vt:lpwstr>consultantplus://offline/ref=BF0FDC70C34B9F1579F76CE4C473A0072C77B1E32A7C1C7D26517C5AFCAAC1B02AE036C971FA9921734F98BC6FB8D2135C29G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Бюджетная политика в области расходов</dc:title>
  <dc:creator>User</dc:creator>
  <cp:lastModifiedBy>V_suetka</cp:lastModifiedBy>
  <cp:revision>83</cp:revision>
  <cp:lastPrinted>2021-10-04T03:28:00Z</cp:lastPrinted>
  <dcterms:created xsi:type="dcterms:W3CDTF">2020-10-06T07:40:00Z</dcterms:created>
  <dcterms:modified xsi:type="dcterms:W3CDTF">2021-11-25T09:51:00Z</dcterms:modified>
</cp:coreProperties>
</file>