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BF" w:rsidRDefault="00E446BF">
      <w:pPr>
        <w:pStyle w:val="ArrowDashed"/>
      </w:pPr>
    </w:p>
    <w:p w:rsidR="00E446BF" w:rsidRDefault="000149A2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E446BF">
        <w:trPr>
          <w:trHeight w:val="1650"/>
        </w:trPr>
        <w:tc>
          <w:tcPr>
            <w:tcW w:w="2086" w:type="dxa"/>
            <w:shd w:val="clear" w:color="000000" w:fill="FFFFFF"/>
          </w:tcPr>
          <w:p w:rsidR="00E446BF" w:rsidRDefault="000149A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E446BF" w:rsidRDefault="000149A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E446BF" w:rsidRDefault="000149A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E446BF" w:rsidRDefault="000149A2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E446BF" w:rsidRDefault="000149A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E446BF" w:rsidRDefault="000149A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E446BF" w:rsidRDefault="000149A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E446BF" w:rsidRDefault="000149A2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E446BF" w:rsidRDefault="000149A2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E446BF" w:rsidRDefault="000149A2">
      <w:pPr>
        <w:pBdr>
          <w:bottom w:val="single" w:sz="12" w:space="1" w:color="000000"/>
        </w:pBd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28 марта 2023 года                     Пресс-релиз                                                       г. Барнаул</w:t>
      </w:r>
    </w:p>
    <w:p w:rsidR="00E446BF" w:rsidRDefault="00E446BF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BF" w:rsidRDefault="000149A2">
      <w:pPr>
        <w:pStyle w:val="afc"/>
        <w:jc w:val="center"/>
      </w:pPr>
      <w:bookmarkStart w:id="0" w:name="__DdeLink__3835_14634821261"/>
      <w:bookmarkEnd w:id="0"/>
      <w:r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  <w:lang w:eastAsia="zh-CN" w:bidi="mni-IN"/>
        </w:rPr>
        <w:t>Своевременная оплата долга — гарантия отмены принудительных мер</w:t>
      </w:r>
    </w:p>
    <w:p w:rsidR="00E446BF" w:rsidRDefault="00E446BF">
      <w:pPr>
        <w:pStyle w:val="afc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9A2" w:rsidRPr="000149A2" w:rsidRDefault="000149A2" w:rsidP="000149A2">
      <w:pPr>
        <w:pStyle w:val="a9"/>
        <w:spacing w:after="0" w:line="240" w:lineRule="auto"/>
        <w:ind w:firstLine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108585</wp:posOffset>
            </wp:positionH>
            <wp:positionV relativeFrom="margin">
              <wp:posOffset>2823210</wp:posOffset>
            </wp:positionV>
            <wp:extent cx="1836420" cy="1224280"/>
            <wp:effectExtent l="0" t="0" r="0" b="0"/>
            <wp:wrapSquare wrapText="bothSides"/>
            <wp:docPr id="3" name="Рисунок 3" descr="C:\Users\suxno\AppData\Local\Microsoft\Windows\INetCache\Content.Word\sluzh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xno\AppData\Local\Microsoft\Windows\INetCache\Content.Word\sluzhb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49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Применение принудительных мер в рамках исполнительных производств имущественного </w:t>
      </w:r>
      <w:proofErr w:type="gramStart"/>
      <w:r w:rsidRPr="000149A2">
        <w:rPr>
          <w:rFonts w:ascii="Times New Roman" w:eastAsia="Times New Roman" w:hAnsi="Times New Roman" w:cs="Times New Roman"/>
          <w:color w:val="auto"/>
          <w:sz w:val="28"/>
          <w:szCs w:val="28"/>
        </w:rPr>
        <w:t>характера</w:t>
      </w:r>
      <w:proofErr w:type="gramEnd"/>
      <w:r w:rsidRPr="000149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возможно избежать в случае полной и своевременной оплаты задолженности. </w:t>
      </w:r>
    </w:p>
    <w:p w:rsidR="000149A2" w:rsidRPr="000149A2" w:rsidRDefault="000149A2" w:rsidP="000149A2">
      <w:pPr>
        <w:pStyle w:val="a9"/>
        <w:spacing w:after="0" w:line="240" w:lineRule="auto"/>
        <w:ind w:firstLine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9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Граждане и представители юридических лиц могут исполнить свои финансовые обязательства с помощью </w:t>
      </w:r>
      <w:r w:rsidRPr="000149A2">
        <w:rPr>
          <w:rStyle w:val="60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сервиса «Банк данных исполнительных производств», размещенного на интернет-сайте ФССП России: </w:t>
      </w:r>
      <w:hyperlink r:id="rId8" w:history="1">
        <w:r w:rsidRPr="000149A2">
          <w:rPr>
            <w:rStyle w:val="afe"/>
            <w:rFonts w:ascii="Times New Roman" w:eastAsia="Times New Roman" w:hAnsi="Times New Roman" w:cs="Times New Roman"/>
            <w:color w:val="auto"/>
            <w:sz w:val="28"/>
            <w:szCs w:val="28"/>
          </w:rPr>
          <w:t>https://fssp.gov.ru/</w:t>
        </w:r>
      </w:hyperlink>
      <w:r w:rsidRPr="000149A2">
        <w:rPr>
          <w:rStyle w:val="60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Электронный сервис в режиме реального времени позволяет узнать о долгах, а также выбрать удобный способ оплаты. </w:t>
      </w:r>
    </w:p>
    <w:p w:rsidR="000149A2" w:rsidRPr="000149A2" w:rsidRDefault="000149A2" w:rsidP="000149A2">
      <w:pPr>
        <w:pStyle w:val="a9"/>
        <w:spacing w:after="0" w:line="240" w:lineRule="auto"/>
        <w:ind w:firstLine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9A2">
        <w:rPr>
          <w:rStyle w:val="60"/>
          <w:rFonts w:ascii="Times New Roman" w:eastAsia="Times New Roman" w:hAnsi="Times New Roman" w:cs="Times New Roman"/>
          <w:bCs/>
          <w:color w:val="auto"/>
          <w:sz w:val="28"/>
          <w:szCs w:val="28"/>
        </w:rPr>
        <w:t>Должникам сервис сформирует квитанцию для оплаты задолженности в кредитных учреждениях, в том числе через их приложения. Также «Банк данных исполнительных производств» предложит оплатить долг с помощью личного кабинета на портале Госуслуг.</w:t>
      </w:r>
    </w:p>
    <w:p w:rsidR="000149A2" w:rsidRPr="000149A2" w:rsidRDefault="000149A2" w:rsidP="000149A2">
      <w:pPr>
        <w:pStyle w:val="a9"/>
        <w:spacing w:after="0" w:line="240" w:lineRule="auto"/>
        <w:ind w:firstLine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9A2">
        <w:rPr>
          <w:rStyle w:val="60"/>
          <w:rFonts w:ascii="Times New Roman" w:eastAsia="Times New Roman" w:hAnsi="Times New Roman" w:cs="Times New Roman"/>
          <w:bCs/>
          <w:color w:val="auto"/>
          <w:sz w:val="28"/>
          <w:szCs w:val="28"/>
        </w:rPr>
        <w:t>Дистанционный способ оплаты позволит избежать посещения отделений судебных приставов, личного контакта с сотрудниками ведомства, а также гарантирует окончание исполнительных производств и отмену принудительны</w:t>
      </w:r>
      <w:bookmarkStart w:id="1" w:name="_GoBack"/>
      <w:bookmarkEnd w:id="1"/>
      <w:r w:rsidRPr="000149A2">
        <w:rPr>
          <w:rStyle w:val="60"/>
          <w:rFonts w:ascii="Times New Roman" w:eastAsia="Times New Roman" w:hAnsi="Times New Roman" w:cs="Times New Roman"/>
          <w:bCs/>
          <w:color w:val="auto"/>
          <w:sz w:val="28"/>
          <w:szCs w:val="28"/>
        </w:rPr>
        <w:t>х мер исполнения.</w:t>
      </w:r>
    </w:p>
    <w:p w:rsidR="00E446BF" w:rsidRDefault="000149A2" w:rsidP="00B9332D">
      <w:pPr>
        <w:pStyle w:val="a9"/>
        <w:spacing w:after="0" w:line="240" w:lineRule="auto"/>
        <w:ind w:firstLine="340"/>
        <w:jc w:val="both"/>
      </w:pPr>
      <w:r w:rsidRPr="000149A2">
        <w:rPr>
          <w:rFonts w:ascii="Times New Roman" w:eastAsia="Times New Roman" w:hAnsi="Times New Roman" w:cs="Times New Roman"/>
          <w:color w:val="auto"/>
          <w:sz w:val="28"/>
          <w:szCs w:val="28"/>
        </w:rPr>
        <w:t>При оплате долга по исполнительным производствам непосредственно взыскателям и отсутствии у судебного пристава сведений, подтверждающих оплату, сотрудник службы в соответствии с законодательством будет продолжать применение принудительных мер.</w:t>
      </w:r>
      <w:r w:rsidR="00B9332D">
        <w:t xml:space="preserve"> </w:t>
      </w:r>
    </w:p>
    <w:p w:rsidR="00E446BF" w:rsidRDefault="000149A2" w:rsidP="00B9332D">
      <w:pPr>
        <w:suppressAutoHyphens w:val="0"/>
        <w:spacing w:line="276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p w:rsidR="00E446BF" w:rsidRDefault="00E446BF">
      <w:pPr>
        <w:pStyle w:val="a9"/>
      </w:pPr>
    </w:p>
    <w:p w:rsidR="00E446BF" w:rsidRDefault="00E446BF">
      <w:pPr>
        <w:suppressAutoHyphens w:val="0"/>
        <w:spacing w:line="276" w:lineRule="auto"/>
        <w:jc w:val="center"/>
        <w:textAlignment w:val="auto"/>
      </w:pPr>
    </w:p>
    <w:sectPr w:rsidR="00E446BF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446BF"/>
    <w:rsid w:val="000149A2"/>
    <w:rsid w:val="00984D85"/>
    <w:rsid w:val="00B9332D"/>
    <w:rsid w:val="00E4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7B2908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bCs/>
      <w:color w:val="auto"/>
      <w:sz w:val="28"/>
      <w:szCs w:val="28"/>
      <w:u w:val="none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14">
    <w:name w:val="ListLabel 14"/>
    <w:qFormat/>
    <w:rPr>
      <w:rFonts w:ascii="Times New Roman" w:hAnsi="Times New Roman" w:cs="Times New Roman"/>
      <w:b/>
      <w:bCs/>
      <w:color w:val="auto"/>
      <w:sz w:val="28"/>
      <w:szCs w:val="28"/>
      <w:u w:val="none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16">
    <w:name w:val="ListLabel 16"/>
    <w:qFormat/>
    <w:rPr>
      <w:rFonts w:ascii="Times New Roman" w:hAnsi="Times New Roman" w:cs="Times New Roman"/>
      <w:b/>
      <w:bCs/>
      <w:color w:val="auto"/>
      <w:sz w:val="28"/>
      <w:szCs w:val="28"/>
      <w:u w:val="none"/>
    </w:rPr>
  </w:style>
  <w:style w:type="character" w:customStyle="1" w:styleId="ListLabel17">
    <w:name w:val="ListLabel 17"/>
    <w:qFormat/>
    <w:rPr>
      <w:rFonts w:ascii="Times New Roman" w:hAnsi="Times New Roman" w:cs="Times New Roman"/>
      <w:sz w:val="28"/>
      <w:szCs w:val="28"/>
    </w:rPr>
  </w:style>
  <w:style w:type="character" w:customStyle="1" w:styleId="ListLabel18">
    <w:name w:val="ListLabel 18"/>
    <w:qFormat/>
    <w:rPr>
      <w:rFonts w:ascii="Times New Roman" w:hAnsi="Times New Roman" w:cs="Times New Roman"/>
      <w:sz w:val="28"/>
      <w:szCs w:val="28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8"/>
      <w:szCs w:val="28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8"/>
      <w:szCs w:val="28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afd">
    <w:name w:val="Заголовок таблицы"/>
    <w:basedOn w:val="ad"/>
    <w:qFormat/>
    <w:pPr>
      <w:jc w:val="center"/>
    </w:pPr>
    <w:rPr>
      <w:b/>
      <w:bCs/>
    </w:rPr>
  </w:style>
  <w:style w:type="character" w:customStyle="1" w:styleId="60">
    <w:name w:val="Основной шрифт абзаца6"/>
    <w:rsid w:val="000149A2"/>
  </w:style>
  <w:style w:type="character" w:styleId="afe">
    <w:name w:val="Hyperlink"/>
    <w:rsid w:val="000149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sp.gov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C32D-E938-4641-9215-7B55D21B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35</cp:revision>
  <cp:lastPrinted>2023-03-27T08:04:00Z</cp:lastPrinted>
  <dcterms:created xsi:type="dcterms:W3CDTF">2023-01-25T03:33:00Z</dcterms:created>
  <dcterms:modified xsi:type="dcterms:W3CDTF">2023-03-28T02:41:00Z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