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C0" w:rsidRDefault="00BB74C0" w:rsidP="00BB74C0">
      <w:pPr>
        <w:pStyle w:val="ArrowDashed"/>
      </w:pPr>
    </w:p>
    <w:p w:rsidR="00BB74C0" w:rsidRDefault="00BB74C0" w:rsidP="00BB74C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BB74C0" w:rsidTr="00BB74C0">
        <w:trPr>
          <w:trHeight w:val="1650"/>
        </w:trPr>
        <w:tc>
          <w:tcPr>
            <w:tcW w:w="2086" w:type="dxa"/>
            <w:shd w:val="clear" w:color="000000" w:fill="FFFFFF"/>
          </w:tcPr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BB74C0" w:rsidRDefault="00BB74C0" w:rsidP="00BB74C0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6442C9" wp14:editId="7762FFBE">
                  <wp:extent cx="1047750" cy="104775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BB74C0" w:rsidRDefault="00BB74C0" w:rsidP="00BB74C0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BB74C0" w:rsidRDefault="00DC031A" w:rsidP="00BB74C0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0</w:t>
      </w:r>
      <w:r w:rsidR="009C5CFC">
        <w:rPr>
          <w:rFonts w:ascii="Times New Roman" w:hAnsi="Times New Roman" w:cs="Times New Roman"/>
          <w:i/>
          <w:color w:val="auto"/>
          <w:sz w:val="24"/>
        </w:rPr>
        <w:t>9</w:t>
      </w:r>
      <w:r w:rsidR="00BB74C0">
        <w:rPr>
          <w:rFonts w:ascii="Times New Roman" w:hAnsi="Times New Roman" w:cs="Times New Roman"/>
          <w:i/>
          <w:color w:val="auto"/>
          <w:sz w:val="24"/>
        </w:rPr>
        <w:t xml:space="preserve"> февраля 2023 года                     Пресс-релиз                                                       г. Барнаул</w:t>
      </w:r>
    </w:p>
    <w:p w:rsidR="00BB74C0" w:rsidRDefault="00BB74C0">
      <w:pPr>
        <w:pStyle w:val="afc"/>
        <w:jc w:val="both"/>
        <w:rPr>
          <w:rFonts w:ascii="Times New Roman" w:hAnsi="Times New Roman" w:cs="Times New Roman"/>
          <w:color w:val="1F2429"/>
          <w:sz w:val="28"/>
          <w:szCs w:val="28"/>
        </w:rPr>
      </w:pPr>
    </w:p>
    <w:p w:rsidR="00757644" w:rsidRDefault="00757644" w:rsidP="00757644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Судебные приставы по ОУПДС – надежный гарант безопасности </w:t>
      </w:r>
    </w:p>
    <w:p w:rsidR="00D420AA" w:rsidRDefault="00757644" w:rsidP="00757644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судов в Алтайском крае</w:t>
      </w:r>
    </w:p>
    <w:p w:rsidR="00757644" w:rsidRDefault="00757644" w:rsidP="00757644">
      <w:pPr>
        <w:pStyle w:val="afc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420AA" w:rsidRPr="00757644" w:rsidRDefault="00F973D2">
      <w:pPr>
        <w:pStyle w:val="afc"/>
        <w:ind w:firstLine="709"/>
        <w:jc w:val="both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-127000</wp:posOffset>
            </wp:positionH>
            <wp:positionV relativeFrom="margin">
              <wp:posOffset>3053080</wp:posOffset>
            </wp:positionV>
            <wp:extent cx="1850390" cy="1228090"/>
            <wp:effectExtent l="0" t="0" r="0" b="0"/>
            <wp:wrapSquare wrapText="bothSides"/>
            <wp:docPr id="3" name="Рисунок 3" descr="097A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7A01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C0"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За прошедший год в результате работы судебных приставов по обеспечению установленного </w:t>
      </w:r>
      <w:proofErr w:type="gramStart"/>
      <w:r w:rsidR="00BB74C0" w:rsidRPr="00757644">
        <w:rPr>
          <w:rFonts w:ascii="Times New Roman" w:hAnsi="Times New Roman" w:cs="Times New Roman"/>
          <w:color w:val="auto"/>
          <w:sz w:val="28"/>
          <w:szCs w:val="28"/>
        </w:rPr>
        <w:t>порядка деятельности судов структурных подразделений Главного управления</w:t>
      </w:r>
      <w:proofErr w:type="gramEnd"/>
      <w:r w:rsidR="00BB74C0"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 ФССП России по Алтайскому краю при осуществлении пропускного режима в зданиях судов выявлено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4C0" w:rsidRPr="00F973D2">
        <w:rPr>
          <w:rStyle w:val="10"/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10415</w:t>
      </w:r>
      <w:r w:rsidR="00BB74C0"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предметов, представляющих угрозу для безопасности окружающих и запрещенных к проносу в суды.</w:t>
      </w:r>
      <w:r w:rsidR="00BB74C0" w:rsidRPr="00757644">
        <w:rPr>
          <w:rStyle w:val="10"/>
          <w:rFonts w:ascii="Times New Roman" w:eastAsia="Times New Roman" w:hAnsi="Times New Roman" w:cs="Times New Roman"/>
          <w:color w:val="auto"/>
          <w:spacing w:val="-6"/>
          <w:sz w:val="28"/>
          <w:szCs w:val="28"/>
          <w:highlight w:val="yellow"/>
        </w:rPr>
        <w:t xml:space="preserve"> </w:t>
      </w:r>
    </w:p>
    <w:p w:rsidR="00D420AA" w:rsidRPr="00757644" w:rsidRDefault="00BB74C0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644">
        <w:rPr>
          <w:rFonts w:ascii="Times New Roman" w:hAnsi="Times New Roman" w:cs="Times New Roman"/>
          <w:color w:val="auto"/>
          <w:sz w:val="28"/>
          <w:szCs w:val="28"/>
        </w:rPr>
        <w:t>Благодаря грамотным действиям судебных приставов по ОУПДС при осуществлении пропускного режима, граждане с опасными предметами в здания судов не допускались.</w:t>
      </w:r>
    </w:p>
    <w:p w:rsidR="00757644" w:rsidRPr="00757644" w:rsidRDefault="00BB74C0" w:rsidP="00757644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644">
        <w:rPr>
          <w:rFonts w:ascii="Times New Roman" w:hAnsi="Times New Roman" w:cs="Times New Roman"/>
          <w:color w:val="auto"/>
          <w:sz w:val="28"/>
          <w:szCs w:val="28"/>
        </w:rPr>
        <w:t>В соответствии с т</w:t>
      </w:r>
      <w:r w:rsidR="00757644"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ребованиями Федерального законодательства, </w:t>
      </w:r>
      <w:r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к числу запрещённых к проносу в здание суда предметов относятся: огнестрельное оружие и </w:t>
      </w:r>
      <w:bookmarkStart w:id="0" w:name="_GoBack"/>
      <w:bookmarkEnd w:id="0"/>
      <w:r w:rsidRPr="00757644">
        <w:rPr>
          <w:rFonts w:ascii="Times New Roman" w:hAnsi="Times New Roman" w:cs="Times New Roman"/>
          <w:color w:val="auto"/>
          <w:sz w:val="28"/>
          <w:szCs w:val="28"/>
        </w:rPr>
        <w:t>его копии, холодное</w:t>
      </w:r>
      <w:r w:rsidR="00757644"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, метательное, пневматическое, газовое, сигнальное оружие; </w:t>
      </w:r>
      <w:r w:rsidRPr="00757644">
        <w:rPr>
          <w:rFonts w:ascii="Times New Roman" w:hAnsi="Times New Roman" w:cs="Times New Roman"/>
          <w:color w:val="auto"/>
          <w:sz w:val="28"/>
          <w:szCs w:val="28"/>
        </w:rPr>
        <w:t>взрывчатые вещества и взрывные устройства, наркотические средства и психотропные вещества, электрошоковые устройства, механические распылители, аэрозольные и другие устройства, снаряжённые слезоточивыми или раздражающими веществами, колюще-режущие предметы, легко воспламеняющиеся жидкости, химические, ядовитые вещества и жидкости, иные предметы.</w:t>
      </w:r>
      <w:r w:rsidR="00757644"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57644" w:rsidRPr="00757644" w:rsidRDefault="00BB74C0" w:rsidP="00757644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644">
        <w:rPr>
          <w:rFonts w:ascii="Times New Roman" w:hAnsi="Times New Roman" w:cs="Times New Roman"/>
          <w:color w:val="auto"/>
          <w:sz w:val="28"/>
          <w:szCs w:val="28"/>
        </w:rPr>
        <w:t>Также к предметам, запрещённым по решению председателя суда для использования в ходе судебного заседания, могут относиться радиотелефоны, фот</w:t>
      </w:r>
      <w:proofErr w:type="gramStart"/>
      <w:r w:rsidRPr="00757644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 видео- аудиоаппаратура, различного вида приёмо-передающие и другие устройства.</w:t>
      </w:r>
    </w:p>
    <w:p w:rsidR="00757644" w:rsidRPr="00757644" w:rsidRDefault="00BB74C0" w:rsidP="00757644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644">
        <w:rPr>
          <w:rFonts w:ascii="Times New Roman" w:hAnsi="Times New Roman" w:cs="Times New Roman"/>
          <w:color w:val="auto"/>
          <w:sz w:val="28"/>
          <w:szCs w:val="28"/>
        </w:rPr>
        <w:t>Полный перечень запрещенных к проносу предметов можно изучить на стендах в зданиях судов.</w:t>
      </w:r>
    </w:p>
    <w:p w:rsidR="00757644" w:rsidRPr="009C5CFC" w:rsidRDefault="00BB74C0" w:rsidP="009C5CFC">
      <w:pPr>
        <w:pStyle w:val="afc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7644">
        <w:rPr>
          <w:rFonts w:ascii="Times New Roman" w:hAnsi="Times New Roman" w:cs="Times New Roman"/>
          <w:color w:val="auto"/>
          <w:sz w:val="28"/>
          <w:szCs w:val="28"/>
        </w:rPr>
        <w:t xml:space="preserve">В 2022 году обеспеченность охраной зданий городских (районных) судов и судебных участков мировых судей составила 100%. </w:t>
      </w:r>
    </w:p>
    <w:p w:rsidR="00D420AA" w:rsidRPr="009C5CFC" w:rsidRDefault="00BB74C0" w:rsidP="009C5CFC">
      <w:pPr>
        <w:pStyle w:val="afc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7644">
        <w:rPr>
          <w:rFonts w:ascii="Times New Roman" w:hAnsi="Times New Roman" w:cs="Times New Roman"/>
          <w:b/>
          <w:color w:val="auto"/>
          <w:sz w:val="28"/>
          <w:szCs w:val="28"/>
        </w:rPr>
        <w:t>Пресс-служба ГУФССП России по Алтайскому краю</w:t>
      </w:r>
    </w:p>
    <w:sectPr w:rsidR="00D420AA" w:rsidRPr="009C5CFC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AA"/>
    <w:rsid w:val="004B6BDF"/>
    <w:rsid w:val="00757644"/>
    <w:rsid w:val="008A4861"/>
    <w:rsid w:val="009C5CFC"/>
    <w:rsid w:val="00BB74C0"/>
    <w:rsid w:val="00D420AA"/>
    <w:rsid w:val="00DC031A"/>
    <w:rsid w:val="00DE278A"/>
    <w:rsid w:val="00E02BDC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0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337093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0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337093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958A-76A0-4B5B-87CB-EACF1319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7</cp:revision>
  <cp:lastPrinted>2023-02-08T03:42:00Z</cp:lastPrinted>
  <dcterms:created xsi:type="dcterms:W3CDTF">2023-02-01T10:05:00Z</dcterms:created>
  <dcterms:modified xsi:type="dcterms:W3CDTF">2023-02-09T11:28:00Z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