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10" w:rsidRDefault="00761310">
      <w:pPr>
        <w:pStyle w:val="ArrowDashed"/>
      </w:pPr>
    </w:p>
    <w:p w:rsidR="00761310" w:rsidRDefault="007A7678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761310">
        <w:trPr>
          <w:trHeight w:val="1650"/>
        </w:trPr>
        <w:tc>
          <w:tcPr>
            <w:tcW w:w="2086" w:type="dxa"/>
            <w:shd w:val="clear" w:color="000000" w:fill="FFFFFF"/>
          </w:tcPr>
          <w:p w:rsidR="00761310" w:rsidRDefault="007A7678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761310" w:rsidRDefault="007A7678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761310" w:rsidRDefault="007A7678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761310" w:rsidRDefault="007A7678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761310" w:rsidRDefault="007A7678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761310" w:rsidRDefault="007A7678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761310" w:rsidRDefault="007A7678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761310" w:rsidRDefault="007A7678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761310" w:rsidRDefault="007A7678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761310" w:rsidRDefault="008E243A">
      <w:pPr>
        <w:pBdr>
          <w:bottom w:val="single" w:sz="12" w:space="1" w:color="000000"/>
        </w:pBdr>
        <w:rPr>
          <w:rStyle w:val="fontstyle01"/>
          <w:rFonts w:ascii="Tahoma" w:hAnsi="Tahoma"/>
          <w:sz w:val="36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        15 </w:t>
      </w:r>
      <w:r w:rsidR="007A7678">
        <w:rPr>
          <w:rFonts w:ascii="Times New Roman" w:hAnsi="Times New Roman" w:cs="Times New Roman"/>
          <w:i/>
          <w:color w:val="auto"/>
          <w:sz w:val="24"/>
        </w:rPr>
        <w:t xml:space="preserve"> февраля 2023 года                     Пресс-релиз                                                       г. Барнаул</w:t>
      </w:r>
    </w:p>
    <w:p w:rsidR="00761310" w:rsidRDefault="00761310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310" w:rsidRDefault="007A7678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ходе операции «Должник» судебные приставы арестовали </w:t>
      </w:r>
    </w:p>
    <w:p w:rsidR="00761310" w:rsidRDefault="007A7678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автомобилей должников</w:t>
      </w:r>
    </w:p>
    <w:p w:rsidR="00761310" w:rsidRDefault="00761310">
      <w:pPr>
        <w:pStyle w:val="afc"/>
      </w:pPr>
    </w:p>
    <w:p w:rsidR="00761310" w:rsidRDefault="007A7678">
      <w:pPr>
        <w:pStyle w:val="afc"/>
        <w:ind w:firstLine="709"/>
        <w:jc w:val="both"/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76835</wp:posOffset>
            </wp:positionH>
            <wp:positionV relativeFrom="margin">
              <wp:posOffset>3125470</wp:posOffset>
            </wp:positionV>
            <wp:extent cx="2019300" cy="1367155"/>
            <wp:effectExtent l="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019300" cy="1367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В период с 6 по 10 февраля 2023 года Главное управление Федеральной службы судебных приставов по Алтайскому краю провело оперативно-профилактическое мероприятие «Должник» совместно с Управлением  ГИБДД ГУ МВД России по Алтайскому краю. </w:t>
      </w:r>
    </w:p>
    <w:p w:rsidR="00761310" w:rsidRDefault="007A7678">
      <w:pPr>
        <w:pStyle w:val="afc"/>
        <w:ind w:firstLine="709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Цель проведения совместных рейдов с ГИБДД - уведомление граждан об имеющихся задолженностях, напоминание о необходимости их погашения.</w:t>
      </w:r>
    </w:p>
    <w:p w:rsidR="00761310" w:rsidRDefault="007A7678">
      <w:pPr>
        <w:pStyle w:val="afc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 период проведения мероприятия на стационарном посту ДПС КП «Затон» арестовано 20 автомобилей предварительной стоимостью 10 млн. рублей. Из них -  изъято 7 транспортных средств, добровольно погашена задолженность на сумму более полумиллиона рублей.</w:t>
      </w:r>
    </w:p>
    <w:p w:rsidR="00761310" w:rsidRDefault="007A7678">
      <w:pPr>
        <w:pStyle w:val="afc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результате перекрытия постоянных маршрутов движения злостных нарушителей ПДД арестовано 8 транспортных средств должников с общей суммой задолженности 2,5 млн. рублей. Всего в реестре ГИБДД находилось 37 транспортных средств, водители которых имели более 50 неоплаченных штрафов. Кроме того, арестовано 2 транспортных средства должников, находящихся в исполнительном розыске.</w:t>
      </w:r>
    </w:p>
    <w:p w:rsidR="00761310" w:rsidRDefault="007A7678">
      <w:pPr>
        <w:pStyle w:val="afc"/>
        <w:ind w:firstLine="709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Напоминаем, что узнать о своей задолженности вы можете самостоятельно, не выходя из дома. Достаточно зайти на сайт ГУФССП России по Алтайскому краю и воспользоваться электронным сервисом «</w:t>
      </w:r>
      <w:hyperlink r:id="rId8">
        <w:r>
          <w:rPr>
            <w:rStyle w:val="-"/>
            <w:rFonts w:ascii="Times New Roman" w:hAnsi="Times New Roman" w:cs="Times New Roman"/>
            <w:sz w:val="28"/>
            <w:szCs w:val="28"/>
          </w:rPr>
          <w:t>Банк данных исполнительных производств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» или через портал </w:t>
      </w:r>
      <w:hyperlink r:id="rId9">
        <w:r>
          <w:rPr>
            <w:rStyle w:val="-"/>
            <w:rFonts w:ascii="Times New Roman" w:hAnsi="Times New Roman" w:cs="Times New Roman"/>
            <w:sz w:val="28"/>
            <w:szCs w:val="28"/>
          </w:rPr>
          <w:t>Госуслуг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61310" w:rsidRDefault="007A7678" w:rsidP="007A7678">
      <w:pPr>
        <w:suppressAutoHyphens w:val="0"/>
        <w:spacing w:line="276" w:lineRule="auto"/>
        <w:jc w:val="center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  <w:bookmarkStart w:id="0" w:name="_GoBack"/>
      <w:bookmarkEnd w:id="0"/>
    </w:p>
    <w:sectPr w:rsidR="00761310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61310"/>
    <w:rsid w:val="00761310"/>
    <w:rsid w:val="007A7678"/>
    <w:rsid w:val="008E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unhideWhenUsed/>
    <w:rsid w:val="00337093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outline w:val="0"/>
      <w:shadow w:val="0"/>
      <w:color w:val="auto"/>
      <w:kern w:val="2"/>
      <w:sz w:val="28"/>
      <w:szCs w:val="28"/>
      <w:u w:val="none"/>
      <w:em w:val="none"/>
      <w:lang w:val="ru-RU" w:eastAsia="zh-CN" w:bidi="hi-IN"/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0">
    <w:name w:val="Интернет-ссылка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22.fssp.gov.ru/iss/i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10003/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893DA-39BB-4AC2-90B9-69008ECE2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14</cp:revision>
  <cp:lastPrinted>2023-02-13T10:59:00Z</cp:lastPrinted>
  <dcterms:created xsi:type="dcterms:W3CDTF">2023-01-25T03:33:00Z</dcterms:created>
  <dcterms:modified xsi:type="dcterms:W3CDTF">2023-02-15T04:42:00Z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