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4A7" w:rsidRDefault="0050056B" w:rsidP="00632AD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2025 года у</w:t>
      </w:r>
      <w:r w:rsidR="00632ADC" w:rsidRPr="00632ADC">
        <w:rPr>
          <w:rFonts w:ascii="Times New Roman" w:eastAsia="Calibri" w:hAnsi="Times New Roman" w:cs="Times New Roman"/>
          <w:sz w:val="28"/>
          <w:szCs w:val="28"/>
        </w:rPr>
        <w:t xml:space="preserve">становлены новые лимиты </w:t>
      </w:r>
      <w:r w:rsidR="005F14A7">
        <w:rPr>
          <w:rFonts w:ascii="Times New Roman" w:eastAsia="Calibri" w:hAnsi="Times New Roman" w:cs="Times New Roman"/>
          <w:sz w:val="28"/>
          <w:szCs w:val="28"/>
        </w:rPr>
        <w:t xml:space="preserve">и отменены повышенные ставки </w:t>
      </w:r>
    </w:p>
    <w:p w:rsidR="00D4300D" w:rsidRDefault="005F14A7" w:rsidP="00632AD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="00632ADC" w:rsidRPr="00632ADC">
        <w:rPr>
          <w:rFonts w:ascii="Times New Roman" w:eastAsia="Calibri" w:hAnsi="Times New Roman" w:cs="Times New Roman"/>
          <w:sz w:val="28"/>
          <w:szCs w:val="28"/>
        </w:rPr>
        <w:t xml:space="preserve"> УСН</w:t>
      </w:r>
      <w:r w:rsidR="005005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21C1" w:rsidRDefault="0050056B" w:rsidP="00632A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50056B">
        <w:rPr>
          <w:rFonts w:ascii="Times New Roman" w:hAnsi="Times New Roman" w:cs="Times New Roman"/>
          <w:sz w:val="26"/>
          <w:szCs w:val="26"/>
        </w:rPr>
        <w:t>од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0056B">
        <w:rPr>
          <w:rFonts w:ascii="Times New Roman" w:hAnsi="Times New Roman" w:cs="Times New Roman"/>
          <w:sz w:val="26"/>
          <w:szCs w:val="26"/>
        </w:rPr>
        <w:t>н из самых популярных режимов налогообложения – УСН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0056B">
        <w:rPr>
          <w:rFonts w:ascii="Times New Roman" w:hAnsi="Times New Roman" w:cs="Times New Roman"/>
          <w:sz w:val="26"/>
          <w:szCs w:val="26"/>
        </w:rPr>
        <w:t>Федеральным Законом от 12.07.2024 № 176-ФЗ</w:t>
      </w:r>
      <w:r w:rsidRPr="0050056B">
        <w:t xml:space="preserve"> </w:t>
      </w:r>
      <w:r w:rsidRPr="0050056B">
        <w:rPr>
          <w:rFonts w:ascii="Times New Roman" w:hAnsi="Times New Roman" w:cs="Times New Roman"/>
          <w:sz w:val="26"/>
          <w:szCs w:val="26"/>
        </w:rPr>
        <w:t>внесен ряд изменений</w:t>
      </w:r>
      <w:r>
        <w:rPr>
          <w:rFonts w:ascii="Times New Roman" w:hAnsi="Times New Roman" w:cs="Times New Roman"/>
          <w:sz w:val="26"/>
          <w:szCs w:val="26"/>
        </w:rPr>
        <w:t>, которые</w:t>
      </w:r>
      <w:r w:rsidRPr="0050056B">
        <w:t xml:space="preserve"> </w:t>
      </w:r>
      <w:r w:rsidRPr="0050056B">
        <w:rPr>
          <w:rFonts w:ascii="Times New Roman" w:hAnsi="Times New Roman" w:cs="Times New Roman"/>
          <w:sz w:val="26"/>
          <w:szCs w:val="26"/>
        </w:rPr>
        <w:t>начинают действовать с 1 января 2025 года.</w:t>
      </w:r>
    </w:p>
    <w:p w:rsidR="00632ADC" w:rsidRPr="00632ADC" w:rsidRDefault="00632ADC" w:rsidP="00632A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ADC">
        <w:rPr>
          <w:rFonts w:ascii="Times New Roman" w:hAnsi="Times New Roman" w:cs="Times New Roman"/>
          <w:sz w:val="26"/>
          <w:szCs w:val="26"/>
        </w:rPr>
        <w:t>Применять упрощенную систему налогообложения в 2025 году можно будет при соблюдении следующих условий:</w:t>
      </w:r>
    </w:p>
    <w:p w:rsidR="0050056B" w:rsidRDefault="0050056B" w:rsidP="005005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32ADC">
        <w:rPr>
          <w:rFonts w:ascii="Times New Roman" w:hAnsi="Times New Roman" w:cs="Times New Roman"/>
          <w:sz w:val="26"/>
          <w:szCs w:val="26"/>
        </w:rPr>
        <w:t>доходы за 9 месяцев 2024 года не превысили 337,5 миллионов рублей с ежегодной индексацией на коэффициент-дефлятор (ранее было 112,5 миллионов рублей);</w:t>
      </w:r>
    </w:p>
    <w:p w:rsidR="0050056B" w:rsidRPr="0050056B" w:rsidRDefault="0050056B" w:rsidP="005005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0056B">
        <w:rPr>
          <w:rFonts w:ascii="Times New Roman" w:hAnsi="Times New Roman" w:cs="Times New Roman"/>
          <w:sz w:val="26"/>
          <w:szCs w:val="26"/>
        </w:rPr>
        <w:t>остаточная стоимость основных средств составляет 200 миллионов рублей (ранее было 150 миллионов рублей);</w:t>
      </w:r>
    </w:p>
    <w:p w:rsidR="0050056B" w:rsidRDefault="0050056B" w:rsidP="005005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0056B">
        <w:rPr>
          <w:rFonts w:ascii="Times New Roman" w:hAnsi="Times New Roman" w:cs="Times New Roman"/>
          <w:sz w:val="26"/>
          <w:szCs w:val="26"/>
        </w:rPr>
        <w:t>средняя численности работников составляет не более 130 человек (ранее было 100 человек).</w:t>
      </w:r>
    </w:p>
    <w:p w:rsidR="00557004" w:rsidRPr="00557004" w:rsidRDefault="00557004" w:rsidP="005F14A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557004">
        <w:rPr>
          <w:rFonts w:ascii="Times New Roman" w:hAnsi="Times New Roman" w:cs="Times New Roman"/>
          <w:sz w:val="26"/>
          <w:szCs w:val="26"/>
        </w:rPr>
        <w:t>редприниматели, которые уже применяли УСН ранее, сохраняют право применять эту систему налогообложения</w:t>
      </w:r>
      <w:r w:rsidR="005F14A7">
        <w:rPr>
          <w:rFonts w:ascii="Times New Roman" w:hAnsi="Times New Roman" w:cs="Times New Roman"/>
          <w:sz w:val="26"/>
          <w:szCs w:val="26"/>
        </w:rPr>
        <w:t>,</w:t>
      </w:r>
      <w:r w:rsidRPr="00557004">
        <w:rPr>
          <w:rFonts w:ascii="Times New Roman" w:hAnsi="Times New Roman" w:cs="Times New Roman"/>
          <w:sz w:val="26"/>
          <w:szCs w:val="26"/>
        </w:rPr>
        <w:t xml:space="preserve"> если</w:t>
      </w:r>
      <w:r w:rsidR="005F14A7">
        <w:rPr>
          <w:rFonts w:ascii="Times New Roman" w:hAnsi="Times New Roman" w:cs="Times New Roman"/>
          <w:sz w:val="26"/>
          <w:szCs w:val="26"/>
        </w:rPr>
        <w:t xml:space="preserve"> </w:t>
      </w:r>
      <w:r w:rsidRPr="00557004">
        <w:rPr>
          <w:rFonts w:ascii="Times New Roman" w:hAnsi="Times New Roman" w:cs="Times New Roman"/>
          <w:sz w:val="26"/>
          <w:szCs w:val="26"/>
        </w:rPr>
        <w:t>остаточная стоимость основных средств составляет не более 200 миллионов рублей (ранее было 150 миллионов рублей)</w:t>
      </w:r>
      <w:r w:rsidR="005F14A7">
        <w:rPr>
          <w:rFonts w:ascii="Times New Roman" w:hAnsi="Times New Roman" w:cs="Times New Roman"/>
          <w:sz w:val="26"/>
          <w:szCs w:val="26"/>
        </w:rPr>
        <w:t>.</w:t>
      </w:r>
    </w:p>
    <w:p w:rsidR="00557004" w:rsidRPr="00632ADC" w:rsidRDefault="005F14A7" w:rsidP="005570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4A7">
        <w:rPr>
          <w:rFonts w:ascii="Times New Roman" w:hAnsi="Times New Roman" w:cs="Times New Roman"/>
          <w:sz w:val="26"/>
          <w:szCs w:val="26"/>
        </w:rPr>
        <w:t xml:space="preserve">Для тех, кто превысил лимиты по доходам в 2024 году, предусмотрены переходные положения по УСН. Плательщики смогут снова перейти на </w:t>
      </w:r>
      <w:proofErr w:type="spellStart"/>
      <w:r w:rsidRPr="005F14A7">
        <w:rPr>
          <w:rFonts w:ascii="Times New Roman" w:hAnsi="Times New Roman" w:cs="Times New Roman"/>
          <w:sz w:val="26"/>
          <w:szCs w:val="26"/>
        </w:rPr>
        <w:t>спецрежим</w:t>
      </w:r>
      <w:proofErr w:type="spellEnd"/>
      <w:r w:rsidRPr="005F14A7">
        <w:rPr>
          <w:rFonts w:ascii="Times New Roman" w:hAnsi="Times New Roman" w:cs="Times New Roman"/>
          <w:sz w:val="26"/>
          <w:szCs w:val="26"/>
        </w:rPr>
        <w:t xml:space="preserve"> с 1 января 2025 года при соблюдении новых условий.</w:t>
      </w:r>
    </w:p>
    <w:p w:rsidR="00632ADC" w:rsidRPr="009E049D" w:rsidRDefault="00632ADC" w:rsidP="005F14A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9E049D">
        <w:rPr>
          <w:rFonts w:ascii="Times New Roman" w:hAnsi="Times New Roman" w:cs="Times New Roman"/>
          <w:sz w:val="26"/>
          <w:szCs w:val="26"/>
        </w:rPr>
        <w:t>оэффициент-дефлятор</w:t>
      </w:r>
      <w:r>
        <w:rPr>
          <w:rFonts w:ascii="Times New Roman" w:hAnsi="Times New Roman" w:cs="Times New Roman"/>
          <w:sz w:val="26"/>
          <w:szCs w:val="26"/>
        </w:rPr>
        <w:t xml:space="preserve"> на 2025 год для УСН = 1.</w:t>
      </w:r>
    </w:p>
    <w:p w:rsidR="00632ADC" w:rsidRPr="00632ADC" w:rsidRDefault="00632ADC" w:rsidP="005F14A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2ADC">
        <w:rPr>
          <w:rFonts w:ascii="Times New Roman" w:hAnsi="Times New Roman" w:cs="Times New Roman"/>
          <w:sz w:val="26"/>
          <w:szCs w:val="26"/>
        </w:rPr>
        <w:t>Кроме того, отменены повышенные ставки по УСН</w:t>
      </w:r>
      <w:r w:rsidR="005F14A7">
        <w:rPr>
          <w:rFonts w:ascii="Times New Roman" w:hAnsi="Times New Roman" w:cs="Times New Roman"/>
          <w:sz w:val="26"/>
          <w:szCs w:val="26"/>
        </w:rPr>
        <w:t xml:space="preserve"> 8 и 20%</w:t>
      </w:r>
      <w:r w:rsidRPr="00632ADC">
        <w:rPr>
          <w:rFonts w:ascii="Times New Roman" w:hAnsi="Times New Roman" w:cs="Times New Roman"/>
          <w:sz w:val="26"/>
          <w:szCs w:val="26"/>
        </w:rPr>
        <w:t>. С 2025 года применяются только базовые ставки по УСН: 6% при объекте налогообложения «доходы» и 15% при объекте налогообложения «доходы минус расходы».</w:t>
      </w:r>
    </w:p>
    <w:p w:rsidR="00632ADC" w:rsidRPr="00632ADC" w:rsidRDefault="00632ADC" w:rsidP="00632A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ADC">
        <w:rPr>
          <w:rFonts w:ascii="Times New Roman" w:hAnsi="Times New Roman" w:cs="Times New Roman"/>
          <w:sz w:val="26"/>
          <w:szCs w:val="26"/>
        </w:rPr>
        <w:t>За регионами сохраняется право понижать данные ставки. Напомним, что </w:t>
      </w:r>
      <w:hyperlink r:id="rId5" w:tgtFrame="_blank" w:history="1">
        <w:r w:rsidRPr="00632ADC">
          <w:rPr>
            <w:rFonts w:ascii="Times New Roman" w:hAnsi="Times New Roman" w:cs="Times New Roman"/>
            <w:sz w:val="26"/>
            <w:szCs w:val="26"/>
          </w:rPr>
          <w:t xml:space="preserve">в </w:t>
        </w:r>
        <w:r w:rsidR="00C05734">
          <w:rPr>
            <w:rFonts w:ascii="Times New Roman" w:hAnsi="Times New Roman" w:cs="Times New Roman"/>
            <w:sz w:val="26"/>
            <w:szCs w:val="26"/>
          </w:rPr>
          <w:t xml:space="preserve">Алтайском крае </w:t>
        </w:r>
        <w:r w:rsidRPr="00632ADC">
          <w:rPr>
            <w:rFonts w:ascii="Times New Roman" w:hAnsi="Times New Roman" w:cs="Times New Roman"/>
            <w:sz w:val="26"/>
            <w:szCs w:val="26"/>
          </w:rPr>
          <w:t>действует</w:t>
        </w:r>
      </w:hyperlink>
      <w:r w:rsidRPr="00632ADC">
        <w:rPr>
          <w:rFonts w:ascii="Times New Roman" w:hAnsi="Times New Roman" w:cs="Times New Roman"/>
          <w:sz w:val="26"/>
          <w:szCs w:val="26"/>
        </w:rPr>
        <w:t xml:space="preserve"> ставка </w:t>
      </w:r>
      <w:r w:rsidR="00C05734">
        <w:rPr>
          <w:rFonts w:ascii="Times New Roman" w:hAnsi="Times New Roman" w:cs="Times New Roman"/>
          <w:sz w:val="26"/>
          <w:szCs w:val="26"/>
        </w:rPr>
        <w:t>3</w:t>
      </w:r>
      <w:r w:rsidRPr="00632ADC">
        <w:rPr>
          <w:rFonts w:ascii="Times New Roman" w:hAnsi="Times New Roman" w:cs="Times New Roman"/>
          <w:sz w:val="26"/>
          <w:szCs w:val="26"/>
        </w:rPr>
        <w:t xml:space="preserve">% (а для некоторых видов деятельности 1%) при объекте налогообложения «доходы» и </w:t>
      </w:r>
      <w:r w:rsidR="00C05734">
        <w:rPr>
          <w:rFonts w:ascii="Times New Roman" w:hAnsi="Times New Roman" w:cs="Times New Roman"/>
          <w:sz w:val="26"/>
          <w:szCs w:val="26"/>
        </w:rPr>
        <w:t>7,5</w:t>
      </w:r>
      <w:bookmarkStart w:id="0" w:name="_GoBack"/>
      <w:bookmarkEnd w:id="0"/>
      <w:r w:rsidRPr="00632ADC">
        <w:rPr>
          <w:rFonts w:ascii="Times New Roman" w:hAnsi="Times New Roman" w:cs="Times New Roman"/>
          <w:sz w:val="26"/>
          <w:szCs w:val="26"/>
        </w:rPr>
        <w:t>% (5%) при объекте налогообложения «доходы минус расходы».  </w:t>
      </w:r>
    </w:p>
    <w:sectPr w:rsidR="00632ADC" w:rsidRPr="00632ADC" w:rsidSect="0031445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53006"/>
    <w:multiLevelType w:val="multilevel"/>
    <w:tmpl w:val="4910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0C6BD9"/>
    <w:multiLevelType w:val="hybridMultilevel"/>
    <w:tmpl w:val="DC52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073AA"/>
    <w:multiLevelType w:val="multilevel"/>
    <w:tmpl w:val="1A24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40"/>
    <w:rsid w:val="00052509"/>
    <w:rsid w:val="002105D3"/>
    <w:rsid w:val="00314456"/>
    <w:rsid w:val="003D21C1"/>
    <w:rsid w:val="0050056B"/>
    <w:rsid w:val="00557004"/>
    <w:rsid w:val="005F14A7"/>
    <w:rsid w:val="00632ADC"/>
    <w:rsid w:val="007E5EB1"/>
    <w:rsid w:val="0094459A"/>
    <w:rsid w:val="00A959EB"/>
    <w:rsid w:val="00B2554C"/>
    <w:rsid w:val="00C05734"/>
    <w:rsid w:val="00D4300D"/>
    <w:rsid w:val="00D935FA"/>
    <w:rsid w:val="00DB7076"/>
    <w:rsid w:val="00DC0EB2"/>
    <w:rsid w:val="00FB3B40"/>
    <w:rsid w:val="00FD1389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AFD4A-730B-4978-AD90-DA497E04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00D"/>
    <w:pPr>
      <w:ind w:left="720"/>
      <w:contextualSpacing/>
    </w:pPr>
  </w:style>
  <w:style w:type="paragraph" w:customStyle="1" w:styleId="ConsPlusNormal">
    <w:name w:val="ConsPlusNormal"/>
    <w:rsid w:val="00632A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log.gov.ru/rn92/taxation/taxes/us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 Оксана Викторовна</dc:creator>
  <cp:keywords/>
  <dc:description/>
  <cp:lastModifiedBy>Краева Оксана Викторовна</cp:lastModifiedBy>
  <cp:revision>3</cp:revision>
  <dcterms:created xsi:type="dcterms:W3CDTF">2024-12-11T05:37:00Z</dcterms:created>
  <dcterms:modified xsi:type="dcterms:W3CDTF">2024-12-11T06:23:00Z</dcterms:modified>
</cp:coreProperties>
</file>