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63" w:rsidRPr="00582A1B" w:rsidRDefault="00151163" w:rsidP="00151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A1B">
        <w:rPr>
          <w:rFonts w:ascii="Times New Roman" w:hAnsi="Times New Roman" w:cs="Times New Roman"/>
          <w:sz w:val="28"/>
          <w:szCs w:val="28"/>
        </w:rPr>
        <w:t>Декларирование прибыли КИК</w:t>
      </w:r>
    </w:p>
    <w:p w:rsidR="00CE7395" w:rsidRPr="0043173A" w:rsidRDefault="00CE739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43173A">
        <w:rPr>
          <w:color w:val="000000" w:themeColor="text1"/>
        </w:rPr>
        <w:t>Уведомление о контролируемых иностранных компаниях (</w:t>
      </w:r>
      <w:r w:rsidR="00ED630C" w:rsidRPr="0043173A">
        <w:rPr>
          <w:color w:val="000000" w:themeColor="text1"/>
        </w:rPr>
        <w:t xml:space="preserve">далее - </w:t>
      </w:r>
      <w:r w:rsidRPr="0043173A">
        <w:rPr>
          <w:color w:val="000000" w:themeColor="text1"/>
        </w:rPr>
        <w:t>КИК) обязаны подать организации и физические лица, которые признаются контролирующими лицами (</w:t>
      </w:r>
      <w:proofErr w:type="spellStart"/>
      <w:r w:rsidR="00BD3DB5" w:rsidRPr="0043173A">
        <w:rPr>
          <w:color w:val="000000" w:themeColor="text1"/>
        </w:rPr>
        <w:fldChar w:fldCharType="begin"/>
      </w:r>
      <w:r w:rsidRPr="0043173A">
        <w:rPr>
          <w:color w:val="000000" w:themeColor="text1"/>
        </w:rPr>
        <w:instrText xml:space="preserve"> HYPERLINK "http://nalog.garant.ru/fns/nk/1df84400b27c31695a8339b06ad3d787/" </w:instrText>
      </w:r>
      <w:r w:rsidR="00BD3DB5" w:rsidRPr="0043173A">
        <w:rPr>
          <w:color w:val="000000" w:themeColor="text1"/>
        </w:rPr>
        <w:fldChar w:fldCharType="separate"/>
      </w:r>
      <w:r w:rsidRPr="0043173A">
        <w:rPr>
          <w:rStyle w:val="a4"/>
          <w:color w:val="000000" w:themeColor="text1"/>
          <w:u w:val="none"/>
        </w:rPr>
        <w:t>пп</w:t>
      </w:r>
      <w:proofErr w:type="spellEnd"/>
      <w:r w:rsidRPr="0043173A">
        <w:rPr>
          <w:rStyle w:val="a4"/>
          <w:color w:val="000000" w:themeColor="text1"/>
          <w:u w:val="none"/>
        </w:rPr>
        <w:t xml:space="preserve">. 2 п. 1 ст. 25.14 </w:t>
      </w:r>
      <w:r w:rsidR="00BD3DB5" w:rsidRPr="0043173A">
        <w:rPr>
          <w:color w:val="000000" w:themeColor="text1"/>
        </w:rPr>
        <w:fldChar w:fldCharType="end"/>
      </w:r>
      <w:r w:rsidR="00A56F71" w:rsidRPr="0043173A">
        <w:rPr>
          <w:color w:val="000000" w:themeColor="text1"/>
        </w:rPr>
        <w:t>Налогового кодекса Российской Федерации (далее – НК РФ)</w:t>
      </w:r>
      <w:r w:rsidRPr="0043173A">
        <w:rPr>
          <w:color w:val="000000" w:themeColor="text1"/>
        </w:rPr>
        <w:t>.</w:t>
      </w:r>
      <w:proofErr w:type="gramEnd"/>
      <w:r w:rsidRPr="0043173A">
        <w:rPr>
          <w:color w:val="000000" w:themeColor="text1"/>
        </w:rPr>
        <w:t xml:space="preserve"> Его подают, даже если прибыль КИК освобождена от налогообложения. </w:t>
      </w:r>
    </w:p>
    <w:p w:rsidR="00CE7395" w:rsidRPr="0043173A" w:rsidRDefault="00CE739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>Датой получения дохода в виде прибыли КИК признается 31 декабря календарного года, следующего за налоговым периодом, на который приходится дата окончания периода, за который составляется финансовая отчетность. Соответственно если финансовый год у КИК закончится 31 декабря 2021 года, то доход признается на 31 декабря 2022 года, а уведомление о КИК должно быть подано до 30 апреля 2023 года (для физических лиц).</w:t>
      </w:r>
    </w:p>
    <w:p w:rsidR="006575C5" w:rsidRPr="0043173A" w:rsidRDefault="006575C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Налогоплательщики определяют прибыль по правилам </w:t>
      </w:r>
      <w:hyperlink r:id="rId5" w:history="1">
        <w:r w:rsidRPr="0043173A">
          <w:rPr>
            <w:color w:val="000000" w:themeColor="text1"/>
          </w:rPr>
          <w:t>главы 25</w:t>
        </w:r>
      </w:hyperlink>
      <w:r w:rsidRPr="0043173A">
        <w:rPr>
          <w:color w:val="000000" w:themeColor="text1"/>
        </w:rPr>
        <w:t xml:space="preserve"> НК РФ</w:t>
      </w:r>
      <w:r w:rsidR="000D554C" w:rsidRPr="0043173A">
        <w:rPr>
          <w:color w:val="000000" w:themeColor="text1"/>
        </w:rPr>
        <w:t>.</w:t>
      </w:r>
      <w:r w:rsidRPr="0043173A">
        <w:rPr>
          <w:color w:val="000000" w:themeColor="text1"/>
        </w:rPr>
        <w:t xml:space="preserve"> </w:t>
      </w:r>
    </w:p>
    <w:p w:rsidR="000D554C" w:rsidRPr="0043173A" w:rsidRDefault="006575C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Сумма прибыли определяется в валюте государства </w:t>
      </w:r>
      <w:proofErr w:type="spellStart"/>
      <w:r w:rsidRPr="0043173A">
        <w:rPr>
          <w:color w:val="000000" w:themeColor="text1"/>
        </w:rPr>
        <w:t>резидентства</w:t>
      </w:r>
      <w:proofErr w:type="spellEnd"/>
      <w:r w:rsidRPr="0043173A">
        <w:rPr>
          <w:color w:val="000000" w:themeColor="text1"/>
        </w:rPr>
        <w:t xml:space="preserve"> КИК. </w:t>
      </w:r>
    </w:p>
    <w:p w:rsidR="006575C5" w:rsidRPr="0043173A" w:rsidRDefault="006575C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Убыток КИК может быть перенесен на будущие периоды по правилам </w:t>
      </w:r>
      <w:hyperlink r:id="rId6" w:history="1">
        <w:r w:rsidRPr="0043173A">
          <w:rPr>
            <w:color w:val="000000" w:themeColor="text1"/>
          </w:rPr>
          <w:t>главы 25</w:t>
        </w:r>
      </w:hyperlink>
      <w:r w:rsidRPr="0043173A">
        <w:rPr>
          <w:color w:val="000000" w:themeColor="text1"/>
        </w:rPr>
        <w:t xml:space="preserve"> НК РФ, если контролирующее лицо представило уведомление о КИК за период, в котором получен убыток. Если налогоплательщик прекращает быть контролирующим лицом, утрачивается право переноса убытка такой компании на будущие периоды в части, не учтенной ранее при исчислении прибыли КИК (</w:t>
      </w:r>
      <w:hyperlink r:id="rId7" w:history="1">
        <w:r w:rsidRPr="0043173A">
          <w:rPr>
            <w:color w:val="000000" w:themeColor="text1"/>
          </w:rPr>
          <w:t>п</w:t>
        </w:r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7.1 ст</w:t>
        </w:r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309.1</w:t>
        </w:r>
      </w:hyperlink>
      <w:r w:rsidRPr="0043173A">
        <w:rPr>
          <w:color w:val="000000" w:themeColor="text1"/>
        </w:rPr>
        <w:t xml:space="preserve"> НК РФ).</w:t>
      </w:r>
    </w:p>
    <w:p w:rsidR="00025F5A" w:rsidRPr="0043173A" w:rsidRDefault="00025F5A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В соответствии с п.5 ст. 25.15 НК РФ налогоплательщики – контролирующие лица подтверждают размер прибыли (убытка) контролируемой иностранной компании путем предоставления следующих документов: </w:t>
      </w:r>
    </w:p>
    <w:p w:rsidR="00025F5A" w:rsidRPr="0043173A" w:rsidRDefault="00025F5A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1) финансовая отчетность КИК, составленная в соответствии с личным законом такой компании за финансовый год, или в случае отсутствия финансовой отчетности иные документы, подтверждающие прибыль (убыток) такой компании за финансовый год; </w:t>
      </w:r>
    </w:p>
    <w:p w:rsidR="00025F5A" w:rsidRPr="0043173A" w:rsidRDefault="00025F5A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>2) аудиторское заключение по финансовой отчетности КИК, если в соответствии с личным законом или учредительными (корпоративными)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добровольно.</w:t>
      </w:r>
    </w:p>
    <w:p w:rsidR="00025F5A" w:rsidRPr="0043173A" w:rsidRDefault="00025F5A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3173A">
        <w:rPr>
          <w:color w:val="000000" w:themeColor="text1"/>
        </w:rPr>
        <w:t xml:space="preserve">Указанные документы налогоплательщиками-организациями представляются независимо </w:t>
      </w:r>
      <w:proofErr w:type="gramStart"/>
      <w:r w:rsidRPr="0043173A">
        <w:rPr>
          <w:color w:val="000000" w:themeColor="text1"/>
        </w:rPr>
        <w:t>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</w:t>
      </w:r>
      <w:proofErr w:type="gramEnd"/>
      <w:r w:rsidRPr="0043173A">
        <w:rPr>
          <w:color w:val="000000" w:themeColor="text1"/>
        </w:rPr>
        <w:t xml:space="preserve"> вместе с налоговой декларацией по налогу н</w:t>
      </w:r>
      <w:bookmarkStart w:id="0" w:name="_GoBack"/>
      <w:bookmarkEnd w:id="0"/>
      <w:r w:rsidRPr="0043173A">
        <w:rPr>
          <w:color w:val="000000" w:themeColor="text1"/>
        </w:rPr>
        <w:t>а прибыль</w:t>
      </w:r>
      <w:r w:rsidRPr="0043173A">
        <w:t xml:space="preserve"> организаций (п.5 ст. 25.15 НК РФ).</w:t>
      </w:r>
    </w:p>
    <w:p w:rsidR="00025F5A" w:rsidRPr="0043173A" w:rsidRDefault="00C15B01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>Поряд</w:t>
      </w:r>
      <w:r w:rsidR="00025F5A" w:rsidRPr="0043173A">
        <w:rPr>
          <w:color w:val="000000" w:themeColor="text1"/>
        </w:rPr>
        <w:t>ок</w:t>
      </w:r>
      <w:r w:rsidRPr="0043173A">
        <w:rPr>
          <w:color w:val="000000" w:themeColor="text1"/>
        </w:rPr>
        <w:t xml:space="preserve"> заполнения налоговой декларации по налогу на п</w:t>
      </w:r>
      <w:r w:rsidR="00025F5A" w:rsidRPr="0043173A">
        <w:rPr>
          <w:color w:val="000000" w:themeColor="text1"/>
        </w:rPr>
        <w:t>рибыль организац</w:t>
      </w:r>
      <w:r w:rsidR="004D0829" w:rsidRPr="0043173A">
        <w:rPr>
          <w:color w:val="000000" w:themeColor="text1"/>
        </w:rPr>
        <w:t xml:space="preserve">ий </w:t>
      </w:r>
      <w:r w:rsidR="00025F5A" w:rsidRPr="0043173A">
        <w:rPr>
          <w:color w:val="000000" w:themeColor="text1"/>
        </w:rPr>
        <w:t>утвержден</w:t>
      </w:r>
      <w:r w:rsidRPr="0043173A">
        <w:rPr>
          <w:color w:val="000000" w:themeColor="text1"/>
        </w:rPr>
        <w:t xml:space="preserve"> приказом ФНС России от 23.09.2019 № ММВ-7-3/475@</w:t>
      </w:r>
      <w:r w:rsidR="00025F5A" w:rsidRPr="0043173A">
        <w:rPr>
          <w:color w:val="000000" w:themeColor="text1"/>
        </w:rPr>
        <w:t>.</w:t>
      </w:r>
      <w:r w:rsidRPr="0043173A">
        <w:rPr>
          <w:color w:val="000000" w:themeColor="text1"/>
        </w:rPr>
        <w:t xml:space="preserve"> </w:t>
      </w:r>
    </w:p>
    <w:p w:rsidR="00C15B01" w:rsidRPr="0043173A" w:rsidRDefault="00025F5A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>Н</w:t>
      </w:r>
      <w:r w:rsidR="00C15B01" w:rsidRPr="0043173A">
        <w:rPr>
          <w:color w:val="000000" w:themeColor="text1"/>
        </w:rPr>
        <w:t xml:space="preserve">алогоплательщик, являющийся контролирующим лицом контролируемой иностранной компании, в состав Декларации за налоговый период включает </w:t>
      </w:r>
      <w:hyperlink r:id="rId8" w:history="1">
        <w:r w:rsidR="00C15B01" w:rsidRPr="0043173A">
          <w:rPr>
            <w:color w:val="000000" w:themeColor="text1"/>
          </w:rPr>
          <w:t>Лист 09</w:t>
        </w:r>
      </w:hyperlink>
      <w:r w:rsidR="00C15B01" w:rsidRPr="0043173A">
        <w:rPr>
          <w:color w:val="000000" w:themeColor="text1"/>
        </w:rPr>
        <w:t xml:space="preserve"> и </w:t>
      </w:r>
      <w:hyperlink r:id="rId9" w:history="1">
        <w:r w:rsidR="00C15B01" w:rsidRPr="0043173A">
          <w:rPr>
            <w:color w:val="000000" w:themeColor="text1"/>
          </w:rPr>
          <w:t>приложения</w:t>
        </w:r>
      </w:hyperlink>
      <w:r w:rsidR="00C15B01" w:rsidRPr="0043173A">
        <w:rPr>
          <w:color w:val="000000" w:themeColor="text1"/>
        </w:rPr>
        <w:t xml:space="preserve"> к нему. </w:t>
      </w:r>
      <w:hyperlink r:id="rId10" w:history="1">
        <w:r w:rsidR="00C15B01" w:rsidRPr="0043173A">
          <w:rPr>
            <w:color w:val="000000" w:themeColor="text1"/>
          </w:rPr>
          <w:t>Лист 09</w:t>
        </w:r>
      </w:hyperlink>
      <w:r w:rsidR="00C15B01" w:rsidRPr="0043173A">
        <w:rPr>
          <w:color w:val="000000" w:themeColor="text1"/>
        </w:rPr>
        <w:t xml:space="preserve"> заполняется в отношении дохода в виде прибыли такой контролируемой иностранной компании, признаваемого внереализационным доходом данного налогоплательщика в соответствии с </w:t>
      </w:r>
      <w:hyperlink r:id="rId11" w:history="1">
        <w:proofErr w:type="spellStart"/>
        <w:r w:rsidR="00B6580F" w:rsidRPr="0043173A">
          <w:rPr>
            <w:color w:val="000000" w:themeColor="text1"/>
          </w:rPr>
          <w:t>пп</w:t>
        </w:r>
        <w:proofErr w:type="spellEnd"/>
        <w:r w:rsidR="00B6580F" w:rsidRPr="0043173A">
          <w:rPr>
            <w:color w:val="000000" w:themeColor="text1"/>
          </w:rPr>
          <w:t>.</w:t>
        </w:r>
        <w:r w:rsidR="00C15B01" w:rsidRPr="0043173A">
          <w:rPr>
            <w:color w:val="000000" w:themeColor="text1"/>
          </w:rPr>
          <w:t xml:space="preserve"> 25 ст</w:t>
        </w:r>
        <w:r w:rsidR="00B6580F" w:rsidRPr="0043173A">
          <w:rPr>
            <w:color w:val="000000" w:themeColor="text1"/>
          </w:rPr>
          <w:t>.</w:t>
        </w:r>
        <w:r w:rsidR="00C15B01" w:rsidRPr="0043173A">
          <w:rPr>
            <w:color w:val="000000" w:themeColor="text1"/>
          </w:rPr>
          <w:t xml:space="preserve"> 250</w:t>
        </w:r>
      </w:hyperlink>
      <w:r w:rsidR="00C15B01" w:rsidRPr="0043173A">
        <w:rPr>
          <w:color w:val="000000" w:themeColor="text1"/>
        </w:rPr>
        <w:t xml:space="preserve"> НК РФ. </w:t>
      </w:r>
    </w:p>
    <w:p w:rsidR="006575C5" w:rsidRPr="0043173A" w:rsidRDefault="006575C5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173A">
        <w:rPr>
          <w:color w:val="000000" w:themeColor="text1"/>
        </w:rPr>
        <w:t xml:space="preserve">Прибыль контролируемой иностранной компании освобождается от налогообложения в порядке и на условиях, установленных НК РФ, если в отношении такой контролируемой иностранной компании выполняется хотя бы одно из условий, перечисленных в </w:t>
      </w:r>
      <w:hyperlink r:id="rId12" w:history="1">
        <w:r w:rsidRPr="0043173A">
          <w:rPr>
            <w:color w:val="000000" w:themeColor="text1"/>
          </w:rPr>
          <w:t>п</w:t>
        </w:r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1 ст</w:t>
        </w:r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25.13-1</w:t>
        </w:r>
      </w:hyperlink>
      <w:r w:rsidRPr="0043173A">
        <w:rPr>
          <w:color w:val="000000" w:themeColor="text1"/>
        </w:rPr>
        <w:t xml:space="preserve"> НК РФ.</w:t>
      </w:r>
    </w:p>
    <w:p w:rsidR="000D554C" w:rsidRPr="0043173A" w:rsidRDefault="000D554C" w:rsidP="002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43173A">
        <w:rPr>
          <w:color w:val="000000" w:themeColor="text1"/>
        </w:rPr>
        <w:t xml:space="preserve">Для применения освобождения от налогообложения прибыли контролируемой иностранной компании по основаниям, установленным </w:t>
      </w:r>
      <w:hyperlink r:id="rId13" w:history="1">
        <w:proofErr w:type="spellStart"/>
        <w:r w:rsidRPr="0043173A">
          <w:rPr>
            <w:color w:val="000000" w:themeColor="text1"/>
          </w:rPr>
          <w:t>п</w:t>
        </w:r>
        <w:r w:rsidR="00B6580F" w:rsidRPr="0043173A">
          <w:rPr>
            <w:color w:val="000000" w:themeColor="text1"/>
          </w:rPr>
          <w:t>п</w:t>
        </w:r>
        <w:proofErr w:type="spellEnd"/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1</w:t>
        </w:r>
      </w:hyperlink>
      <w:r w:rsidRPr="0043173A">
        <w:rPr>
          <w:color w:val="000000" w:themeColor="text1"/>
        </w:rPr>
        <w:t xml:space="preserve">, </w:t>
      </w:r>
      <w:hyperlink r:id="rId14" w:history="1">
        <w:r w:rsidRPr="0043173A">
          <w:rPr>
            <w:color w:val="000000" w:themeColor="text1"/>
          </w:rPr>
          <w:t>3</w:t>
        </w:r>
      </w:hyperlink>
      <w:r w:rsidRPr="0043173A">
        <w:rPr>
          <w:color w:val="000000" w:themeColor="text1"/>
        </w:rPr>
        <w:t xml:space="preserve"> - </w:t>
      </w:r>
      <w:hyperlink r:id="rId15" w:history="1">
        <w:r w:rsidRPr="0043173A">
          <w:rPr>
            <w:color w:val="000000" w:themeColor="text1"/>
          </w:rPr>
          <w:t>8 п</w:t>
        </w:r>
        <w:r w:rsidR="00B6580F" w:rsidRPr="0043173A">
          <w:rPr>
            <w:color w:val="000000" w:themeColor="text1"/>
          </w:rPr>
          <w:t>.</w:t>
        </w:r>
        <w:r w:rsidRPr="0043173A">
          <w:rPr>
            <w:color w:val="000000" w:themeColor="text1"/>
          </w:rPr>
          <w:t xml:space="preserve"> 1</w:t>
        </w:r>
      </w:hyperlink>
      <w:r w:rsidRPr="0043173A">
        <w:rPr>
          <w:color w:val="000000" w:themeColor="text1"/>
        </w:rPr>
        <w:t xml:space="preserve"> ст</w:t>
      </w:r>
      <w:r w:rsidR="00B6580F" w:rsidRPr="0043173A">
        <w:rPr>
          <w:color w:val="000000" w:themeColor="text1"/>
        </w:rPr>
        <w:t>.</w:t>
      </w:r>
      <w:r w:rsidRPr="0043173A">
        <w:rPr>
          <w:color w:val="000000" w:themeColor="text1"/>
        </w:rPr>
        <w:t xml:space="preserve"> 25.13-1 НК РФ, налогоплательщик, осуществляющий контроль над иностранной организацией (иностранной структурой без образования юридического лица), в соответствии с  п</w:t>
      </w:r>
      <w:r w:rsidR="00B6580F" w:rsidRPr="0043173A">
        <w:rPr>
          <w:color w:val="000000" w:themeColor="text1"/>
        </w:rPr>
        <w:t>.</w:t>
      </w:r>
      <w:r w:rsidRPr="0043173A">
        <w:rPr>
          <w:color w:val="000000" w:themeColor="text1"/>
        </w:rPr>
        <w:t xml:space="preserve"> 9 указанной статьи представляет в налоговый орган по месту своего нахождения документы, подтверждающие соблюдение условий для такого освобождения.</w:t>
      </w:r>
      <w:proofErr w:type="gramEnd"/>
    </w:p>
    <w:p w:rsidR="000C63C6" w:rsidRPr="0043173A" w:rsidRDefault="00025F5A" w:rsidP="002A72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73A">
        <w:rPr>
          <w:rFonts w:ascii="Times New Roman" w:hAnsi="Times New Roman" w:cs="Times New Roman"/>
          <w:sz w:val="24"/>
          <w:szCs w:val="24"/>
        </w:rPr>
        <w:t xml:space="preserve">Налоговая ответственность за непредставление налоговому органу документов, подтверждающих размер прибыли (убытка) контролируемой иностранной компании, в срок, установленный </w:t>
      </w:r>
      <w:hyperlink r:id="rId16" w:history="1">
        <w:r w:rsidRPr="0043173A">
          <w:rPr>
            <w:rFonts w:ascii="Times New Roman" w:hAnsi="Times New Roman" w:cs="Times New Roman"/>
            <w:sz w:val="24"/>
            <w:szCs w:val="24"/>
          </w:rPr>
          <w:t>п. 5 ст. 25.15</w:t>
        </w:r>
      </w:hyperlink>
      <w:r w:rsidRPr="0043173A">
        <w:rPr>
          <w:rFonts w:ascii="Times New Roman" w:hAnsi="Times New Roman" w:cs="Times New Roman"/>
          <w:sz w:val="24"/>
          <w:szCs w:val="24"/>
        </w:rPr>
        <w:t xml:space="preserve"> НК РФ, либо представление таких документов с заведомо недостоверными сведениями влечет взыскание штрафа с контролирующег</w:t>
      </w:r>
      <w:r w:rsidR="00BD6129" w:rsidRPr="0043173A">
        <w:rPr>
          <w:rFonts w:ascii="Times New Roman" w:hAnsi="Times New Roman" w:cs="Times New Roman"/>
          <w:sz w:val="24"/>
          <w:szCs w:val="24"/>
        </w:rPr>
        <w:t>о лица в размере 500 000 рублей</w:t>
      </w:r>
      <w:r w:rsidR="002A57EE" w:rsidRPr="0043173A">
        <w:rPr>
          <w:rFonts w:ascii="Times New Roman" w:hAnsi="Times New Roman" w:cs="Times New Roman"/>
          <w:sz w:val="24"/>
          <w:szCs w:val="24"/>
        </w:rPr>
        <w:t xml:space="preserve"> (п. 1.1. ст. 26 НК РФ).</w:t>
      </w:r>
    </w:p>
    <w:sectPr w:rsidR="000C63C6" w:rsidRPr="0043173A" w:rsidSect="00582A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95"/>
    <w:rsid w:val="00025F5A"/>
    <w:rsid w:val="00041612"/>
    <w:rsid w:val="000C63C6"/>
    <w:rsid w:val="000D554C"/>
    <w:rsid w:val="00151163"/>
    <w:rsid w:val="002A573E"/>
    <w:rsid w:val="002A57EE"/>
    <w:rsid w:val="002A720B"/>
    <w:rsid w:val="003511C4"/>
    <w:rsid w:val="0043173A"/>
    <w:rsid w:val="004D0829"/>
    <w:rsid w:val="00582A1B"/>
    <w:rsid w:val="006575C5"/>
    <w:rsid w:val="00A56F71"/>
    <w:rsid w:val="00AA6360"/>
    <w:rsid w:val="00B6580F"/>
    <w:rsid w:val="00BD3DB5"/>
    <w:rsid w:val="00BD6129"/>
    <w:rsid w:val="00C15B01"/>
    <w:rsid w:val="00CE7395"/>
    <w:rsid w:val="00DD27FC"/>
    <w:rsid w:val="00ED630C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7395"/>
    <w:rPr>
      <w:color w:val="0000FF"/>
      <w:u w:val="single"/>
    </w:rPr>
  </w:style>
  <w:style w:type="paragraph" w:customStyle="1" w:styleId="ConsPlusNormal">
    <w:name w:val="ConsPlusNormal"/>
    <w:rsid w:val="0065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7395"/>
    <w:rPr>
      <w:color w:val="0000FF"/>
      <w:u w:val="single"/>
    </w:rPr>
  </w:style>
  <w:style w:type="paragraph" w:customStyle="1" w:styleId="ConsPlusNormal">
    <w:name w:val="ConsPlusNormal"/>
    <w:rsid w:val="0065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20394E5993D16F55EB1FB907A7668952A407788425620BA7E806641F317075C1C3146F334DB2DS0K1E" TargetMode="External"/><Relationship Id="rId13" Type="http://schemas.openxmlformats.org/officeDocument/2006/relationships/hyperlink" Target="consultantplus://offline/ref=E2743C5FE51A0FC154118D52798B61591AB886F62B2D5F4935381C242BEFD0867700B493DB3Fe77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17D404C33F3864B8427EF8499BD05987A85385F6152E6915D02B2CE2680AA39D989C6EC1232FBfAD" TargetMode="External"/><Relationship Id="rId12" Type="http://schemas.openxmlformats.org/officeDocument/2006/relationships/hyperlink" Target="consultantplus://offline/ref=9BDCBE0D38B7BDD89C295252D1022B18774420BFCD09E4A3CF59FB7B97CF68CAD16A77754426g9sB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CC9EFAC9E779F8769BABACE617D8BF957BD1D0E70DD3031AC5D3D46DE4EA615E9E9B9873ED8131497031D9355642D9E15495C7F14DjC2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17D404C33F3864B8427EF8499BD05987A85385F6152E6915D02B2CE2680AA39D989C6EE153ABBFEf4D" TargetMode="External"/><Relationship Id="rId11" Type="http://schemas.openxmlformats.org/officeDocument/2006/relationships/hyperlink" Target="consultantplus://offline/ref=AA5758F204ADEA36A84000A558473EC49AE0995735C43F761D44BB66669981AB8ABE9EF7D1A203F1oAE" TargetMode="External"/><Relationship Id="rId5" Type="http://schemas.openxmlformats.org/officeDocument/2006/relationships/hyperlink" Target="consultantplus://offline/ref=E5F17D404C33F3864B8427EF8499BD05987A85385F6152E6915D02B2CE2680AA39D989C6EE153ABBFEf4D" TargetMode="External"/><Relationship Id="rId15" Type="http://schemas.openxmlformats.org/officeDocument/2006/relationships/hyperlink" Target="consultantplus://offline/ref=E2743C5FE51A0FC154118D52798B61591AB886F62B2D5F4935381C242BEFD0867700B493DB39e779E" TargetMode="External"/><Relationship Id="rId10" Type="http://schemas.openxmlformats.org/officeDocument/2006/relationships/hyperlink" Target="consultantplus://offline/ref=51A20394E5993D16F55EB1FB907A7668952A407788425620BA7E806641F317075C1C3146F334DB2DS0K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20394E5993D16F55EB1FB907A7668952A407788425620BA7E806641F317075C1C3146F335D329S0K2E" TargetMode="External"/><Relationship Id="rId14" Type="http://schemas.openxmlformats.org/officeDocument/2006/relationships/hyperlink" Target="consultantplus://offline/ref=E2743C5FE51A0FC154118D52798B61591AB886F62B2D5F4935381C242BEFD0867700B493DB3Fe7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2208-02-289</dc:creator>
  <cp:lastModifiedBy>Авершина Татьяна Александровна</cp:lastModifiedBy>
  <cp:revision>12</cp:revision>
  <dcterms:created xsi:type="dcterms:W3CDTF">2022-05-27T08:38:00Z</dcterms:created>
  <dcterms:modified xsi:type="dcterms:W3CDTF">2022-06-02T03:11:00Z</dcterms:modified>
</cp:coreProperties>
</file>