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C36D8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417373">
        <w:rPr>
          <w:rFonts w:ascii="Times New Roman" w:hAnsi="Times New Roman" w:cs="Times New Roman"/>
          <w:bCs/>
          <w:sz w:val="28"/>
          <w:szCs w:val="28"/>
        </w:rPr>
        <w:t>.07.2023</w:t>
      </w:r>
    </w:p>
    <w:p w:rsid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Заголовок:</w:t>
      </w:r>
    </w:p>
    <w:p w:rsid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D85" w:rsidRP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 w:rsidRPr="00C3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цикл государственной кадастровой оценки</w:t>
      </w:r>
      <w:bookmarkEnd w:id="0"/>
    </w:p>
    <w:p w:rsidR="00042753" w:rsidRPr="00417373" w:rsidRDefault="00373228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законодательством в 2022 году на территории Российской Федерации проводилась кадастровая оценка земельных участков, а в 2023 году проводится государственная кадастровая оценка зданий, сооружений, помещений. Переход на единый цикл оценочных работ позволит определять кадастровую стоимость на одну дату по всей территории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государственная кадастровая оценка будет проводиться в соответствии с периодичностью, установленной Федеральным законом «О государственной кадастровой оценке», в котором указано, что о</w:t>
      </w:r>
      <w:r w:rsidRPr="00C36D85">
        <w:rPr>
          <w:rFonts w:ascii="Times New Roman" w:eastAsia="Calibri" w:hAnsi="Times New Roman" w:cs="Times New Roman"/>
          <w:sz w:val="28"/>
          <w:szCs w:val="28"/>
        </w:rPr>
        <w:t>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положений федерального законодательства Управлением имущественных отношений Алтайского края было принято распоряжение о проведении в 2023 году в крае государственной кадастровой оценки объектов недвижимости, не являющихся земельными участками, учтенных в Едином государственном реестре недвижимости на территории Алтайского края.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кадастровой оценки должно быть выполнено определение кадастровой стоимости более 1,5 млн. объектов недвижимости (зданий, строений, сооружений, помещений, объектов незавершенного строительства).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 государственную кадастровую оценку проводит краевое государственное бюджетное учреждение «Алтайский центр недвижимости и государственной кадастровой оценки». По итогам проведения государственной кадастровой оценки бюджетным учреждением составляется проект отчета.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«О государственной кадастровой оценке» предусмотрено размещение проекта отчета на официальном сайте бюджетного учреждения для представления </w:t>
      </w:r>
      <w:r w:rsidRPr="00C36D85">
        <w:rPr>
          <w:rFonts w:ascii="Times New Roman" w:eastAsia="Calibri" w:hAnsi="Times New Roman" w:cs="Times New Roman"/>
          <w:sz w:val="28"/>
          <w:szCs w:val="28"/>
        </w:rPr>
        <w:t>замечаний, связанных с определением кадастровой стоимости на тридцать календарных дней.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размещении проекта отчета будет осуществлено </w:t>
      </w: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имущественных отношений Алтайского края и органами местного самоуправления путем размещения информации на своих официальных сайтах, в печатных средствах массовой информации, на информационных щитах.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После завершения процедуры представления замечаний отчет направляется в Алтайкрайимущество для утверждения результатов определения кадастровой стоимости.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об утверждении результатов определения кадастровой стоимости будет осуществлено теми же способами что и при размещении проекта отчета.</w:t>
      </w:r>
    </w:p>
    <w:p w:rsidR="00C9153E" w:rsidRPr="00C9153E" w:rsidRDefault="006E6E6A" w:rsidP="00DD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Управлении </w:t>
      </w:r>
      <w:proofErr w:type="spellStart"/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Росреестра</w:t>
      </w:r>
      <w:proofErr w:type="spellEnd"/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Алтайскому краю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Росреестра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Росреестр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Роскадастра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по Алтайскому краю. Руководитель Управления, главный регистратор Алтайского края – Юрий Викторович Калашников.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16BE" w:rsidRDefault="005016B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166AE" w:rsidRPr="000E7433" w:rsidRDefault="008166AE" w:rsidP="008166A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8166AE" w:rsidRPr="00DA5C63" w:rsidRDefault="000A6FB2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8166AE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166AE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8166AE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8166AE" w:rsidRPr="008166AE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B2" w:rsidRDefault="000A6FB2">
      <w:pPr>
        <w:spacing w:after="0" w:line="240" w:lineRule="auto"/>
      </w:pPr>
      <w:r>
        <w:separator/>
      </w:r>
    </w:p>
  </w:endnote>
  <w:endnote w:type="continuationSeparator" w:id="0">
    <w:p w:rsidR="000A6FB2" w:rsidRDefault="000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B2" w:rsidRDefault="000A6FB2">
      <w:pPr>
        <w:spacing w:after="0" w:line="240" w:lineRule="auto"/>
      </w:pPr>
      <w:r>
        <w:separator/>
      </w:r>
    </w:p>
  </w:footnote>
  <w:footnote w:type="continuationSeparator" w:id="0">
    <w:p w:rsidR="000A6FB2" w:rsidRDefault="000A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2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A6FB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73228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4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C5DE1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36D85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37E9D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986A-7523-4552-A486-45FF7AC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Середина Елена Владимировна</cp:lastModifiedBy>
  <cp:revision>7</cp:revision>
  <cp:lastPrinted>2023-07-27T06:53:00Z</cp:lastPrinted>
  <dcterms:created xsi:type="dcterms:W3CDTF">2023-07-27T05:01:00Z</dcterms:created>
  <dcterms:modified xsi:type="dcterms:W3CDTF">2023-07-27T10:35:00Z</dcterms:modified>
</cp:coreProperties>
</file>