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E0853" w:rsidRDefault="005E085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0E6F42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E0853" w:rsidRPr="000E6F42" w:rsidRDefault="005E0853" w:rsidP="005E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42">
        <w:rPr>
          <w:rFonts w:ascii="Times New Roman" w:hAnsi="Times New Roman" w:cs="Times New Roman"/>
          <w:b/>
          <w:sz w:val="28"/>
          <w:szCs w:val="28"/>
        </w:rPr>
        <w:t>Алтайская реальность - купить квартиру за 60 минут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853" w:rsidRPr="00F7073D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Управление Росреестра по Алтайскому краю приняло решение о значительном упрощении процесса регистрации договора долевого участия через онлайн-заявления застройщиков. С июня 202</w:t>
      </w:r>
      <w:r w:rsidR="000E6F42">
        <w:rPr>
          <w:rFonts w:ascii="Times New Roman" w:hAnsi="Times New Roman" w:cs="Times New Roman"/>
          <w:i/>
          <w:iCs/>
          <w:sz w:val="28"/>
          <w:szCs w:val="28"/>
        </w:rPr>
        <w:t>3 года запущен пилотный проект «Регистрация ДДУ за 60 минут»</w:t>
      </w:r>
      <w:r w:rsidRPr="00F7073D">
        <w:rPr>
          <w:rFonts w:ascii="Times New Roman" w:hAnsi="Times New Roman" w:cs="Times New Roman"/>
          <w:i/>
          <w:iCs/>
          <w:sz w:val="28"/>
          <w:szCs w:val="28"/>
        </w:rPr>
        <w:t>, который позволяет зарегистрировать договоры долевого участия в течение одного часа.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целью этого проекта является упрощение процедуры регистрации для покупателей квартир в новостройках, что позволяет им сэкономить время при приобретении недвижимости у местных застройщиков в Барнауле. </w:t>
      </w:r>
    </w:p>
    <w:p w:rsidR="005E0853" w:rsidRPr="00F7073D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Для регистрации договора долевого участия в рамках данного проекта необходимо предоставить пакет документов через электронные сервисы Росреестра. Решение о государственной регистрации будет принято в течение 60 минут.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Основные преимущества этой новой услуги включают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простую и безопасную процедуру,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отсутствие необходимости посещать МФЦ и стоять в очередях,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сокращенные сроки регистрации,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возможность проведения дистанционных сделок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безбумажный документооборот.</w:t>
      </w:r>
    </w:p>
    <w:p w:rsidR="005E0853" w:rsidRPr="00F7073D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Основными условиями для сокращения сроков являются оплата государственной пошлины и отсутствие препятствий для государственной регистрации прав.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Один из крупнейших застройщиков Алтайского края, СЗ Серебряный Бор, уже воспользовался этой новой услугой. </w:t>
      </w:r>
    </w:p>
    <w:p w:rsidR="005E0853" w:rsidRPr="000E6F42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>Зинаида Герасимович, генеральный директор СРО «Алтайские строители» отметила, что сокращение сроков проведения регистрации по заявлениям в электронном виде несомненно скажется положительным образом на развитии строительной отрасли в Алтайском крае.</w:t>
      </w:r>
    </w:p>
    <w:p w:rsidR="005E0853" w:rsidRPr="00603B68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Этот проект является одной из мер поддержки граждан через использование современных сервисов в удобной дистанционной форме, а также стимулом для более эффективной цифровой трансформации в Алтайском крае.</w:t>
      </w: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E6F42" w:rsidRDefault="000E6F42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E0853" w:rsidRDefault="005E0853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152BDD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DD" w:rsidRDefault="00152BDD">
      <w:pPr>
        <w:spacing w:after="0" w:line="240" w:lineRule="auto"/>
      </w:pPr>
      <w:r>
        <w:separator/>
      </w:r>
    </w:p>
  </w:endnote>
  <w:endnote w:type="continuationSeparator" w:id="0">
    <w:p w:rsidR="00152BDD" w:rsidRDefault="001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DD" w:rsidRDefault="00152BDD">
      <w:pPr>
        <w:spacing w:after="0" w:line="240" w:lineRule="auto"/>
      </w:pPr>
      <w:r>
        <w:separator/>
      </w:r>
    </w:p>
  </w:footnote>
  <w:footnote w:type="continuationSeparator" w:id="0">
    <w:p w:rsidR="00152BDD" w:rsidRDefault="001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F4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934C65"/>
    <w:multiLevelType w:val="hybridMultilevel"/>
    <w:tmpl w:val="105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9B8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E6F42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2BDD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0853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134B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2</cp:revision>
  <cp:lastPrinted>2023-05-19T06:25:00Z</cp:lastPrinted>
  <dcterms:created xsi:type="dcterms:W3CDTF">2023-07-07T10:57:00Z</dcterms:created>
  <dcterms:modified xsi:type="dcterms:W3CDTF">2023-07-07T10:57:00Z</dcterms:modified>
</cp:coreProperties>
</file>