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4D" w:rsidRDefault="0017434D" w:rsidP="0017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A9284F" wp14:editId="177C485A">
            <wp:extent cx="2190750" cy="8051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266190" cy="83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17434D" w:rsidRDefault="0017434D" w:rsidP="0017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34D" w:rsidRPr="005B67F2" w:rsidRDefault="0017434D" w:rsidP="001743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5B67F2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17434D" w:rsidRPr="001A0577" w:rsidRDefault="0050663E" w:rsidP="001743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8101A">
        <w:rPr>
          <w:rFonts w:ascii="Times New Roman" w:hAnsi="Times New Roman" w:cs="Times New Roman"/>
          <w:bCs/>
          <w:sz w:val="28"/>
          <w:szCs w:val="28"/>
        </w:rPr>
        <w:t>6</w:t>
      </w:r>
      <w:r w:rsidR="0017434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17434D" w:rsidRPr="001A0577">
        <w:rPr>
          <w:rFonts w:ascii="Times New Roman" w:hAnsi="Times New Roman" w:cs="Times New Roman"/>
          <w:bCs/>
          <w:sz w:val="28"/>
          <w:szCs w:val="28"/>
        </w:rPr>
        <w:t>.2024</w:t>
      </w:r>
    </w:p>
    <w:p w:rsidR="0017434D" w:rsidRDefault="0017434D" w:rsidP="00174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34D" w:rsidRDefault="0017434D" w:rsidP="007D5D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размещения в социальных сетях и на сайте Управления</w:t>
      </w:r>
    </w:p>
    <w:p w:rsidR="00F8101A" w:rsidRPr="00F8101A" w:rsidRDefault="00F8101A" w:rsidP="00F810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в ЕГРН сведений об объектах реестра границ Алтайского края </w:t>
      </w:r>
    </w:p>
    <w:p w:rsidR="00F8101A" w:rsidRPr="00F8101A" w:rsidRDefault="00F8101A" w:rsidP="00F8101A">
      <w:pPr>
        <w:jc w:val="both"/>
        <w:rPr>
          <w:rFonts w:ascii="Times New Roman" w:hAnsi="Times New Roman" w:cs="Times New Roman"/>
          <w:sz w:val="28"/>
          <w:szCs w:val="28"/>
        </w:rPr>
      </w:pPr>
      <w:r w:rsidRPr="00F8101A">
        <w:rPr>
          <w:rFonts w:ascii="Times New Roman" w:hAnsi="Times New Roman" w:cs="Times New Roman"/>
          <w:sz w:val="28"/>
          <w:szCs w:val="28"/>
        </w:rPr>
        <w:t>Реестр границ является частью Единого государственного реестра недвижимости (ЕГРН) и используется в отношении ряда особых территорий, имеющих природоохранное, культурное и иное значение для государства и общества. В 2024 году в ЕГРН внесены сведения об 2,4 тыс. объектах реестра границ Алтайского края.</w:t>
      </w:r>
    </w:p>
    <w:p w:rsidR="00F8101A" w:rsidRPr="00F8101A" w:rsidRDefault="00F8101A" w:rsidP="00F8101A">
      <w:pPr>
        <w:jc w:val="both"/>
        <w:rPr>
          <w:rFonts w:ascii="Times New Roman" w:hAnsi="Times New Roman" w:cs="Times New Roman"/>
          <w:sz w:val="28"/>
          <w:szCs w:val="28"/>
        </w:rPr>
      </w:pPr>
      <w:r w:rsidRPr="00F8101A">
        <w:rPr>
          <w:rFonts w:ascii="Times New Roman" w:hAnsi="Times New Roman" w:cs="Times New Roman"/>
          <w:sz w:val="28"/>
          <w:szCs w:val="28"/>
        </w:rPr>
        <w:t>Реестр границ является составной частью ЕГРН и содержит сведения о границах зон с особыми условиями использования территорий, территориальных зон, публичных сервитутов, территорий объектов культурного наследия, особо охраняемых природных территорий, особых экономических зон, охотничьих угодий, игорных зон, лесничеств, о Государственной границе Российской Федерации, границах между субъектами Российской Федерации, границах муниципальных образований, границах населенных пунктов, о береговых линиях (границах водных объектов) и др.</w:t>
      </w:r>
    </w:p>
    <w:p w:rsidR="00F8101A" w:rsidRPr="00F8101A" w:rsidRDefault="00F8101A" w:rsidP="00F8101A">
      <w:pPr>
        <w:jc w:val="both"/>
        <w:rPr>
          <w:rFonts w:ascii="Times New Roman" w:hAnsi="Times New Roman" w:cs="Times New Roman"/>
          <w:sz w:val="28"/>
          <w:szCs w:val="28"/>
        </w:rPr>
      </w:pPr>
      <w:r w:rsidRPr="00F8101A">
        <w:rPr>
          <w:rFonts w:ascii="Times New Roman" w:hAnsi="Times New Roman" w:cs="Times New Roman"/>
          <w:sz w:val="28"/>
          <w:szCs w:val="28"/>
        </w:rPr>
        <w:t>Сведения о границах вносятся в ЕГРН в порядке межведомственного информационного взаимодействия с органами государственной власти и местного самоуправления.</w:t>
      </w:r>
    </w:p>
    <w:p w:rsidR="00F8101A" w:rsidRPr="00F8101A" w:rsidRDefault="00F8101A" w:rsidP="00F8101A">
      <w:pPr>
        <w:jc w:val="both"/>
        <w:rPr>
          <w:rFonts w:ascii="Times New Roman" w:hAnsi="Times New Roman" w:cs="Times New Roman"/>
          <w:sz w:val="28"/>
          <w:szCs w:val="28"/>
        </w:rPr>
      </w:pPr>
      <w:r w:rsidRPr="00F8101A">
        <w:rPr>
          <w:rFonts w:ascii="Times New Roman" w:hAnsi="Times New Roman" w:cs="Times New Roman"/>
          <w:sz w:val="28"/>
          <w:szCs w:val="28"/>
        </w:rPr>
        <w:t>В 2024 году в ЕГРН внесены сведения о 2,4 тыс. объектов реестра границ Алтайского края. В том числе это границы:</w:t>
      </w:r>
    </w:p>
    <w:p w:rsidR="00F8101A" w:rsidRPr="00F8101A" w:rsidRDefault="00F8101A" w:rsidP="00F8101A">
      <w:pPr>
        <w:jc w:val="both"/>
        <w:rPr>
          <w:rFonts w:ascii="Times New Roman" w:hAnsi="Times New Roman" w:cs="Times New Roman"/>
          <w:sz w:val="28"/>
          <w:szCs w:val="28"/>
        </w:rPr>
      </w:pPr>
      <w:r w:rsidRPr="00F8101A">
        <w:rPr>
          <w:rFonts w:ascii="Times New Roman" w:hAnsi="Times New Roman" w:cs="Times New Roman"/>
          <w:sz w:val="28"/>
          <w:szCs w:val="28"/>
        </w:rPr>
        <w:t>- 38 населенных пунктов;</w:t>
      </w:r>
    </w:p>
    <w:p w:rsidR="00F8101A" w:rsidRPr="00F8101A" w:rsidRDefault="00F8101A" w:rsidP="00F8101A">
      <w:pPr>
        <w:jc w:val="both"/>
        <w:rPr>
          <w:rFonts w:ascii="Times New Roman" w:hAnsi="Times New Roman" w:cs="Times New Roman"/>
          <w:sz w:val="28"/>
          <w:szCs w:val="28"/>
        </w:rPr>
      </w:pPr>
      <w:r w:rsidRPr="00F8101A">
        <w:rPr>
          <w:rFonts w:ascii="Times New Roman" w:hAnsi="Times New Roman" w:cs="Times New Roman"/>
          <w:sz w:val="28"/>
          <w:szCs w:val="28"/>
        </w:rPr>
        <w:t>- 554 территориальных зон;</w:t>
      </w:r>
    </w:p>
    <w:p w:rsidR="00F8101A" w:rsidRPr="00F8101A" w:rsidRDefault="00F8101A" w:rsidP="00F8101A">
      <w:pPr>
        <w:jc w:val="both"/>
        <w:rPr>
          <w:rFonts w:ascii="Times New Roman" w:hAnsi="Times New Roman" w:cs="Times New Roman"/>
          <w:sz w:val="28"/>
          <w:szCs w:val="28"/>
        </w:rPr>
      </w:pPr>
      <w:r w:rsidRPr="00F8101A">
        <w:rPr>
          <w:rFonts w:ascii="Times New Roman" w:hAnsi="Times New Roman" w:cs="Times New Roman"/>
          <w:sz w:val="28"/>
          <w:szCs w:val="28"/>
        </w:rPr>
        <w:t>- 112 территорий, в отношении которых устанавливаются публичные сервитуты;</w:t>
      </w:r>
    </w:p>
    <w:p w:rsidR="00F8101A" w:rsidRPr="00F8101A" w:rsidRDefault="00F8101A" w:rsidP="00F8101A">
      <w:pPr>
        <w:jc w:val="both"/>
        <w:rPr>
          <w:rFonts w:ascii="Times New Roman" w:hAnsi="Times New Roman" w:cs="Times New Roman"/>
          <w:sz w:val="28"/>
          <w:szCs w:val="28"/>
        </w:rPr>
      </w:pPr>
      <w:r w:rsidRPr="00F8101A">
        <w:rPr>
          <w:rFonts w:ascii="Times New Roman" w:hAnsi="Times New Roman" w:cs="Times New Roman"/>
          <w:sz w:val="28"/>
          <w:szCs w:val="28"/>
        </w:rPr>
        <w:t>- 83 охранных зон объектов энергетики;</w:t>
      </w:r>
    </w:p>
    <w:p w:rsidR="00F8101A" w:rsidRPr="00F8101A" w:rsidRDefault="00F8101A" w:rsidP="00F8101A">
      <w:pPr>
        <w:jc w:val="both"/>
        <w:rPr>
          <w:rFonts w:ascii="Times New Roman" w:hAnsi="Times New Roman" w:cs="Times New Roman"/>
          <w:sz w:val="28"/>
          <w:szCs w:val="28"/>
        </w:rPr>
      </w:pPr>
      <w:r w:rsidRPr="00F8101A">
        <w:rPr>
          <w:rFonts w:ascii="Times New Roman" w:hAnsi="Times New Roman" w:cs="Times New Roman"/>
          <w:sz w:val="28"/>
          <w:szCs w:val="28"/>
        </w:rPr>
        <w:t xml:space="preserve">- 1220 охранных зон трубопроводов (газопроводов, нефтепроводов и нефтепродуктопроводов, </w:t>
      </w:r>
      <w:proofErr w:type="spellStart"/>
      <w:r w:rsidRPr="00F8101A">
        <w:rPr>
          <w:rFonts w:ascii="Times New Roman" w:hAnsi="Times New Roman" w:cs="Times New Roman"/>
          <w:sz w:val="28"/>
          <w:szCs w:val="28"/>
        </w:rPr>
        <w:t>аммиакопроводов</w:t>
      </w:r>
      <w:proofErr w:type="spellEnd"/>
      <w:r w:rsidRPr="00F8101A">
        <w:rPr>
          <w:rFonts w:ascii="Times New Roman" w:hAnsi="Times New Roman" w:cs="Times New Roman"/>
          <w:sz w:val="28"/>
          <w:szCs w:val="28"/>
        </w:rPr>
        <w:t>);</w:t>
      </w:r>
    </w:p>
    <w:p w:rsidR="00F8101A" w:rsidRPr="00F8101A" w:rsidRDefault="00F8101A" w:rsidP="00F8101A">
      <w:pPr>
        <w:jc w:val="both"/>
        <w:rPr>
          <w:rFonts w:ascii="Times New Roman" w:hAnsi="Times New Roman" w:cs="Times New Roman"/>
          <w:sz w:val="28"/>
          <w:szCs w:val="28"/>
        </w:rPr>
      </w:pPr>
      <w:r w:rsidRPr="00F8101A">
        <w:rPr>
          <w:rFonts w:ascii="Times New Roman" w:hAnsi="Times New Roman" w:cs="Times New Roman"/>
          <w:sz w:val="28"/>
          <w:szCs w:val="28"/>
        </w:rPr>
        <w:lastRenderedPageBreak/>
        <w:t>- 103 охранных зоны пунктов государственной геодезической сети, государственной нивелирной сети и государственной гравиметрической сети;</w:t>
      </w:r>
    </w:p>
    <w:p w:rsidR="00F8101A" w:rsidRPr="00F8101A" w:rsidRDefault="00F8101A" w:rsidP="00F8101A">
      <w:pPr>
        <w:jc w:val="both"/>
        <w:rPr>
          <w:rFonts w:ascii="Times New Roman" w:hAnsi="Times New Roman" w:cs="Times New Roman"/>
          <w:sz w:val="28"/>
          <w:szCs w:val="28"/>
        </w:rPr>
      </w:pPr>
      <w:r w:rsidRPr="00F8101A">
        <w:rPr>
          <w:rFonts w:ascii="Times New Roman" w:hAnsi="Times New Roman" w:cs="Times New Roman"/>
          <w:sz w:val="28"/>
          <w:szCs w:val="28"/>
        </w:rPr>
        <w:t>- 66 санитарно-защитных зон;</w:t>
      </w:r>
    </w:p>
    <w:p w:rsidR="00F8101A" w:rsidRPr="00F8101A" w:rsidRDefault="00F8101A" w:rsidP="00F8101A">
      <w:pPr>
        <w:jc w:val="both"/>
        <w:rPr>
          <w:rFonts w:ascii="Times New Roman" w:hAnsi="Times New Roman" w:cs="Times New Roman"/>
          <w:sz w:val="28"/>
          <w:szCs w:val="28"/>
        </w:rPr>
      </w:pPr>
      <w:r w:rsidRPr="00F8101A">
        <w:rPr>
          <w:rFonts w:ascii="Times New Roman" w:hAnsi="Times New Roman" w:cs="Times New Roman"/>
          <w:sz w:val="28"/>
          <w:szCs w:val="28"/>
        </w:rPr>
        <w:t>- 96 зон санитарной охраны источников питьевого и хозяйственно-бытового водоснабжения;</w:t>
      </w:r>
    </w:p>
    <w:p w:rsidR="00F8101A" w:rsidRPr="00F8101A" w:rsidRDefault="00F8101A" w:rsidP="00F8101A">
      <w:pPr>
        <w:jc w:val="both"/>
        <w:rPr>
          <w:rFonts w:ascii="Times New Roman" w:hAnsi="Times New Roman" w:cs="Times New Roman"/>
          <w:sz w:val="28"/>
          <w:szCs w:val="28"/>
        </w:rPr>
      </w:pPr>
      <w:r w:rsidRPr="00F8101A">
        <w:rPr>
          <w:rFonts w:ascii="Times New Roman" w:hAnsi="Times New Roman" w:cs="Times New Roman"/>
          <w:sz w:val="28"/>
          <w:szCs w:val="28"/>
        </w:rPr>
        <w:t>- 77 территорий объектов культурного наследия.</w:t>
      </w:r>
    </w:p>
    <w:p w:rsidR="00F8101A" w:rsidRPr="00F8101A" w:rsidRDefault="00F8101A" w:rsidP="00F8101A">
      <w:pPr>
        <w:jc w:val="both"/>
        <w:rPr>
          <w:rFonts w:ascii="Times New Roman" w:hAnsi="Times New Roman" w:cs="Times New Roman"/>
          <w:sz w:val="28"/>
          <w:szCs w:val="28"/>
        </w:rPr>
      </w:pPr>
      <w:r w:rsidRPr="00F8101A">
        <w:rPr>
          <w:rFonts w:ascii="Times New Roman" w:hAnsi="Times New Roman" w:cs="Times New Roman"/>
          <w:sz w:val="28"/>
          <w:szCs w:val="28"/>
        </w:rPr>
        <w:t>Наличие в ЕГРН достоверных сведений об объектах реестра границ оказывает положительное влияние на процедуры предоставления земельных участков, постановки на кадастровый учет и регистрации прав, создает предпосылки для сокращения финансовых и временных затрат на оформление документов.</w:t>
      </w:r>
    </w:p>
    <w:p w:rsidR="0017434D" w:rsidRDefault="00F8101A" w:rsidP="00F8101A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8101A">
        <w:rPr>
          <w:rFonts w:ascii="Times New Roman" w:hAnsi="Times New Roman" w:cs="Times New Roman"/>
          <w:sz w:val="28"/>
          <w:szCs w:val="28"/>
        </w:rPr>
        <w:t xml:space="preserve">Для заинтересованных лиц важно оперативно получать необходимую информацию из ЕГРН о правовом режиме использования объектов недвижимости, об установленных ограничениях и обременениях в границах зон с особыми условиями использования территории и т.д. Такую информацию можно получить, не выходя из дома, с помощью </w:t>
      </w:r>
      <w:proofErr w:type="spellStart"/>
      <w:r w:rsidRPr="00F8101A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F8101A">
        <w:rPr>
          <w:rFonts w:ascii="Times New Roman" w:hAnsi="Times New Roman" w:cs="Times New Roman"/>
          <w:sz w:val="28"/>
          <w:szCs w:val="28"/>
        </w:rPr>
        <w:t xml:space="preserve"> «Публичная кадастровая карта», которая содержит сведения ЕГРН.</w:t>
      </w:r>
    </w:p>
    <w:p w:rsidR="00F8101A" w:rsidRPr="00F8101A" w:rsidRDefault="00A20BF4" w:rsidP="00F81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F793E0B" wp14:editId="694E369D">
            <wp:simplePos x="0" y="0"/>
            <wp:positionH relativeFrom="page">
              <wp:posOffset>696035</wp:posOffset>
            </wp:positionH>
            <wp:positionV relativeFrom="page">
              <wp:posOffset>5336274</wp:posOffset>
            </wp:positionV>
            <wp:extent cx="4599295" cy="459929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LP-v6627v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8693" cy="4598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F6A" w:rsidRPr="007D5D86" w:rsidRDefault="00342F6A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4B0" w:rsidRDefault="003154B0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F4" w:rsidRDefault="00A20BF4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F4" w:rsidRDefault="00A20BF4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F4" w:rsidRDefault="00A20BF4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F4" w:rsidRDefault="00A20BF4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F4" w:rsidRDefault="00A20BF4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F4" w:rsidRDefault="00A20BF4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F4" w:rsidRDefault="00A20BF4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F4" w:rsidRDefault="00A20BF4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F4" w:rsidRDefault="00A20BF4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F4" w:rsidRDefault="00A20BF4" w:rsidP="007D5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F4" w:rsidRPr="00A20BF4" w:rsidRDefault="00A20BF4" w:rsidP="00A20BF4">
      <w:pPr>
        <w:rPr>
          <w:rFonts w:ascii="Times New Roman" w:eastAsia="Calibri" w:hAnsi="Times New Roman" w:cs="Times New Roman"/>
          <w:noProof/>
          <w:sz w:val="28"/>
          <w:lang w:eastAsia="sk-SK"/>
        </w:rPr>
      </w:pPr>
      <w:r w:rsidRPr="00A20BF4">
        <w:rPr>
          <w:rFonts w:ascii="Times New Roman" w:eastAsia="Calibri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A20BF4" w:rsidRPr="00A20BF4" w:rsidRDefault="00A20BF4" w:rsidP="00A20BF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A20BF4">
        <w:rPr>
          <w:rFonts w:ascii="Times New Roman" w:eastAsia="Calibri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A20BF4">
        <w:rPr>
          <w:rFonts w:ascii="Times New Roman" w:eastAsia="Calibri" w:hAnsi="Times New Roman" w:cs="Times New Roman"/>
        </w:rPr>
        <w:t>Росреестра</w:t>
      </w:r>
      <w:proofErr w:type="spellEnd"/>
      <w:r w:rsidRPr="00A20BF4">
        <w:rPr>
          <w:rFonts w:ascii="Times New Roman" w:eastAsia="Calibri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A20BF4">
        <w:rPr>
          <w:rFonts w:ascii="Times New Roman" w:eastAsia="Calibri" w:hAnsi="Times New Roman" w:cs="Times New Roman"/>
        </w:rPr>
        <w:t>Росреестр</w:t>
      </w:r>
      <w:proofErr w:type="spellEnd"/>
      <w:r w:rsidRPr="00A20BF4">
        <w:rPr>
          <w:rFonts w:ascii="Times New Roman" w:eastAsia="Calibri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A20BF4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A20BF4">
        <w:rPr>
          <w:rFonts w:ascii="Times New Roman" w:eastAsia="Calibri" w:hAnsi="Times New Roman" w:cs="Times New Roman"/>
        </w:rPr>
        <w:t>Роскадастра</w:t>
      </w:r>
      <w:proofErr w:type="spellEnd"/>
      <w:r w:rsidRPr="00A20BF4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A20BF4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A20BF4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A20BF4" w:rsidRPr="00A20BF4" w:rsidRDefault="00A20BF4" w:rsidP="00A20BF4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A20BF4" w:rsidRPr="00A20BF4" w:rsidRDefault="00A20BF4" w:rsidP="00A20BF4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A20BF4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A20BF4" w:rsidRPr="00A20BF4" w:rsidRDefault="00A20BF4" w:rsidP="00A20BF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0BF4">
        <w:rPr>
          <w:rFonts w:ascii="Times New Roman" w:eastAsia="Calibri" w:hAnsi="Times New Roman" w:cs="Times New Roman"/>
          <w:sz w:val="20"/>
          <w:szCs w:val="20"/>
        </w:rPr>
        <w:t xml:space="preserve">Пресс-секретарь Управления </w:t>
      </w:r>
      <w:proofErr w:type="spellStart"/>
      <w:r w:rsidRPr="00A20BF4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A20BF4">
        <w:rPr>
          <w:rFonts w:ascii="Times New Roman" w:eastAsia="Calibri" w:hAnsi="Times New Roman" w:cs="Times New Roman"/>
          <w:sz w:val="20"/>
          <w:szCs w:val="20"/>
        </w:rPr>
        <w:t xml:space="preserve"> по Алтайскому краю</w:t>
      </w:r>
      <w:r w:rsidRPr="00A20BF4">
        <w:rPr>
          <w:rFonts w:ascii="Times New Roman" w:eastAsia="Calibri" w:hAnsi="Times New Roman" w:cs="Times New Roman"/>
          <w:sz w:val="20"/>
          <w:szCs w:val="20"/>
        </w:rPr>
        <w:br/>
      </w:r>
      <w:r w:rsidRPr="00A20BF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A20BF4" w:rsidRPr="00A20BF4" w:rsidRDefault="00A20BF4" w:rsidP="00A20BF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Pr="00A20B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Pr="00A20BF4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Pr="00A20BF4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Pr="00A20BF4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Pr="00A20BF4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A20BF4" w:rsidRPr="00A20BF4" w:rsidRDefault="00A20BF4" w:rsidP="00A20BF4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A20BF4">
        <w:rPr>
          <w:rFonts w:ascii="Times New Roman" w:eastAsia="Calibri" w:hAnsi="Times New Roman" w:cs="Times New Roman"/>
          <w:sz w:val="20"/>
          <w:szCs w:val="20"/>
        </w:rPr>
        <w:t xml:space="preserve">Сайт </w:t>
      </w:r>
      <w:proofErr w:type="spellStart"/>
      <w:r w:rsidRPr="00A20BF4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A20BF4">
        <w:rPr>
          <w:rFonts w:ascii="Times New Roman" w:eastAsia="Calibri" w:hAnsi="Times New Roman" w:cs="Times New Roman"/>
          <w:sz w:val="20"/>
          <w:szCs w:val="20"/>
        </w:rPr>
        <w:t>:</w:t>
      </w:r>
      <w:r w:rsidRPr="00A20B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8" w:history="1">
        <w:r w:rsidRPr="00A20B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A20B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A20B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A20B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A20B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A20B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A20B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A20BF4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A20BF4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A20B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9" w:history="1">
        <w:r w:rsidRPr="00A20B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A20BF4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A20BF4" w:rsidRPr="00A20BF4" w:rsidRDefault="00A20BF4" w:rsidP="00A20BF4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A20BF4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A20BF4">
        <w:rPr>
          <w:rFonts w:ascii="Times New Roman" w:eastAsia="Calibri" w:hAnsi="Times New Roman" w:cs="Times New Roman"/>
          <w:sz w:val="20"/>
          <w:szCs w:val="20"/>
        </w:rPr>
        <w:t>:</w:t>
      </w:r>
      <w:r w:rsidRPr="00A20BF4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0" w:history="1">
        <w:r w:rsidRPr="00A20B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A20BF4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A20BF4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A20BF4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A20BF4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A20BF4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A20BF4" w:rsidRPr="00A20BF4" w:rsidRDefault="00A20BF4" w:rsidP="00A20BF4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A20BF4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A20BF4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1" w:history="1">
        <w:r w:rsidRPr="00A20BF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A20BF4" w:rsidRPr="00A20BF4" w:rsidRDefault="00A20BF4" w:rsidP="00A20BF4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A20BF4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A20BF4" w:rsidRPr="007D5D86" w:rsidRDefault="00A20BF4" w:rsidP="007D5D8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0BF4" w:rsidRPr="007D5D86" w:rsidSect="007D5D8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8A"/>
    <w:rsid w:val="0017434D"/>
    <w:rsid w:val="003154B0"/>
    <w:rsid w:val="00342F6A"/>
    <w:rsid w:val="003B2037"/>
    <w:rsid w:val="003D302C"/>
    <w:rsid w:val="0050663E"/>
    <w:rsid w:val="005C5267"/>
    <w:rsid w:val="007D5D86"/>
    <w:rsid w:val="00A20BF4"/>
    <w:rsid w:val="00C42284"/>
    <w:rsid w:val="00CE218A"/>
    <w:rsid w:val="00F8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3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434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7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3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434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7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ok.ru/rosreestr22alt.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id/6392ad9bbc8b8d2fd4296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 Юлия Геннадьевна</dc:creator>
  <cp:lastModifiedBy>Бучнева Анжелика Анатольевна</cp:lastModifiedBy>
  <cp:revision>3</cp:revision>
  <dcterms:created xsi:type="dcterms:W3CDTF">2024-08-28T06:13:00Z</dcterms:created>
  <dcterms:modified xsi:type="dcterms:W3CDTF">2024-08-28T07:37:00Z</dcterms:modified>
</cp:coreProperties>
</file>