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36" w:rsidRDefault="00506236" w:rsidP="00506236">
      <w:pPr>
        <w:pStyle w:val="a3"/>
      </w:pPr>
      <w:r>
        <w:rPr>
          <w:noProof/>
          <w:lang w:eastAsia="ru-RU"/>
        </w:rPr>
        <w:drawing>
          <wp:inline distT="0" distB="0" distL="0" distR="0" wp14:anchorId="546ED496" wp14:editId="3ADE6C9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06236" w:rsidRDefault="00506236" w:rsidP="00506236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06236" w:rsidRDefault="00506236" w:rsidP="00506236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06236" w:rsidRPr="00506236" w:rsidRDefault="00616605" w:rsidP="00506236">
      <w:pPr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30</w:t>
      </w:r>
      <w:bookmarkStart w:id="0" w:name="_GoBack"/>
      <w:bookmarkEnd w:id="0"/>
      <w:r w:rsidR="00506236" w:rsidRPr="00D70D18">
        <w:rPr>
          <w:rFonts w:ascii="Times New Roman" w:hAnsi="Times New Roman" w:cs="Times New Roman"/>
          <w:bCs/>
          <w:sz w:val="28"/>
          <w:szCs w:val="32"/>
        </w:rPr>
        <w:t>.10.23</w:t>
      </w:r>
    </w:p>
    <w:p w:rsidR="00506236" w:rsidRDefault="00506236" w:rsidP="005062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6B4E" w:rsidRDefault="00126B4E" w:rsidP="00506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B4E">
        <w:rPr>
          <w:rFonts w:ascii="Times New Roman" w:hAnsi="Times New Roman" w:cs="Times New Roman"/>
          <w:b/>
          <w:sz w:val="28"/>
          <w:szCs w:val="28"/>
        </w:rPr>
        <w:t>Нарушение границ земельного участка: как не допустить и предотвратить самовольное занятие?</w:t>
      </w:r>
    </w:p>
    <w:p w:rsidR="000B592E" w:rsidRPr="00126B4E" w:rsidRDefault="000B592E" w:rsidP="000B5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2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>Наиболее частым нарушением, которое совершают правообладатели земельных участков, является самовольное занятие земельного участка</w:t>
      </w:r>
      <w:r w:rsidR="000B592E">
        <w:rPr>
          <w:rFonts w:ascii="Times New Roman" w:hAnsi="Times New Roman" w:cs="Times New Roman"/>
          <w:sz w:val="28"/>
          <w:szCs w:val="28"/>
        </w:rPr>
        <w:t>.</w:t>
      </w:r>
      <w:r w:rsidRPr="00126B4E">
        <w:rPr>
          <w:rFonts w:ascii="Times New Roman" w:hAnsi="Times New Roman" w:cs="Times New Roman"/>
          <w:sz w:val="28"/>
          <w:szCs w:val="28"/>
        </w:rPr>
        <w:t xml:space="preserve"> </w:t>
      </w:r>
      <w:r w:rsidR="000B592E">
        <w:rPr>
          <w:rFonts w:ascii="Times New Roman" w:hAnsi="Times New Roman" w:cs="Times New Roman"/>
          <w:sz w:val="28"/>
          <w:szCs w:val="28"/>
        </w:rPr>
        <w:t>Говоря простым языком –</w:t>
      </w:r>
      <w:r w:rsidRPr="00126B4E">
        <w:rPr>
          <w:rFonts w:ascii="Times New Roman" w:hAnsi="Times New Roman" w:cs="Times New Roman"/>
          <w:sz w:val="28"/>
          <w:szCs w:val="28"/>
        </w:rPr>
        <w:t xml:space="preserve"> это</w:t>
      </w:r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 w:rsidRPr="00126B4E">
        <w:rPr>
          <w:rFonts w:ascii="Times New Roman" w:hAnsi="Times New Roman" w:cs="Times New Roman"/>
          <w:sz w:val="28"/>
          <w:szCs w:val="28"/>
        </w:rPr>
        <w:t>противозаконные действия владельца земли, направленные на расширение площади своего участка путем вынесения элементов ограждения на границу своего земельного участка, вын</w:t>
      </w:r>
      <w:r w:rsidR="000B592E">
        <w:rPr>
          <w:rFonts w:ascii="Times New Roman" w:hAnsi="Times New Roman" w:cs="Times New Roman"/>
          <w:sz w:val="28"/>
          <w:szCs w:val="28"/>
        </w:rPr>
        <w:t>о</w:t>
      </w:r>
      <w:r w:rsidRPr="00126B4E">
        <w:rPr>
          <w:rFonts w:ascii="Times New Roman" w:hAnsi="Times New Roman" w:cs="Times New Roman"/>
          <w:sz w:val="28"/>
          <w:szCs w:val="28"/>
        </w:rPr>
        <w:t>с части здания или строения, незаконное строительство</w:t>
      </w:r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 w:rsidRPr="00126B4E">
        <w:rPr>
          <w:rFonts w:ascii="Times New Roman" w:hAnsi="Times New Roman" w:cs="Times New Roman"/>
          <w:sz w:val="28"/>
          <w:szCs w:val="28"/>
        </w:rPr>
        <w:t xml:space="preserve">на чужом земельном участке без согласия надлежащего собственника. </w:t>
      </w:r>
      <w:r w:rsidR="000B592E">
        <w:rPr>
          <w:rFonts w:ascii="Times New Roman" w:hAnsi="Times New Roman" w:cs="Times New Roman"/>
          <w:sz w:val="28"/>
          <w:szCs w:val="28"/>
        </w:rPr>
        <w:t xml:space="preserve">Стоит отметить, что вопреки распространенному заблуждению, парковка автотранспортных средств, асфальтирование дорожного полотна, размещение скамеек, мусорных урн </w:t>
      </w:r>
      <w:r w:rsidR="000B592E">
        <w:rPr>
          <w:rFonts w:ascii="Times New Roman" w:hAnsi="Times New Roman" w:cs="Times New Roman"/>
          <w:sz w:val="28"/>
          <w:szCs w:val="28"/>
        </w:rPr>
        <w:br/>
        <w:t xml:space="preserve">и иных элементов благоустройства не образует состав описываемого правонарушения.  </w:t>
      </w:r>
    </w:p>
    <w:p w:rsidR="00126B4E" w:rsidRPr="00126B4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>Завладение чужой землей без законных оснований не только повлечет комплекс мер по защите нарушенного права, но и приведет к наложению административного штрафа.</w:t>
      </w:r>
    </w:p>
    <w:p w:rsidR="00126B4E" w:rsidRPr="00126B4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 xml:space="preserve">Правообладатель земли обладает исключительными полномочиями </w:t>
      </w:r>
      <w:r w:rsidR="00ED1D10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 xml:space="preserve">по защите и восстановлению своих нарушенных прав, в том числе </w:t>
      </w:r>
      <w:r w:rsidR="0032726D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 xml:space="preserve">от самовольного занятия земельного участка. Среди вариантов защиты, которые предусматривают законодательные акты, можно выделить обращение в орган местного самоуправления, осуществляющий полномочия муниципального земельного контроля, либо в Управление </w:t>
      </w:r>
      <w:proofErr w:type="spellStart"/>
      <w:r w:rsidRPr="00126B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26B4E">
        <w:rPr>
          <w:rFonts w:ascii="Times New Roman" w:hAnsi="Times New Roman" w:cs="Times New Roman"/>
          <w:sz w:val="28"/>
          <w:szCs w:val="28"/>
        </w:rPr>
        <w:t xml:space="preserve"> </w:t>
      </w:r>
      <w:r w:rsidR="00ED1D10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 xml:space="preserve">по Алтайскому краю, осуществляющее полномочия федерального государственного земельного контроля (надзора), с целью проведения контрольного (надзорного), либо же профилактического мероприятия </w:t>
      </w:r>
      <w:r w:rsidR="00ED1D10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>на предмет установления законности занятия земельного участка.</w:t>
      </w:r>
    </w:p>
    <w:p w:rsidR="000B592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 xml:space="preserve">Избежать неприятного исхода несложно </w:t>
      </w:r>
      <w:r w:rsidR="000B592E">
        <w:rPr>
          <w:rFonts w:ascii="Times New Roman" w:hAnsi="Times New Roman" w:cs="Times New Roman"/>
          <w:sz w:val="28"/>
          <w:szCs w:val="28"/>
        </w:rPr>
        <w:t>–</w:t>
      </w:r>
      <w:r w:rsidRPr="00126B4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 w:rsidRPr="00126B4E">
        <w:rPr>
          <w:rFonts w:ascii="Times New Roman" w:hAnsi="Times New Roman" w:cs="Times New Roman"/>
          <w:sz w:val="28"/>
          <w:szCs w:val="28"/>
        </w:rPr>
        <w:t>точное знание своих границ. Если же границы не установлены, рекомендуем провести межевание</w:t>
      </w:r>
      <w:r w:rsidR="000B592E">
        <w:rPr>
          <w:rFonts w:ascii="Times New Roman" w:hAnsi="Times New Roman" w:cs="Times New Roman"/>
          <w:sz w:val="28"/>
          <w:szCs w:val="28"/>
        </w:rPr>
        <w:t xml:space="preserve"> или вынос границ в натуру. </w:t>
      </w:r>
    </w:p>
    <w:p w:rsidR="00126B4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>Определение на местности границ земельного участка и соблюдение их при установлении ограждений, возведении жилого дома либо строений вспомогательного значения позволит не допустить нарушения земельного законодательства и возникновения споров с соседями.</w:t>
      </w:r>
    </w:p>
    <w:p w:rsidR="00506236" w:rsidRDefault="00506236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236" w:rsidRDefault="00BD1B12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4375" cy="452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52011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959" cy="45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B12" w:rsidRPr="004E1E4C" w:rsidRDefault="00BD1B12" w:rsidP="00BD1B12">
      <w:pPr>
        <w:spacing w:before="100" w:beforeAutospacing="1" w:after="100" w:afterAutospacing="1" w:line="240" w:lineRule="auto"/>
        <w:jc w:val="both"/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BD1B12" w:rsidRPr="00F96335" w:rsidRDefault="00BD1B12" w:rsidP="00BD1B1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BD1B12" w:rsidRPr="00F96335" w:rsidRDefault="00BD1B12" w:rsidP="00BD1B1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D1B12" w:rsidRPr="00F96335" w:rsidRDefault="00BD1B12" w:rsidP="00BD1B1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D1B12" w:rsidRPr="00F96335" w:rsidRDefault="00BD1B12" w:rsidP="00BD1B1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BD1B12" w:rsidRPr="00F96335" w:rsidRDefault="00BD1B12" w:rsidP="00BD1B12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BD1B12" w:rsidRPr="00F96335" w:rsidRDefault="00BD1B12" w:rsidP="00BD1B12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BD1B12" w:rsidRPr="00F96335" w:rsidRDefault="00BD1B12" w:rsidP="00BD1B12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BD1B12" w:rsidRPr="00F96335" w:rsidRDefault="00BD1B12" w:rsidP="00BD1B12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BD1B12" w:rsidRPr="00F96335" w:rsidRDefault="00BD1B12" w:rsidP="00BD1B12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BD1B12" w:rsidRPr="00BD1B12" w:rsidRDefault="00BD1B12" w:rsidP="00BD1B12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BD1B12" w:rsidRPr="00BD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6F"/>
    <w:rsid w:val="000B592E"/>
    <w:rsid w:val="00126B4E"/>
    <w:rsid w:val="001C1C84"/>
    <w:rsid w:val="002017FA"/>
    <w:rsid w:val="00292A3A"/>
    <w:rsid w:val="0032726D"/>
    <w:rsid w:val="003B7FCC"/>
    <w:rsid w:val="003C4186"/>
    <w:rsid w:val="003C716F"/>
    <w:rsid w:val="00506236"/>
    <w:rsid w:val="00572765"/>
    <w:rsid w:val="00587C69"/>
    <w:rsid w:val="00593B8D"/>
    <w:rsid w:val="00616605"/>
    <w:rsid w:val="00641585"/>
    <w:rsid w:val="00BD1B12"/>
    <w:rsid w:val="00E72533"/>
    <w:rsid w:val="00E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2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1B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D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2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1B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D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 Тимофей Викторович</dc:creator>
  <cp:lastModifiedBy>Бучнева Анжелика Анатольевна</cp:lastModifiedBy>
  <cp:revision>5</cp:revision>
  <dcterms:created xsi:type="dcterms:W3CDTF">2023-10-26T09:27:00Z</dcterms:created>
  <dcterms:modified xsi:type="dcterms:W3CDTF">2023-10-30T09:34:00Z</dcterms:modified>
</cp:coreProperties>
</file>