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526DF3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8C5044" w:rsidRDefault="00144810" w:rsidP="00527C98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Дл</w:t>
      </w:r>
      <w:r w:rsidR="00527C98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я размещения в социальных сетях и на сайте</w:t>
      </w:r>
    </w:p>
    <w:p w:rsidR="00527C98" w:rsidRDefault="00527C98" w:rsidP="00527C98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527C98">
        <w:rPr>
          <w:rFonts w:ascii="Times New Roman" w:eastAsia="Calibri" w:hAnsi="Times New Roman" w:cs="Times New Roman"/>
          <w:b/>
          <w:sz w:val="28"/>
        </w:rPr>
        <w:t>Объекты недвижимости в границах охранных зон объектов электросетевого хозяйства</w:t>
      </w:r>
    </w:p>
    <w:p w:rsidR="003D77F9" w:rsidRPr="003D77F9" w:rsidRDefault="003D77F9" w:rsidP="003D77F9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</w:rPr>
      </w:pPr>
      <w:r w:rsidRPr="003D77F9">
        <w:rPr>
          <w:rFonts w:ascii="Times New Roman" w:eastAsia="Calibri" w:hAnsi="Times New Roman" w:cs="Times New Roman"/>
          <w:sz w:val="28"/>
        </w:rPr>
        <w:t xml:space="preserve">Охранные зоны объектов электросетевого хозяйства устанавливаются в целях обеспечения безопасного функционирования и эксплуатации таких объектов, в том числе </w:t>
      </w:r>
      <w:proofErr w:type="gramStart"/>
      <w:r w:rsidRPr="003D77F9">
        <w:rPr>
          <w:rFonts w:ascii="Times New Roman" w:eastAsia="Calibri" w:hAnsi="Times New Roman" w:cs="Times New Roman"/>
          <w:sz w:val="28"/>
        </w:rPr>
        <w:t>исключения возможности повреждения линий электропередачи</w:t>
      </w:r>
      <w:proofErr w:type="gramEnd"/>
      <w:r w:rsidRPr="003D77F9">
        <w:rPr>
          <w:rFonts w:ascii="Times New Roman" w:eastAsia="Calibri" w:hAnsi="Times New Roman" w:cs="Times New Roman"/>
          <w:sz w:val="28"/>
        </w:rPr>
        <w:t xml:space="preserve"> и иных объектов электросетевого хозяйства.</w:t>
      </w:r>
    </w:p>
    <w:p w:rsidR="003D77F9" w:rsidRPr="003D77F9" w:rsidRDefault="003D77F9" w:rsidP="003D77F9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</w:rPr>
      </w:pPr>
      <w:r w:rsidRPr="003D77F9">
        <w:rPr>
          <w:rFonts w:ascii="Times New Roman" w:eastAsia="Calibri" w:hAnsi="Times New Roman" w:cs="Times New Roman"/>
          <w:sz w:val="28"/>
        </w:rPr>
        <w:t>С 01.09.2023 вступили в силу изменения, внесенные в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установленных постановлением Правительства Российской Федерации от 24.02.2009 № 160 (далее - Правила).</w:t>
      </w:r>
    </w:p>
    <w:p w:rsidR="003D77F9" w:rsidRPr="003D77F9" w:rsidRDefault="003D77F9" w:rsidP="003D77F9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</w:rPr>
      </w:pPr>
      <w:r w:rsidRPr="003D77F9">
        <w:rPr>
          <w:rFonts w:ascii="Times New Roman" w:eastAsia="Calibri" w:hAnsi="Times New Roman" w:cs="Times New Roman"/>
          <w:sz w:val="28"/>
        </w:rPr>
        <w:t xml:space="preserve">До внесения указанных изменений, в пределах охранных зон объектов электросетевого хозяйства без письменного решения о согласовании сетевых организаций юридическим и физическим лицам </w:t>
      </w:r>
      <w:proofErr w:type="gramStart"/>
      <w:r w:rsidRPr="003D77F9">
        <w:rPr>
          <w:rFonts w:ascii="Times New Roman" w:eastAsia="Calibri" w:hAnsi="Times New Roman" w:cs="Times New Roman"/>
          <w:sz w:val="28"/>
        </w:rPr>
        <w:t>запрещалось</w:t>
      </w:r>
      <w:proofErr w:type="gramEnd"/>
      <w:r w:rsidRPr="003D77F9">
        <w:rPr>
          <w:rFonts w:ascii="Times New Roman" w:eastAsia="Calibri" w:hAnsi="Times New Roman" w:cs="Times New Roman"/>
          <w:sz w:val="28"/>
        </w:rPr>
        <w:t xml:space="preserve"> в том числе строительство, капитальный ремонт, реконструкция или снос зданий и сооружений. </w:t>
      </w:r>
    </w:p>
    <w:p w:rsidR="003D77F9" w:rsidRPr="003D77F9" w:rsidRDefault="003D77F9" w:rsidP="003D77F9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</w:rPr>
      </w:pPr>
      <w:r w:rsidRPr="003D77F9">
        <w:rPr>
          <w:rFonts w:ascii="Times New Roman" w:eastAsia="Calibri" w:hAnsi="Times New Roman" w:cs="Times New Roman"/>
          <w:sz w:val="28"/>
        </w:rPr>
        <w:t>С 01.09.2023 Правилами допускается размещение в охранных зонах объектов электросетевого хозяйства зданий и сооружений при соблюдении определенных параметров; при этом наличие письменного разрешения о согласовании строительства сетевыми организациями не требуется.</w:t>
      </w:r>
    </w:p>
    <w:p w:rsidR="003D77F9" w:rsidRPr="003D77F9" w:rsidRDefault="003D77F9" w:rsidP="003D77F9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</w:rPr>
      </w:pPr>
      <w:r w:rsidRPr="003D77F9">
        <w:rPr>
          <w:rFonts w:ascii="Times New Roman" w:eastAsia="Calibri" w:hAnsi="Times New Roman" w:cs="Times New Roman"/>
          <w:sz w:val="28"/>
        </w:rPr>
        <w:t>Например, Правилами определено, что раз</w:t>
      </w:r>
      <w:r>
        <w:rPr>
          <w:rFonts w:ascii="Times New Roman" w:eastAsia="Calibri" w:hAnsi="Times New Roman" w:cs="Times New Roman"/>
          <w:sz w:val="28"/>
        </w:rPr>
        <w:t xml:space="preserve">мещаемое здание или сооружение </w:t>
      </w:r>
      <w:r w:rsidRPr="003D77F9">
        <w:rPr>
          <w:rFonts w:ascii="Times New Roman" w:eastAsia="Calibri" w:hAnsi="Times New Roman" w:cs="Times New Roman"/>
          <w:sz w:val="28"/>
        </w:rPr>
        <w:t xml:space="preserve">не должно создавать препятствий для доступа к объекту электросетевого хозяйства; установлены расстояния от элементов зданий и сооружений до проводов воздушных линий электропередачи; до токопроводящих жил кабелей; виды зданий, </w:t>
      </w:r>
      <w:proofErr w:type="gramStart"/>
      <w:r w:rsidRPr="003D77F9">
        <w:rPr>
          <w:rFonts w:ascii="Times New Roman" w:eastAsia="Calibri" w:hAnsi="Times New Roman" w:cs="Times New Roman"/>
          <w:sz w:val="28"/>
        </w:rPr>
        <w:t>сооружений</w:t>
      </w:r>
      <w:proofErr w:type="gramEnd"/>
      <w:r w:rsidRPr="003D77F9">
        <w:rPr>
          <w:rFonts w:ascii="Times New Roman" w:eastAsia="Calibri" w:hAnsi="Times New Roman" w:cs="Times New Roman"/>
          <w:sz w:val="28"/>
        </w:rPr>
        <w:t xml:space="preserve"> размещение которых допускается  под проводами воздушных линий электропередачи и др.</w:t>
      </w:r>
    </w:p>
    <w:p w:rsidR="003D77F9" w:rsidRPr="003D77F9" w:rsidRDefault="003D77F9" w:rsidP="003D77F9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</w:rPr>
      </w:pPr>
      <w:r w:rsidRPr="003D77F9">
        <w:rPr>
          <w:rFonts w:ascii="Times New Roman" w:eastAsia="Calibri" w:hAnsi="Times New Roman" w:cs="Times New Roman"/>
          <w:sz w:val="28"/>
        </w:rPr>
        <w:t xml:space="preserve">Эти и другие параметры, установленные Правилами, должны соблюдаться при использовании земельных участков, в том числе при возведении объектов на </w:t>
      </w:r>
      <w:r w:rsidRPr="003D77F9">
        <w:rPr>
          <w:rFonts w:ascii="Times New Roman" w:eastAsia="Calibri" w:hAnsi="Times New Roman" w:cs="Times New Roman"/>
          <w:sz w:val="28"/>
        </w:rPr>
        <w:lastRenderedPageBreak/>
        <w:t>земельных участках, расположенных в охранных зонах объектов электросетевого хозяйства.</w:t>
      </w:r>
    </w:p>
    <w:p w:rsidR="003D77F9" w:rsidRPr="003D77F9" w:rsidRDefault="003D77F9" w:rsidP="003D77F9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</w:rPr>
      </w:pPr>
      <w:r w:rsidRPr="003D77F9">
        <w:rPr>
          <w:rFonts w:ascii="Times New Roman" w:eastAsia="Calibri" w:hAnsi="Times New Roman" w:cs="Times New Roman"/>
          <w:sz w:val="28"/>
        </w:rPr>
        <w:t>Соблюдение параметров, установленных Правилами, осуществляется в том числе, органами власти, местного самоуправления при выд</w:t>
      </w:r>
      <w:r>
        <w:rPr>
          <w:rFonts w:ascii="Times New Roman" w:eastAsia="Calibri" w:hAnsi="Times New Roman" w:cs="Times New Roman"/>
          <w:sz w:val="28"/>
        </w:rPr>
        <w:t xml:space="preserve">аче разрешения на ввод объекта </w:t>
      </w:r>
      <w:r w:rsidRPr="003D77F9">
        <w:rPr>
          <w:rFonts w:ascii="Times New Roman" w:eastAsia="Calibri" w:hAnsi="Times New Roman" w:cs="Times New Roman"/>
          <w:sz w:val="28"/>
        </w:rPr>
        <w:t>в эксплуатацию, уведомлений о соответствии построенного индивидуального жилого дома или садового дома требованиям законодательства о градостроительной деятельности, кадастровыми инженерами при подготовке технического плана здания, сооружения.</w:t>
      </w:r>
    </w:p>
    <w:p w:rsidR="00527C98" w:rsidRDefault="003D77F9" w:rsidP="003D77F9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</w:rPr>
      </w:pPr>
      <w:r w:rsidRPr="003D77F9">
        <w:rPr>
          <w:rFonts w:ascii="Times New Roman" w:eastAsia="Calibri" w:hAnsi="Times New Roman" w:cs="Times New Roman"/>
          <w:sz w:val="28"/>
        </w:rPr>
        <w:t xml:space="preserve">Управление </w:t>
      </w:r>
      <w:proofErr w:type="spellStart"/>
      <w:r w:rsidRPr="003D77F9">
        <w:rPr>
          <w:rFonts w:ascii="Times New Roman" w:eastAsia="Calibri" w:hAnsi="Times New Roman" w:cs="Times New Roman"/>
          <w:sz w:val="28"/>
        </w:rPr>
        <w:t>Росреестра</w:t>
      </w:r>
      <w:proofErr w:type="spellEnd"/>
      <w:r w:rsidRPr="003D77F9">
        <w:rPr>
          <w:rFonts w:ascii="Times New Roman" w:eastAsia="Calibri" w:hAnsi="Times New Roman" w:cs="Times New Roman"/>
          <w:sz w:val="28"/>
        </w:rPr>
        <w:t xml:space="preserve"> по Алтайскому краю обращает внимание кадастровых инженеров на необходимость доведения до сведения заинтересованных лиц требований законодательства о параметрах, установленных измен</w:t>
      </w:r>
      <w:r>
        <w:rPr>
          <w:rFonts w:ascii="Times New Roman" w:eastAsia="Calibri" w:hAnsi="Times New Roman" w:cs="Times New Roman"/>
          <w:sz w:val="28"/>
        </w:rPr>
        <w:t xml:space="preserve">енными с 01.09.2023 Правилами, </w:t>
      </w:r>
      <w:r w:rsidRPr="003D77F9">
        <w:rPr>
          <w:rFonts w:ascii="Times New Roman" w:eastAsia="Calibri" w:hAnsi="Times New Roman" w:cs="Times New Roman"/>
          <w:sz w:val="28"/>
        </w:rPr>
        <w:t>и на необходимость проверки кадастровым инженером соблюдения параметров предусмотренных Правилами при подготовке технических планов.</w:t>
      </w:r>
    </w:p>
    <w:p w:rsidR="003D77F9" w:rsidRPr="00527C98" w:rsidRDefault="005E47DC" w:rsidP="003D77F9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4743450" cy="4743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177754_1406918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507" cy="474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044" w:rsidRPr="00526DF3" w:rsidRDefault="008C5044" w:rsidP="008C504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F81E13" w:rsidRDefault="00F81E13" w:rsidP="00A82B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E47DC" w:rsidRDefault="005E47DC" w:rsidP="00CB59B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5C1295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2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95" w:rsidRDefault="005C1295">
      <w:pPr>
        <w:spacing w:after="0" w:line="240" w:lineRule="auto"/>
      </w:pPr>
      <w:r>
        <w:separator/>
      </w:r>
    </w:p>
  </w:endnote>
  <w:endnote w:type="continuationSeparator" w:id="0">
    <w:p w:rsidR="005C1295" w:rsidRDefault="005C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95" w:rsidRDefault="005C1295">
      <w:pPr>
        <w:spacing w:after="0" w:line="240" w:lineRule="auto"/>
      </w:pPr>
      <w:r>
        <w:separator/>
      </w:r>
    </w:p>
  </w:footnote>
  <w:footnote w:type="continuationSeparator" w:id="0">
    <w:p w:rsidR="005C1295" w:rsidRDefault="005C1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7DC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2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3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7F9"/>
    <w:rsid w:val="003D7A92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26DF3"/>
    <w:rsid w:val="00527C98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1295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E47DC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55DB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C5044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41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11</cp:revision>
  <cp:lastPrinted>2023-08-09T04:40:00Z</cp:lastPrinted>
  <dcterms:created xsi:type="dcterms:W3CDTF">2023-08-09T04:41:00Z</dcterms:created>
  <dcterms:modified xsi:type="dcterms:W3CDTF">2023-09-18T03:09:00Z</dcterms:modified>
</cp:coreProperties>
</file>