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05" w:rsidRDefault="00133D05" w:rsidP="00133D05">
      <w:pPr>
        <w:pStyle w:val="aa"/>
      </w:pPr>
      <w:r>
        <w:rPr>
          <w:noProof/>
          <w:lang w:eastAsia="ru-RU"/>
        </w:rPr>
        <w:drawing>
          <wp:inline distT="0" distB="0" distL="0" distR="0" wp14:anchorId="6319532E" wp14:editId="5D98FC54">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133D05" w:rsidRDefault="00133D05" w:rsidP="00133D05">
      <w:pPr>
        <w:ind w:firstLine="709"/>
        <w:jc w:val="right"/>
        <w:rPr>
          <w:rFonts w:ascii="Times New Roman" w:hAnsi="Times New Roman" w:cs="Times New Roman"/>
          <w:b/>
          <w:bCs/>
          <w:sz w:val="32"/>
          <w:szCs w:val="32"/>
        </w:rPr>
      </w:pPr>
    </w:p>
    <w:p w:rsidR="00133D05" w:rsidRDefault="00133D05" w:rsidP="00133D05">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133D05" w:rsidRPr="00D70D18" w:rsidRDefault="0016650B" w:rsidP="00133D05">
      <w:pPr>
        <w:ind w:firstLine="709"/>
        <w:jc w:val="right"/>
        <w:rPr>
          <w:rFonts w:ascii="Times New Roman" w:hAnsi="Times New Roman" w:cs="Times New Roman"/>
          <w:bCs/>
          <w:sz w:val="28"/>
          <w:szCs w:val="32"/>
        </w:rPr>
      </w:pPr>
      <w:r>
        <w:rPr>
          <w:rFonts w:ascii="Times New Roman" w:hAnsi="Times New Roman" w:cs="Times New Roman"/>
          <w:bCs/>
          <w:sz w:val="28"/>
          <w:szCs w:val="32"/>
        </w:rPr>
        <w:t>15</w:t>
      </w:r>
      <w:r w:rsidR="00133D05">
        <w:rPr>
          <w:rFonts w:ascii="Times New Roman" w:hAnsi="Times New Roman" w:cs="Times New Roman"/>
          <w:bCs/>
          <w:sz w:val="28"/>
          <w:szCs w:val="32"/>
        </w:rPr>
        <w:t>.11</w:t>
      </w:r>
      <w:r w:rsidR="00133D05" w:rsidRPr="00D70D18">
        <w:rPr>
          <w:rFonts w:ascii="Times New Roman" w:hAnsi="Times New Roman" w:cs="Times New Roman"/>
          <w:bCs/>
          <w:sz w:val="28"/>
          <w:szCs w:val="32"/>
        </w:rPr>
        <w:t>.23</w:t>
      </w:r>
    </w:p>
    <w:p w:rsidR="00133D05" w:rsidRDefault="00133D05" w:rsidP="00133D05">
      <w:pPr>
        <w:spacing w:line="240" w:lineRule="auto"/>
        <w:rPr>
          <w:rFonts w:ascii="Times New Roman" w:hAnsi="Times New Roman" w:cs="Times New Roman"/>
          <w:b/>
          <w:sz w:val="28"/>
          <w:szCs w:val="28"/>
        </w:rPr>
      </w:pPr>
      <w:r>
        <w:rPr>
          <w:rFonts w:ascii="Times New Roman" w:hAnsi="Times New Roman" w:cs="Times New Roman"/>
          <w:b/>
          <w:sz w:val="28"/>
          <w:szCs w:val="28"/>
        </w:rPr>
        <w:t>Для размещения в социальных сетях и на сайте</w:t>
      </w:r>
    </w:p>
    <w:p w:rsidR="00152B71" w:rsidRDefault="0016650B" w:rsidP="0016650B">
      <w:pPr>
        <w:spacing w:line="240" w:lineRule="auto"/>
        <w:jc w:val="both"/>
        <w:rPr>
          <w:rFonts w:ascii="Times New Roman" w:hAnsi="Times New Roman" w:cs="Times New Roman"/>
          <w:b/>
          <w:sz w:val="28"/>
          <w:szCs w:val="28"/>
        </w:rPr>
      </w:pPr>
      <w:r w:rsidRPr="0016650B">
        <w:rPr>
          <w:rFonts w:ascii="Times New Roman" w:hAnsi="Times New Roman" w:cs="Times New Roman"/>
          <w:b/>
          <w:sz w:val="28"/>
          <w:szCs w:val="28"/>
        </w:rPr>
        <w:t>В Алтайском крае утверждены новые результаты государственной кадастровой оценки</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 xml:space="preserve">Управление </w:t>
      </w:r>
      <w:proofErr w:type="spellStart"/>
      <w:r w:rsidRPr="00DE013D">
        <w:rPr>
          <w:rFonts w:ascii="Times New Roman" w:hAnsi="Times New Roman" w:cs="Times New Roman"/>
          <w:sz w:val="28"/>
          <w:szCs w:val="28"/>
        </w:rPr>
        <w:t>Росреестра</w:t>
      </w:r>
      <w:proofErr w:type="spellEnd"/>
      <w:r w:rsidRPr="00DE013D">
        <w:rPr>
          <w:rFonts w:ascii="Times New Roman" w:hAnsi="Times New Roman" w:cs="Times New Roman"/>
          <w:sz w:val="28"/>
          <w:szCs w:val="28"/>
        </w:rPr>
        <w:t xml:space="preserve"> по Алтайскому краю сообщает об утверждении результатов государственной кадастровой оценки объектов недвижимости, не являющихся земельными участками, расположенных на территории Алтайского края.</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 xml:space="preserve">Данные результаты утверждены приказом Управления имущественных отношений Алтайского края от 09.11.2023 № 181 «Об утверждении результатов определения кадастровой стоимости зданий, помещений, сооружений, объектов незавершенного строительства, </w:t>
      </w:r>
      <w:proofErr w:type="spellStart"/>
      <w:r w:rsidRPr="00DE013D">
        <w:rPr>
          <w:rFonts w:ascii="Times New Roman" w:hAnsi="Times New Roman" w:cs="Times New Roman"/>
          <w:sz w:val="28"/>
          <w:szCs w:val="28"/>
        </w:rPr>
        <w:t>машино</w:t>
      </w:r>
      <w:proofErr w:type="spellEnd"/>
      <w:r w:rsidRPr="00DE013D">
        <w:rPr>
          <w:rFonts w:ascii="Times New Roman" w:hAnsi="Times New Roman" w:cs="Times New Roman"/>
          <w:sz w:val="28"/>
          <w:szCs w:val="28"/>
        </w:rPr>
        <w:t>-мест, учтенных в Едином государственном реестре недвижимости, на территории Алтайского края».</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Приказ опубликован на сайте «Официальный интернет-портал правовой информации» (</w:t>
      </w:r>
      <w:hyperlink r:id="rId9" w:history="1">
        <w:r w:rsidRPr="00E12678">
          <w:rPr>
            <w:rStyle w:val="a7"/>
            <w:rFonts w:ascii="Times New Roman" w:hAnsi="Times New Roman" w:cs="Times New Roman"/>
            <w:sz w:val="28"/>
            <w:szCs w:val="28"/>
          </w:rPr>
          <w:t>http://pravo.gov.ru</w:t>
        </w:r>
      </w:hyperlink>
      <w:r>
        <w:rPr>
          <w:rFonts w:ascii="Times New Roman" w:hAnsi="Times New Roman" w:cs="Times New Roman"/>
          <w:sz w:val="28"/>
          <w:szCs w:val="28"/>
        </w:rPr>
        <w:t>)</w:t>
      </w:r>
      <w:r w:rsidRPr="00DE013D">
        <w:rPr>
          <w:rFonts w:ascii="Times New Roman" w:hAnsi="Times New Roman" w:cs="Times New Roman"/>
          <w:sz w:val="28"/>
          <w:szCs w:val="28"/>
        </w:rPr>
        <w:t xml:space="preserve"> 10.11.2023.</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В рамках проведенной краевым государственным бюджетным учреждением «Алтайский центр недвижимости и государственной кадастровой оценки» определена кадастровая стоимость почти 1,5 млн. объектов недвижимости.</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 xml:space="preserve">Согласно положениям Федерального закона «О государственной кадастровой оценке» приказ вступит в силу по истечении одного месяца после дня </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его обнародования (официального опубликования) - 11.12.2023.</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Результаты государственной кадастровой оценки объектов недвижимости используются для целей установленных законодательством, в том числе для определения налога на имущество физических лиц, налога на имущество организаций и арендной платы.</w:t>
      </w:r>
    </w:p>
    <w:p w:rsidR="00DE013D" w:rsidRPr="00DE013D" w:rsidRDefault="00DE013D" w:rsidP="00DE013D">
      <w:pPr>
        <w:spacing w:line="240" w:lineRule="auto"/>
        <w:jc w:val="both"/>
        <w:rPr>
          <w:rFonts w:ascii="Times New Roman" w:hAnsi="Times New Roman" w:cs="Times New Roman"/>
          <w:sz w:val="28"/>
          <w:szCs w:val="28"/>
        </w:rPr>
      </w:pPr>
    </w:p>
    <w:p w:rsidR="00DE013D" w:rsidRPr="00DE013D" w:rsidRDefault="00DE013D" w:rsidP="00DE013D">
      <w:pPr>
        <w:spacing w:line="240" w:lineRule="auto"/>
        <w:jc w:val="both"/>
        <w:rPr>
          <w:rFonts w:ascii="Times New Roman" w:hAnsi="Times New Roman" w:cs="Times New Roman"/>
          <w:sz w:val="28"/>
          <w:szCs w:val="28"/>
        </w:rPr>
      </w:pPr>
    </w:p>
    <w:p w:rsidR="00DE013D" w:rsidRPr="00DE013D" w:rsidRDefault="00DE013D" w:rsidP="00DE013D">
      <w:pPr>
        <w:spacing w:line="240" w:lineRule="auto"/>
        <w:jc w:val="both"/>
        <w:rPr>
          <w:rFonts w:ascii="Times New Roman" w:hAnsi="Times New Roman" w:cs="Times New Roman"/>
          <w:sz w:val="28"/>
          <w:szCs w:val="28"/>
        </w:rPr>
      </w:pPr>
    </w:p>
    <w:p w:rsidR="0016650B"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lastRenderedPageBreak/>
        <w:t xml:space="preserve">Справка:  На территории Алтайского края деятельность по определению кадастровой стоимости объектов недвижимости в соответствии с Федеральным законом от 03.07.2016 № 237-ФЗ «О государственной кадастровой оценке» осуществляет КГБУ «Алтайский центр недвижимости и государственной кадастровой оценки», </w:t>
      </w:r>
      <w:proofErr w:type="gramStart"/>
      <w:r w:rsidRPr="00DE013D">
        <w:rPr>
          <w:rFonts w:ascii="Times New Roman" w:hAnsi="Times New Roman" w:cs="Times New Roman"/>
          <w:sz w:val="28"/>
          <w:szCs w:val="28"/>
        </w:rPr>
        <w:t>расположенное</w:t>
      </w:r>
      <w:proofErr w:type="gramEnd"/>
      <w:r w:rsidRPr="00DE013D">
        <w:rPr>
          <w:rFonts w:ascii="Times New Roman" w:hAnsi="Times New Roman" w:cs="Times New Roman"/>
          <w:sz w:val="28"/>
          <w:szCs w:val="28"/>
        </w:rPr>
        <w:t xml:space="preserve"> по адресу: г. Барнаул, ул. Деповская, 7г, официальный сайт бюджетного учреждения: </w:t>
      </w:r>
      <w:hyperlink r:id="rId10" w:history="1">
        <w:r w:rsidRPr="00E12678">
          <w:rPr>
            <w:rStyle w:val="a7"/>
            <w:rFonts w:ascii="Times New Roman" w:hAnsi="Times New Roman" w:cs="Times New Roman"/>
            <w:sz w:val="28"/>
            <w:szCs w:val="28"/>
          </w:rPr>
          <w:t>www.altkadastr.ru</w:t>
        </w:r>
      </w:hyperlink>
      <w:r>
        <w:rPr>
          <w:rFonts w:ascii="Times New Roman" w:hAnsi="Times New Roman" w:cs="Times New Roman"/>
          <w:sz w:val="28"/>
          <w:szCs w:val="28"/>
        </w:rPr>
        <w:t>.</w:t>
      </w:r>
    </w:p>
    <w:p w:rsidR="00DE013D" w:rsidRPr="0016650B" w:rsidRDefault="00DE013D" w:rsidP="00DE013D">
      <w:pPr>
        <w:spacing w:line="240" w:lineRule="auto"/>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5295900" cy="5295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67918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3071" cy="5293071"/>
                    </a:xfrm>
                    <a:prstGeom prst="rect">
                      <a:avLst/>
                    </a:prstGeom>
                  </pic:spPr>
                </pic:pic>
              </a:graphicData>
            </a:graphic>
          </wp:inline>
        </w:drawing>
      </w:r>
      <w:bookmarkEnd w:id="0"/>
    </w:p>
    <w:p w:rsidR="0016650B" w:rsidRDefault="0016650B" w:rsidP="00152B71">
      <w:pPr>
        <w:spacing w:line="240" w:lineRule="auto"/>
        <w:jc w:val="center"/>
        <w:rPr>
          <w:rFonts w:ascii="Times New Roman" w:hAnsi="Times New Roman" w:cs="Times New Roman"/>
          <w:color w:val="000000"/>
          <w:sz w:val="28"/>
          <w:szCs w:val="28"/>
        </w:rPr>
      </w:pPr>
    </w:p>
    <w:p w:rsidR="00133D05" w:rsidRPr="00152B71" w:rsidRDefault="00133D05" w:rsidP="00152B71">
      <w:pPr>
        <w:spacing w:line="240" w:lineRule="auto"/>
        <w:rPr>
          <w:rFonts w:ascii="Times New Roman" w:hAnsi="Times New Roman" w:cs="Times New Roman"/>
          <w:color w:val="000000"/>
          <w:sz w:val="28"/>
          <w:szCs w:val="28"/>
        </w:rPr>
      </w:pPr>
      <w:proofErr w:type="gramStart"/>
      <w:r w:rsidRPr="00F96335">
        <w:rPr>
          <w:rFonts w:ascii="Times New Roman" w:hAnsi="Times New Roman" w:cs="Times New Roman"/>
          <w:b/>
          <w:noProof/>
          <w:lang w:eastAsia="sk-SK"/>
        </w:rPr>
        <w:t>Об Управлении Росреестра по Алтайскому краю</w:t>
      </w:r>
      <w:r>
        <w:rPr>
          <w:rFonts w:eastAsia="Times New Roman" w:cs="Times New Roman"/>
          <w:iCs/>
          <w:sz w:val="28"/>
          <w:szCs w:val="28"/>
          <w:bdr w:val="none" w:sz="0" w:space="0" w:color="auto" w:frame="1"/>
          <w:lang w:eastAsia="ru-RU"/>
        </w:rPr>
        <w:br/>
      </w:r>
      <w:r w:rsidRPr="00F96335">
        <w:rPr>
          <w:rFonts w:ascii="Times New Roman" w:hAnsi="Times New Roman" w:cs="Times New Roman"/>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96335">
        <w:rPr>
          <w:rFonts w:ascii="Times New Roman" w:hAnsi="Times New Roman" w:cs="Times New Roman"/>
        </w:rPr>
        <w:t>Росреестра</w:t>
      </w:r>
      <w:proofErr w:type="spellEnd"/>
      <w:r w:rsidRPr="00F96335">
        <w:rPr>
          <w:rFonts w:ascii="Times New Roman" w:hAnsi="Times New Roman" w:cs="Times New Roman"/>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96335">
        <w:rPr>
          <w:rFonts w:ascii="Times New Roman" w:hAnsi="Times New Roman" w:cs="Times New Roman"/>
        </w:rPr>
        <w:t>Росреестр</w:t>
      </w:r>
      <w:proofErr w:type="spellEnd"/>
      <w:r w:rsidRPr="00F96335">
        <w:rPr>
          <w:rFonts w:ascii="Times New Roman" w:hAnsi="Times New Roman" w:cs="Times New Roman"/>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w:t>
      </w:r>
      <w:proofErr w:type="gramEnd"/>
      <w:r w:rsidRPr="00F96335">
        <w:rPr>
          <w:rFonts w:ascii="Times New Roman" w:hAnsi="Times New Roman" w:cs="Times New Roman"/>
        </w:rPr>
        <w:t xml:space="preserve">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w:t>
      </w:r>
      <w:r w:rsidRPr="00F96335">
        <w:rPr>
          <w:rFonts w:ascii="Times New Roman" w:hAnsi="Times New Roman" w:cs="Times New Roman"/>
        </w:rPr>
        <w:lastRenderedPageBreak/>
        <w:t>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rPr>
          <w:rFonts w:ascii="Times New Roman" w:hAnsi="Times New Roman" w:cs="Times New Roman"/>
        </w:rPr>
        <w:t>Роскадастра</w:t>
      </w:r>
      <w:proofErr w:type="spellEnd"/>
      <w:r w:rsidRPr="00F96335">
        <w:rPr>
          <w:rFonts w:ascii="Times New Roman" w:hAnsi="Times New Roman" w:cs="Times New Roman"/>
        </w:rPr>
        <w:t>»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133D05" w:rsidRPr="00F96335" w:rsidRDefault="00133D05" w:rsidP="00133D05">
      <w:pPr>
        <w:spacing w:after="0" w:line="240" w:lineRule="auto"/>
        <w:jc w:val="both"/>
        <w:rPr>
          <w:rFonts w:ascii="Times New Roman" w:hAnsi="Times New Roman" w:cs="Times New Roman"/>
          <w:b/>
          <w:noProof/>
          <w:sz w:val="20"/>
          <w:szCs w:val="20"/>
          <w:lang w:eastAsia="sk-SK"/>
        </w:rPr>
      </w:pPr>
    </w:p>
    <w:p w:rsidR="00133D05" w:rsidRPr="00F96335" w:rsidRDefault="00133D05" w:rsidP="00133D05">
      <w:pPr>
        <w:spacing w:after="0" w:line="240" w:lineRule="auto"/>
        <w:jc w:val="both"/>
        <w:rPr>
          <w:rFonts w:ascii="Times New Roman" w:hAnsi="Times New Roman" w:cs="Times New Roman"/>
          <w:b/>
          <w:noProof/>
          <w:sz w:val="20"/>
          <w:szCs w:val="20"/>
          <w:lang w:eastAsia="sk-SK"/>
        </w:rPr>
      </w:pPr>
    </w:p>
    <w:p w:rsidR="00133D05" w:rsidRPr="00F96335" w:rsidRDefault="00133D05" w:rsidP="00133D05">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133D05" w:rsidRPr="00F96335" w:rsidRDefault="00133D05" w:rsidP="00133D05">
      <w:pPr>
        <w:pStyle w:val="a6"/>
        <w:spacing w:before="0" w:beforeAutospacing="0" w:after="0" w:afterAutospacing="0"/>
        <w:rPr>
          <w:rFonts w:eastAsia="Calibri"/>
          <w:sz w:val="20"/>
          <w:szCs w:val="20"/>
          <w:lang w:eastAsia="en-US"/>
        </w:rPr>
      </w:pPr>
      <w:r w:rsidRPr="00F96335">
        <w:rPr>
          <w:rFonts w:eastAsia="Calibri"/>
          <w:sz w:val="20"/>
          <w:szCs w:val="20"/>
          <w:lang w:eastAsia="en-US"/>
        </w:rPr>
        <w:t xml:space="preserve">Пресс-секретарь Управления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 xml:space="preserve">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133D05" w:rsidRPr="00F96335" w:rsidRDefault="005E75C4" w:rsidP="00133D05">
      <w:pPr>
        <w:pStyle w:val="a6"/>
        <w:spacing w:before="0" w:beforeAutospacing="0" w:after="0" w:afterAutospacing="0"/>
        <w:rPr>
          <w:rFonts w:eastAsia="Calibri"/>
          <w:sz w:val="20"/>
          <w:szCs w:val="20"/>
          <w:lang w:eastAsia="en-US"/>
        </w:rPr>
      </w:pPr>
      <w:hyperlink r:id="rId12" w:history="1">
        <w:r w:rsidR="00133D05" w:rsidRPr="00F96335">
          <w:rPr>
            <w:rStyle w:val="a7"/>
            <w:rFonts w:eastAsia="Calibri"/>
            <w:sz w:val="20"/>
            <w:szCs w:val="20"/>
            <w:shd w:val="clear" w:color="auto" w:fill="FFFFFF"/>
          </w:rPr>
          <w:t>22press_rosreestr@mail.ru</w:t>
        </w:r>
      </w:hyperlink>
      <w:r w:rsidR="00133D05" w:rsidRPr="00F96335">
        <w:rPr>
          <w:rStyle w:val="a7"/>
          <w:rFonts w:eastAsia="Calibri"/>
          <w:sz w:val="20"/>
          <w:szCs w:val="20"/>
          <w:shd w:val="clear" w:color="auto" w:fill="FFFFFF"/>
        </w:rPr>
        <w:t xml:space="preserve"> </w:t>
      </w:r>
      <w:r w:rsidR="00133D05" w:rsidRPr="00F96335">
        <w:rPr>
          <w:rFonts w:eastAsia="Calibri"/>
          <w:sz w:val="20"/>
          <w:szCs w:val="20"/>
          <w:lang w:eastAsia="en-US"/>
        </w:rPr>
        <w:t xml:space="preserve">656002, Барнаул, ул. </w:t>
      </w:r>
      <w:proofErr w:type="gramStart"/>
      <w:r w:rsidR="00133D05" w:rsidRPr="00F96335">
        <w:rPr>
          <w:rFonts w:eastAsia="Calibri"/>
          <w:sz w:val="20"/>
          <w:szCs w:val="20"/>
          <w:lang w:eastAsia="en-US"/>
        </w:rPr>
        <w:t>Советская</w:t>
      </w:r>
      <w:proofErr w:type="gramEnd"/>
      <w:r w:rsidR="00133D05" w:rsidRPr="00F96335">
        <w:rPr>
          <w:rFonts w:eastAsia="Calibri"/>
          <w:sz w:val="20"/>
          <w:szCs w:val="20"/>
          <w:lang w:eastAsia="en-US"/>
        </w:rPr>
        <w:t>, д. 16</w:t>
      </w:r>
    </w:p>
    <w:p w:rsidR="00133D05" w:rsidRPr="00F96335" w:rsidRDefault="00133D05" w:rsidP="00133D05">
      <w:pPr>
        <w:pStyle w:val="a6"/>
        <w:spacing w:before="0" w:beforeAutospacing="0" w:after="0" w:afterAutospacing="0"/>
        <w:rPr>
          <w:rStyle w:val="a7"/>
          <w:rFonts w:eastAsia="Calibri"/>
          <w:sz w:val="20"/>
          <w:szCs w:val="20"/>
          <w:shd w:val="clear" w:color="auto" w:fill="FFFFFF"/>
        </w:rPr>
      </w:pPr>
      <w:r w:rsidRPr="00F96335">
        <w:rPr>
          <w:rFonts w:eastAsia="Calibri"/>
          <w:sz w:val="20"/>
          <w:szCs w:val="20"/>
          <w:lang w:eastAsia="en-US"/>
        </w:rPr>
        <w:t xml:space="preserve">Сайт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w:t>
      </w:r>
      <w:r w:rsidRPr="00F96335">
        <w:rPr>
          <w:sz w:val="20"/>
          <w:szCs w:val="20"/>
        </w:rPr>
        <w:t xml:space="preserve"> </w:t>
      </w:r>
      <w:hyperlink r:id="rId13" w:history="1">
        <w:r w:rsidRPr="00F96335">
          <w:rPr>
            <w:rStyle w:val="a7"/>
            <w:rFonts w:eastAsia="Calibri"/>
            <w:sz w:val="20"/>
            <w:szCs w:val="20"/>
            <w:shd w:val="clear" w:color="auto" w:fill="FFFFFF"/>
            <w:lang w:val="en-US"/>
          </w:rPr>
          <w:t>www</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rosreestr</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gov</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ru</w:t>
        </w:r>
      </w:hyperlink>
      <w:r w:rsidRPr="00F96335">
        <w:rPr>
          <w:rStyle w:val="a7"/>
          <w:rFonts w:eastAsia="Calibri"/>
          <w:sz w:val="20"/>
          <w:szCs w:val="20"/>
          <w:shd w:val="clear" w:color="auto" w:fill="FFFFFF"/>
        </w:rPr>
        <w:br/>
      </w:r>
      <w:r w:rsidRPr="00F96335">
        <w:rPr>
          <w:rFonts w:eastAsia="Calibri"/>
          <w:sz w:val="20"/>
          <w:szCs w:val="20"/>
          <w:lang w:eastAsia="en-US"/>
        </w:rPr>
        <w:t>Яндекс-Дзен:</w:t>
      </w:r>
      <w:r w:rsidRPr="00F96335">
        <w:rPr>
          <w:sz w:val="20"/>
          <w:szCs w:val="20"/>
        </w:rPr>
        <w:t xml:space="preserve"> </w:t>
      </w:r>
      <w:hyperlink r:id="rId14" w:history="1">
        <w:r w:rsidRPr="00F96335">
          <w:rPr>
            <w:rStyle w:val="a7"/>
            <w:rFonts w:eastAsia="Calibri"/>
            <w:sz w:val="20"/>
            <w:szCs w:val="20"/>
            <w:shd w:val="clear" w:color="auto" w:fill="FFFFFF"/>
          </w:rPr>
          <w:t>https://dzen.ru/id/6392ad9bbc8b8d2fd42961a7</w:t>
        </w:r>
      </w:hyperlink>
      <w:r w:rsidRPr="00F96335">
        <w:rPr>
          <w:rStyle w:val="a7"/>
          <w:rFonts w:eastAsia="Calibri"/>
          <w:sz w:val="20"/>
          <w:szCs w:val="20"/>
          <w:shd w:val="clear" w:color="auto" w:fill="FFFFFF"/>
        </w:rPr>
        <w:tab/>
      </w:r>
    </w:p>
    <w:p w:rsidR="00133D05" w:rsidRPr="00F96335" w:rsidRDefault="00133D05" w:rsidP="00133D05">
      <w:pPr>
        <w:pStyle w:val="a6"/>
        <w:spacing w:before="0" w:beforeAutospacing="0" w:after="0" w:afterAutospacing="0"/>
        <w:rPr>
          <w:rFonts w:eastAsia="Calibri"/>
          <w:color w:val="0000FF"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000FF" w:themeColor="hyperlink"/>
          <w:sz w:val="20"/>
          <w:szCs w:val="20"/>
          <w:shd w:val="clear" w:color="auto" w:fill="FFFFFF"/>
        </w:rPr>
        <w:t xml:space="preserve"> </w:t>
      </w:r>
      <w:hyperlink r:id="rId15" w:history="1">
        <w:r w:rsidRPr="00F96335">
          <w:rPr>
            <w:rStyle w:val="a7"/>
            <w:rFonts w:eastAsia="Calibri"/>
            <w:sz w:val="20"/>
            <w:szCs w:val="20"/>
            <w:shd w:val="clear" w:color="auto" w:fill="FFFFFF"/>
          </w:rPr>
          <w:t>https://vk.com/rosreestr_altaiskii_krai</w:t>
        </w:r>
      </w:hyperlink>
      <w:r w:rsidRPr="00F96335">
        <w:rPr>
          <w:rFonts w:eastAsia="Calibri"/>
          <w:color w:val="0000FF" w:themeColor="hyperlink"/>
          <w:sz w:val="20"/>
          <w:szCs w:val="20"/>
          <w:shd w:val="clear" w:color="auto" w:fill="FFFFFF"/>
        </w:rPr>
        <w:t xml:space="preserve"> </w:t>
      </w:r>
      <w:r>
        <w:rPr>
          <w:rFonts w:eastAsia="Calibri"/>
          <w:color w:val="0000FF"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000FF" w:themeColor="hyperlink"/>
          <w:sz w:val="20"/>
          <w:szCs w:val="20"/>
          <w:u w:val="single"/>
          <w:shd w:val="clear" w:color="auto" w:fill="FFFFFF"/>
        </w:rPr>
        <w:t xml:space="preserve"> https://web.telegram.org/k/#@rosreestr_altaiskii_krai</w:t>
      </w:r>
    </w:p>
    <w:p w:rsidR="00133D05" w:rsidRPr="00F96335" w:rsidRDefault="00133D05" w:rsidP="00133D05">
      <w:pPr>
        <w:pStyle w:val="a6"/>
        <w:spacing w:before="0" w:beforeAutospacing="0" w:after="0" w:afterAutospacing="0"/>
        <w:rPr>
          <w:rStyle w:val="a7"/>
          <w:rFonts w:eastAsia="Calibri"/>
          <w:sz w:val="20"/>
          <w:szCs w:val="20"/>
          <w:shd w:val="clear" w:color="auto" w:fill="FFFFFF"/>
        </w:rPr>
      </w:pPr>
      <w:r w:rsidRPr="00F96335">
        <w:rPr>
          <w:rFonts w:eastAsia="Calibri"/>
          <w:sz w:val="20"/>
          <w:szCs w:val="20"/>
          <w:lang w:eastAsia="en-US"/>
        </w:rPr>
        <w:t>Одноклассники:</w:t>
      </w:r>
      <w:r w:rsidRPr="00F96335">
        <w:rPr>
          <w:rStyle w:val="a7"/>
          <w:rFonts w:eastAsia="Calibri"/>
          <w:sz w:val="20"/>
          <w:szCs w:val="20"/>
          <w:shd w:val="clear" w:color="auto" w:fill="FFFFFF"/>
        </w:rPr>
        <w:t xml:space="preserve"> </w:t>
      </w:r>
      <w:hyperlink r:id="rId16" w:history="1">
        <w:r w:rsidRPr="00F96335">
          <w:rPr>
            <w:rStyle w:val="a7"/>
            <w:rFonts w:eastAsia="Calibri"/>
            <w:sz w:val="20"/>
            <w:szCs w:val="20"/>
            <w:shd w:val="clear" w:color="auto" w:fill="FFFFFF"/>
          </w:rPr>
          <w:t>https://ok.ru/rosreestr22alt.krai</w:t>
        </w:r>
      </w:hyperlink>
    </w:p>
    <w:p w:rsidR="002632AE" w:rsidRPr="00133D05" w:rsidRDefault="00133D05" w:rsidP="00133D05">
      <w:pPr>
        <w:pStyle w:val="a6"/>
        <w:spacing w:before="0" w:beforeAutospacing="0" w:after="0" w:afterAutospacing="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p>
    <w:sectPr w:rsidR="002632AE" w:rsidRPr="00133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C4" w:rsidRDefault="005E75C4" w:rsidP="008A7BFC">
      <w:pPr>
        <w:spacing w:after="0" w:line="240" w:lineRule="auto"/>
      </w:pPr>
      <w:r>
        <w:separator/>
      </w:r>
    </w:p>
  </w:endnote>
  <w:endnote w:type="continuationSeparator" w:id="0">
    <w:p w:rsidR="005E75C4" w:rsidRDefault="005E75C4" w:rsidP="008A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C4" w:rsidRDefault="005E75C4" w:rsidP="008A7BFC">
      <w:pPr>
        <w:spacing w:after="0" w:line="240" w:lineRule="auto"/>
      </w:pPr>
      <w:r>
        <w:separator/>
      </w:r>
    </w:p>
  </w:footnote>
  <w:footnote w:type="continuationSeparator" w:id="0">
    <w:p w:rsidR="005E75C4" w:rsidRDefault="005E75C4" w:rsidP="008A7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2F"/>
    <w:rsid w:val="000002FA"/>
    <w:rsid w:val="00003196"/>
    <w:rsid w:val="00011926"/>
    <w:rsid w:val="00014D44"/>
    <w:rsid w:val="00097BF7"/>
    <w:rsid w:val="000E29D4"/>
    <w:rsid w:val="000F415B"/>
    <w:rsid w:val="00133D05"/>
    <w:rsid w:val="00152B71"/>
    <w:rsid w:val="0016650B"/>
    <w:rsid w:val="0023430D"/>
    <w:rsid w:val="002350F9"/>
    <w:rsid w:val="002632AE"/>
    <w:rsid w:val="0026501D"/>
    <w:rsid w:val="002F51A7"/>
    <w:rsid w:val="00301D0C"/>
    <w:rsid w:val="003538AF"/>
    <w:rsid w:val="003A5986"/>
    <w:rsid w:val="003B68F2"/>
    <w:rsid w:val="003E03BB"/>
    <w:rsid w:val="003E2AF8"/>
    <w:rsid w:val="004340C1"/>
    <w:rsid w:val="00476309"/>
    <w:rsid w:val="004B1391"/>
    <w:rsid w:val="00564526"/>
    <w:rsid w:val="00570A79"/>
    <w:rsid w:val="005A61EF"/>
    <w:rsid w:val="005C1AB5"/>
    <w:rsid w:val="005D6E2F"/>
    <w:rsid w:val="005E75C4"/>
    <w:rsid w:val="006172B7"/>
    <w:rsid w:val="006559CA"/>
    <w:rsid w:val="006A159F"/>
    <w:rsid w:val="007526AE"/>
    <w:rsid w:val="007532E1"/>
    <w:rsid w:val="007558EC"/>
    <w:rsid w:val="00762B02"/>
    <w:rsid w:val="00783903"/>
    <w:rsid w:val="00796CF9"/>
    <w:rsid w:val="007D4486"/>
    <w:rsid w:val="007F2F46"/>
    <w:rsid w:val="007F448B"/>
    <w:rsid w:val="007F5ED5"/>
    <w:rsid w:val="008A7BFC"/>
    <w:rsid w:val="00953B2A"/>
    <w:rsid w:val="0098203C"/>
    <w:rsid w:val="00AB5FA2"/>
    <w:rsid w:val="00B53F1F"/>
    <w:rsid w:val="00B56D08"/>
    <w:rsid w:val="00B67461"/>
    <w:rsid w:val="00BD6CBA"/>
    <w:rsid w:val="00C12FB9"/>
    <w:rsid w:val="00C2662C"/>
    <w:rsid w:val="00C41DA6"/>
    <w:rsid w:val="00C46E7A"/>
    <w:rsid w:val="00C86021"/>
    <w:rsid w:val="00C95E3E"/>
    <w:rsid w:val="00CA1049"/>
    <w:rsid w:val="00CF72D8"/>
    <w:rsid w:val="00D5612D"/>
    <w:rsid w:val="00DD205E"/>
    <w:rsid w:val="00DE013D"/>
    <w:rsid w:val="00DE7AE2"/>
    <w:rsid w:val="00DF05C1"/>
    <w:rsid w:val="00E72521"/>
    <w:rsid w:val="00E77DB0"/>
    <w:rsid w:val="00EB1BB0"/>
    <w:rsid w:val="00ED15F9"/>
    <w:rsid w:val="00EF4019"/>
    <w:rsid w:val="00F76BBA"/>
    <w:rsid w:val="00FD3090"/>
    <w:rsid w:val="00FD4B59"/>
    <w:rsid w:val="00FE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130">
      <w:bodyDiv w:val="1"/>
      <w:marLeft w:val="0"/>
      <w:marRight w:val="0"/>
      <w:marTop w:val="0"/>
      <w:marBottom w:val="0"/>
      <w:divBdr>
        <w:top w:val="none" w:sz="0" w:space="0" w:color="auto"/>
        <w:left w:val="none" w:sz="0" w:space="0" w:color="auto"/>
        <w:bottom w:val="none" w:sz="0" w:space="0" w:color="auto"/>
        <w:right w:val="none" w:sz="0" w:space="0" w:color="auto"/>
      </w:divBdr>
      <w:divsChild>
        <w:div w:id="301271411">
          <w:marLeft w:val="0"/>
          <w:marRight w:val="0"/>
          <w:marTop w:val="0"/>
          <w:marBottom w:val="0"/>
          <w:divBdr>
            <w:top w:val="none" w:sz="0" w:space="0" w:color="auto"/>
            <w:left w:val="none" w:sz="0" w:space="0" w:color="auto"/>
            <w:bottom w:val="none" w:sz="0" w:space="0" w:color="auto"/>
            <w:right w:val="none" w:sz="0" w:space="0" w:color="auto"/>
          </w:divBdr>
          <w:divsChild>
            <w:div w:id="1318345241">
              <w:marLeft w:val="0"/>
              <w:marRight w:val="0"/>
              <w:marTop w:val="0"/>
              <w:marBottom w:val="0"/>
              <w:divBdr>
                <w:top w:val="none" w:sz="0" w:space="0" w:color="auto"/>
                <w:left w:val="none" w:sz="0" w:space="0" w:color="auto"/>
                <w:bottom w:val="none" w:sz="0" w:space="0" w:color="auto"/>
                <w:right w:val="none" w:sz="0" w:space="0" w:color="auto"/>
              </w:divBdr>
              <w:divsChild>
                <w:div w:id="1415780779">
                  <w:marLeft w:val="0"/>
                  <w:marRight w:val="0"/>
                  <w:marTop w:val="0"/>
                  <w:marBottom w:val="0"/>
                  <w:divBdr>
                    <w:top w:val="none" w:sz="0" w:space="0" w:color="auto"/>
                    <w:left w:val="none" w:sz="0" w:space="0" w:color="auto"/>
                    <w:bottom w:val="none" w:sz="0" w:space="0" w:color="auto"/>
                    <w:right w:val="none" w:sz="0" w:space="0" w:color="auto"/>
                  </w:divBdr>
                  <w:divsChild>
                    <w:div w:id="352001739">
                      <w:marLeft w:val="0"/>
                      <w:marRight w:val="0"/>
                      <w:marTop w:val="0"/>
                      <w:marBottom w:val="855"/>
                      <w:divBdr>
                        <w:top w:val="none" w:sz="0" w:space="0" w:color="auto"/>
                        <w:left w:val="none" w:sz="0" w:space="0" w:color="auto"/>
                        <w:bottom w:val="none" w:sz="0" w:space="0" w:color="auto"/>
                        <w:right w:val="none" w:sz="0" w:space="0" w:color="auto"/>
                      </w:divBdr>
                    </w:div>
                  </w:divsChild>
                </w:div>
              </w:divsChild>
            </w:div>
          </w:divsChild>
        </w:div>
      </w:divsChild>
    </w:div>
    <w:div w:id="513307631">
      <w:bodyDiv w:val="1"/>
      <w:marLeft w:val="0"/>
      <w:marRight w:val="0"/>
      <w:marTop w:val="0"/>
      <w:marBottom w:val="0"/>
      <w:divBdr>
        <w:top w:val="none" w:sz="0" w:space="0" w:color="auto"/>
        <w:left w:val="none" w:sz="0" w:space="0" w:color="auto"/>
        <w:bottom w:val="none" w:sz="0" w:space="0" w:color="auto"/>
        <w:right w:val="none" w:sz="0" w:space="0" w:color="auto"/>
      </w:divBdr>
    </w:div>
    <w:div w:id="525410327">
      <w:bodyDiv w:val="1"/>
      <w:marLeft w:val="0"/>
      <w:marRight w:val="0"/>
      <w:marTop w:val="0"/>
      <w:marBottom w:val="0"/>
      <w:divBdr>
        <w:top w:val="none" w:sz="0" w:space="0" w:color="auto"/>
        <w:left w:val="none" w:sz="0" w:space="0" w:color="auto"/>
        <w:bottom w:val="none" w:sz="0" w:space="0" w:color="auto"/>
        <w:right w:val="none" w:sz="0" w:space="0" w:color="auto"/>
      </w:divBdr>
    </w:div>
    <w:div w:id="1192718848">
      <w:bodyDiv w:val="1"/>
      <w:marLeft w:val="0"/>
      <w:marRight w:val="0"/>
      <w:marTop w:val="0"/>
      <w:marBottom w:val="0"/>
      <w:divBdr>
        <w:top w:val="none" w:sz="0" w:space="0" w:color="auto"/>
        <w:left w:val="none" w:sz="0" w:space="0" w:color="auto"/>
        <w:bottom w:val="none" w:sz="0" w:space="0" w:color="auto"/>
        <w:right w:val="none" w:sz="0" w:space="0" w:color="auto"/>
      </w:divBdr>
    </w:div>
    <w:div w:id="1362052284">
      <w:bodyDiv w:val="1"/>
      <w:marLeft w:val="0"/>
      <w:marRight w:val="0"/>
      <w:marTop w:val="0"/>
      <w:marBottom w:val="0"/>
      <w:divBdr>
        <w:top w:val="none" w:sz="0" w:space="0" w:color="auto"/>
        <w:left w:val="none" w:sz="0" w:space="0" w:color="auto"/>
        <w:bottom w:val="none" w:sz="0" w:space="0" w:color="auto"/>
        <w:right w:val="none" w:sz="0" w:space="0" w:color="auto"/>
      </w:divBdr>
    </w:div>
    <w:div w:id="15146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sreestr.gov.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2press_rosreestr@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k.ru/rosreestr22alt.kr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vk.com/rosreestr_altaiskii_krai" TargetMode="External"/><Relationship Id="rId10" Type="http://schemas.openxmlformats.org/officeDocument/2006/relationships/hyperlink" Target="http://www.altkadastr.ru" TargetMode="External"/><Relationship Id="rId4" Type="http://schemas.openxmlformats.org/officeDocument/2006/relationships/settings" Target="settings.xml"/><Relationship Id="rId9" Type="http://schemas.openxmlformats.org/officeDocument/2006/relationships/hyperlink" Target="http://pravo.gov.ru" TargetMode="External"/><Relationship Id="rId14" Type="http://schemas.openxmlformats.org/officeDocument/2006/relationships/hyperlink" Target="https://dzen.ru/id/6392ad9bbc8b8d2fd42961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17ED-E535-4164-9BF0-240C79E6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Людмила Геннадьевна</dc:creator>
  <cp:lastModifiedBy>Бучнева Анжелика Анатольевна</cp:lastModifiedBy>
  <cp:revision>63</cp:revision>
  <cp:lastPrinted>2023-10-30T07:46:00Z</cp:lastPrinted>
  <dcterms:created xsi:type="dcterms:W3CDTF">2022-03-30T12:05:00Z</dcterms:created>
  <dcterms:modified xsi:type="dcterms:W3CDTF">2023-11-15T06:59:00Z</dcterms:modified>
</cp:coreProperties>
</file>