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E540D" w:rsidRPr="00AA0768" w:rsidRDefault="00765995" w:rsidP="00AA0768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76D39">
        <w:rPr>
          <w:rFonts w:ascii="Times New Roman" w:hAnsi="Times New Roman" w:cs="Times New Roman"/>
          <w:bCs/>
          <w:sz w:val="28"/>
          <w:szCs w:val="28"/>
        </w:rPr>
        <w:t>.02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9E540D" w:rsidRDefault="007E0C8E" w:rsidP="00AA0768">
      <w:p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ВОПРОС-ОТВЕТ</w:t>
      </w:r>
    </w:p>
    <w:p w:rsidR="00CB316A" w:rsidRDefault="00CB316A" w:rsidP="00AA0768">
      <w:p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C8E" w:rsidRPr="00765995" w:rsidRDefault="007E0C8E" w:rsidP="007659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765995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765995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765995">
        <w:rPr>
          <w:rFonts w:ascii="Times New Roman" w:eastAsia="Calibri" w:hAnsi="Times New Roman" w:cs="Times New Roman"/>
          <w:b/>
          <w:sz w:val="28"/>
          <w:szCs w:val="28"/>
        </w:rPr>
        <w:t xml:space="preserve"> по Алтайскому краю приняло участие во всероссийской «горячей линии» </w:t>
      </w:r>
      <w:r w:rsidRPr="007659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вопросам государственной регистрации прав на недвижимость, приуроченной к 15-летию </w:t>
      </w:r>
      <w:proofErr w:type="spellStart"/>
      <w:r w:rsidRPr="00765995">
        <w:rPr>
          <w:rFonts w:ascii="Times New Roman" w:eastAsia="Calibri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76599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E0C8E" w:rsidRDefault="007E0C8E" w:rsidP="007E0C8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65995" w:rsidRDefault="00765995" w:rsidP="007E0C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Предлагаем вашему вниманию</w:t>
      </w:r>
      <w:r w:rsidR="007E0C8E" w:rsidRPr="007E0C8E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вопросы с ответами, которые </w:t>
      </w:r>
      <w:r w:rsidR="00CD27B8">
        <w:rPr>
          <w:rFonts w:ascii="Times New Roman" w:eastAsia="Calibri" w:hAnsi="Times New Roman" w:cs="Times New Roman"/>
          <w:bCs/>
          <w:sz w:val="28"/>
          <w:szCs w:val="28"/>
        </w:rPr>
        <w:t>чаще всего</w:t>
      </w:r>
      <w:r w:rsidR="007E0C8E" w:rsidRPr="007E0C8E">
        <w:rPr>
          <w:rFonts w:ascii="Times New Roman" w:eastAsia="Calibri" w:hAnsi="Times New Roman" w:cs="Times New Roman"/>
          <w:bCs/>
          <w:sz w:val="28"/>
          <w:szCs w:val="28"/>
        </w:rPr>
        <w:t xml:space="preserve"> задавали жители нашего края во время </w:t>
      </w:r>
      <w:r w:rsidR="00CD27B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E0C8E" w:rsidRPr="007E0C8E">
        <w:rPr>
          <w:rFonts w:ascii="Times New Roman" w:eastAsia="Calibri" w:hAnsi="Times New Roman" w:cs="Times New Roman"/>
          <w:bCs/>
          <w:sz w:val="28"/>
          <w:szCs w:val="28"/>
        </w:rPr>
        <w:t>горячей линии</w:t>
      </w:r>
      <w:r w:rsidR="00CD27B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E0C8E" w:rsidRPr="007E0C8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7E0C8E" w:rsidRPr="00E108A5" w:rsidRDefault="007E0C8E" w:rsidP="007E0C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0C8E" w:rsidRPr="007E0C8E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C8E" w:rsidRPr="00E10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оформить в «упрощенном порядке» индивидуальный жилой дом</w:t>
      </w:r>
      <w:r w:rsidR="00765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="00F32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положениям части 12 статьи 70 Федерального закона от 13.07.2015 № 218-ФЗ «О государственной регистрации недвижим</w:t>
      </w:r>
      <w:r w:rsidR="007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ости» (далее – Закон № 218-ФЗ)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01.03.2031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кадастровый учет и государственная регистрация прав на объект индивидуального жилищного строительства,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для осуществления крестьянским (фермерским) хозяйством своей деятельности, осуществляются на основании:</w:t>
      </w:r>
    </w:p>
    <w:p w:rsidR="007E0C8E" w:rsidRPr="007E0C8E" w:rsidRDefault="007E0C8E" w:rsidP="0076599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технического плана, подготовленного на основании проектной документации (при ее наличии) или декларации об объекте недвижимости (формы технического плана, декларации об объекте недвижимости, требования к подготовке таких документов и состав содержащихся в них сведений утверждены действующими в настоящее время приказами </w:t>
      </w:r>
      <w:proofErr w:type="spellStart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15.03.2022 N П/0082, от 04.03.2022 N П/0072)</w:t>
      </w:r>
      <w:r w:rsidR="001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0C8E" w:rsidRPr="007E0C8E" w:rsidRDefault="007E0C8E" w:rsidP="0076599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правоустанавливающего документа на земельный участок, на котором расположен жилой дом (представление которого в орган регистрации прав не требуется, если право собственности заявителя на этот земельный участок зарегистрировано в Едином государственном реестре недвижимости).</w:t>
      </w:r>
    </w:p>
    <w:p w:rsidR="00F32F80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80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выполнения кадастровых работ – подготовки технического плана объекта индивидуального жилищного строительства и осуществления государственного кадастрового учета и (или) государственной регистрации прав на такой объект  до 01.03.2031 не требуется наличие уведомления о планируемых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F32F80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«Упрощенный» порядок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применяться в отношении жилого дома, независимо от того</w:t>
      </w:r>
      <w:r w:rsidR="007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было осуществлено строительство объекта, было или не было получено ранее разрешение на строительство, направлено или не направлено уведомление о планируемом строительстве или реконструкции указанного объекта. Застройщик (правообладатель соответствующего земельного участка) вправе самостоятельно выбирать, в каком порядке оформлять жилой дом: в «упрощенном» порядке в соответствии с частью 12 статьи 70 Закона № 218-ФЗ или в уведомительном порядке в соответствии со статьей 51.1 и частями 16 – 21 статьи 55 Градостроительного кодекса РФ. </w:t>
      </w:r>
    </w:p>
    <w:p w:rsidR="00F32F80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C8E" w:rsidRPr="00E108A5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0C8E" w:rsidRPr="00E10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снять с кадастрового учета разрушенный дом</w:t>
      </w: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E0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="00F32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04.08.2018 Градостроительный кодекс РФ дополнен новой главой 6.4 «Снос объектов капитального строительства», в соответствии с которой при осуществлении сноса собственник объекта недвижимости обязан направить в соответствующий орган местного самоуправления уведомление о планируемом сносе здания, сооружения, объекта незавершенного строительства, а после завершения сноса, направить уведомление о его завершении.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Это можно сделать через МФЦ либо непосредственно обратившись в соответствующий орган местного самоуправления, на территории которого находится объект недвижимости. Уведомительный порядок не распространяется на объекты, снесенные до 04.08.2018. </w:t>
      </w:r>
    </w:p>
    <w:p w:rsidR="00F32F80" w:rsidRPr="007E0C8E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После </w:t>
      </w:r>
      <w:r w:rsidR="00F32F8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фактического сноса жилого дома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заинтересованному лицу необходимо заключить договор с кадастровым инженером для подготовки а</w:t>
      </w:r>
      <w:r w:rsidRPr="007E0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кта обследования, удостоверяющего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суще</w:t>
      </w:r>
      <w:r w:rsid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ствования объекта недвижимости.</w:t>
      </w:r>
    </w:p>
    <w:p w:rsidR="00F32F80" w:rsidRPr="007E0C8E" w:rsidRDefault="00F32F80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80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снятия с кадастрового учета и прекращения права на жилой дом в Едином государственном реестре недвижимости (далее – ЕГРН) необходимо обратиться в МФЦ со следующими документами:</w:t>
      </w:r>
    </w:p>
    <w:p w:rsidR="00F32F80" w:rsidRPr="00765995" w:rsidRDefault="007E0C8E" w:rsidP="00765995">
      <w:pPr>
        <w:pStyle w:val="af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</w:t>
      </w:r>
      <w:r w:rsidR="00F32F80"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 снятии здания жилого дома с </w:t>
      </w: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кадастрового учета. Такое заявление вправе представить собственник здания или собственник земельного участка, на котором был расположен дом, либо его представитель на основании нотариально удостоверенной доверенности. Если </w:t>
      </w:r>
      <w:r w:rsidR="00F32F80"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недвижимости находится в</w:t>
      </w: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долевой собственности, то </w:t>
      </w: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заявление подается всеми правообладателями.</w:t>
      </w:r>
    </w:p>
    <w:p w:rsidR="00E108A5" w:rsidRPr="00765995" w:rsidRDefault="007E0C8E" w:rsidP="00765995">
      <w:pPr>
        <w:pStyle w:val="af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Если в отношении объекта недвижимости в ЕГРН зарегистрировано право собственности, то подается заявление о с</w:t>
      </w:r>
      <w:r w:rsidR="00F32F80"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нятии с кадастрового учета и о </w:t>
      </w: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регистрации прекращения права собственности.</w:t>
      </w:r>
    </w:p>
    <w:p w:rsidR="007E0C8E" w:rsidRPr="00E108A5" w:rsidRDefault="007E0C8E" w:rsidP="00E108A5">
      <w:pPr>
        <w:pStyle w:val="af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заявителя или представителя заявителя;</w:t>
      </w:r>
    </w:p>
    <w:p w:rsidR="007E0C8E" w:rsidRPr="00E108A5" w:rsidRDefault="00F32F80" w:rsidP="00E108A5">
      <w:pPr>
        <w:pStyle w:val="af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</w:t>
      </w:r>
      <w:r w:rsidR="007E0C8E"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права на разрушенный объект возникли до 01.01.1998 и не зарегистрированы в ЕГРН дополнительно представляются правоустанавливающие документы на объект недвижимости, подлежащий снятию с кадастрового учета;</w:t>
      </w:r>
    </w:p>
    <w:p w:rsidR="007E0C8E" w:rsidRPr="00E108A5" w:rsidRDefault="007E0C8E" w:rsidP="00E108A5">
      <w:pPr>
        <w:pStyle w:val="af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обследования, подтверждающий прекращение существования объекта недвижимости. Такой акт обследования составляется кадастровым инженером по результатам осмотра разрушенного дома. Акт обследования не требуется в </w:t>
      </w: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случае, если отсутствие существования здания установлено решением суда, вступившим в законную силу.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проведения учетных действий заявителю или его представителю будет выдана выписка из ЕГРН, содержащая внесенные в государственный реестр сведения о прекращении существования объекта недвижимости.</w:t>
      </w:r>
    </w:p>
    <w:p w:rsidR="00E108A5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5995" w:rsidRDefault="0076599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8A5" w:rsidRPr="00765995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0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 ли препятствием для оформления права на жилой дом наличие ограничений на земельный участок в связи с его расположением в границах охранной зоны линий электропередач (ЛЭП).</w:t>
      </w:r>
    </w:p>
    <w:p w:rsid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статье 56 Земельного кодекса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(далее – ЗК РФ)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землю могут быть ограничены, в том числе в связи с установлением зон с особыми условиями использования территорий (далее – ЗОУИТ). 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ст. 104 ЗК РФ ЗОУИТ устанавливаются, в том числе в целях безопасности эксплуатации объектов транспорта, связи, энергетики, объектов обороны страны и безопасности государства.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 границах ЗОУИТ устанавливаются ограничения использования земельных участков, которые распространяются на все, что находится над и под поверхностью земель,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 видов деятел</w:t>
      </w:r>
      <w:r w:rsid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ьности, которые несовместимы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целями установления зон с особыми условиями использования территорий. 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земельные участки, включенные в границы ЗОУИТ, у собственников земельных участков, землепользователей, землевладельцев и арендаторов земельных участков не изымаются, если иное не предусмотрено федеральным законом.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ЗОУИТ определены в статье 105 ЗК РФ. К числу ЗОУИТ отнесена в том числе охранная зона объектов электроэнергетики (объектов электросетевого хозяйства и объектов по производству электрической энергии).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Ограничения на совершение сделок и переходов прав на находящиеся в границах ЗОУИТ земельные участки с расположенными на них жилыми домами или иными объектами недвижимости, права на которые зарегистрированы в ЕГРН, отсутствуют. Государственная регистрация прав на объекты недвижимости, расположенные в </w:t>
      </w:r>
      <w:r w:rsid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ЗОУИТ, по наследству,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сделок об отчуждении (купля-продажа, дарение и т.д.) осуществляется в общем порядке. Вместе с тем обязательным требованием к содержанию договора является указание в нем на наличие соответствующих ограничений, предусмотренных статьей 56 ЗК РФ.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границах охранной зоны объектов электроэнергетики действуют ограничения использования земельных участков и объектов капитального строительства на основании Постановления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 их 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 и без письменного решения о согласовании сетевых организаций (к которым относятся охраняемые объекты) запрещается осуществлять строительство.</w:t>
      </w:r>
    </w:p>
    <w:p w:rsidR="00E108A5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строительства (капитальный ремонт, реконструкция или снос) объекта недвижимости следует обратиться с заявлением за письменным решением о согласовании в сетевую организацию - Филиал ПАО "</w:t>
      </w:r>
      <w:proofErr w:type="spellStart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Сибирь" - "Алтайэнерго.</w:t>
      </w:r>
    </w:p>
    <w:p w:rsidR="00E108A5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1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C8E" w:rsidRPr="00E10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ограничения при продаже доли в праве собственности на жилое помещение имеются в соответствии с Законом № 310-ФЗ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01.09.2022 вступил в силу Федеральный закон от 14.07.2022 N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0-ФЗ </w:t>
      </w:r>
      <w:r w:rsidR="007E0C8E"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внесении изменений в Семейный кодекс Российской Федерации и отдельные законодательные акты Российской Федерации".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изменениям, в</w:t>
      </w:r>
      <w:r w:rsid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несенным в Жилищный кодекс РФ,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жилого помещения (квартиры или дома) не вправе совершать действия, в результате которых по</w:t>
      </w:r>
      <w:r w:rsidR="007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явятся доли меньше шести </w:t>
      </w:r>
      <w:proofErr w:type="spellStart"/>
      <w:r w:rsidR="007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7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обладателю доли в праве общей собственности запрещено дробить ее на более мелкие доли — меньше 6 кв. метров. </w:t>
      </w: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касаются правоотношений, возникших после 1 сентября 2022 года. Закон не имеет обратной сил</w:t>
      </w:r>
      <w:r w:rsid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поэтому если доля приобретена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сентября 2022 года, собственник вправе ее продать, подарить, завещать.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</w:t>
      </w:r>
      <w:r w:rsid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заключенные после 01.09.2022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указанного правила, являются ничтожными.</w:t>
      </w:r>
    </w:p>
    <w:p w:rsidR="00E108A5" w:rsidRPr="007E0C8E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положения закона не применяются при возникновении права общей долевой собственности на жилое помещение в силу закона, в том числе в результате наследования по любому из оснований, а также в случаях приватиз</w:t>
      </w:r>
      <w:r w:rsid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жилых помещений. 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предусмотрено, что указанное правило не применяется для сделок, заключаемых в соответствии с Федеральным законом от 29.12.2006 N 256-ФЗ "О дополнительных мерах государственной поддержки семей, имеющих детей" (материнский (семейный) капитал)</w:t>
      </w:r>
    </w:p>
    <w:p w:rsid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995" w:rsidRPr="007E0C8E" w:rsidRDefault="0076599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E108A5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</w:t>
      </w:r>
      <w:r w:rsidR="007E0C8E" w:rsidRPr="00E10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собственнику недвижимости следует внести в ЕГРН адрес своей электронной почты?</w:t>
      </w: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</w:t>
      </w:r>
      <w:r w:rsidR="001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 относится к дополнительным сведениям и вносится в Единый государственный реестр недвижимости по желанию собственника.</w:t>
      </w:r>
    </w:p>
    <w:p w:rsidR="00E108A5" w:rsidRDefault="00E108A5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наличию в ЕГРН электронной почты правообладатель может оперативно получить из </w:t>
      </w:r>
      <w:proofErr w:type="spellStart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действиях с его недвижимостью.</w:t>
      </w:r>
    </w:p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 </w:t>
      </w:r>
      <w:proofErr w:type="spellStart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7E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уведомит:</w:t>
      </w:r>
    </w:p>
    <w:p w:rsidR="007E0C8E" w:rsidRPr="00E108A5" w:rsidRDefault="007E0C8E" w:rsidP="00E108A5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</w:p>
    <w:p w:rsidR="007E0C8E" w:rsidRPr="00E108A5" w:rsidRDefault="007E0C8E" w:rsidP="00E108A5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возврате документов в отношении Вашего имущества, представленных в электронном виде (при отсутствии в ЕГРН записи о возможности проведения электронной регистрации прав);</w:t>
      </w:r>
    </w:p>
    <w:p w:rsidR="007E0C8E" w:rsidRPr="00E108A5" w:rsidRDefault="007E0C8E" w:rsidP="00E108A5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исправлении в ЕГРН технических или реестровых ошибок по принадлежащим вам объектам недвижимости;</w:t>
      </w:r>
    </w:p>
    <w:p w:rsidR="007E0C8E" w:rsidRPr="00E108A5" w:rsidRDefault="007E0C8E" w:rsidP="00E108A5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т.д.);</w:t>
      </w:r>
    </w:p>
    <w:p w:rsidR="007E0C8E" w:rsidRPr="00E108A5" w:rsidRDefault="007E0C8E" w:rsidP="00E108A5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аресте, запрете совершать сделки с недвижимостью в отношении Ваших объектов недвижимости;</w:t>
      </w:r>
    </w:p>
    <w:p w:rsidR="007E0C8E" w:rsidRPr="00E108A5" w:rsidRDefault="007E0C8E" w:rsidP="00E108A5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погашении регистрационной записи об ипотеке;</w:t>
      </w:r>
    </w:p>
    <w:p w:rsidR="00F32F80" w:rsidRPr="00E108A5" w:rsidRDefault="007E0C8E" w:rsidP="00E108A5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Вашего земельного участка в границы зоны с особыми условиями использования территории;</w:t>
      </w:r>
      <w:r w:rsidR="00F32F80" w:rsidRPr="00F32F80">
        <w:t xml:space="preserve"> </w:t>
      </w:r>
      <w:r w:rsidR="00F32F80"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внесении в ЕГРН сведений о публичном сервитуте, установленном в отношении принадлежащего Вам земельного участка.</w:t>
      </w:r>
    </w:p>
    <w:p w:rsidR="00F32F80" w:rsidRPr="00F32F80" w:rsidRDefault="00F32F80" w:rsidP="00F3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по электронной почте вы сможете оперативно получить информацию о статусе рассмотрения своих заявлений на получение государственных услуг </w:t>
      </w:r>
      <w:proofErr w:type="spellStart"/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08A5" w:rsidRDefault="00E108A5" w:rsidP="00F3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80" w:rsidRPr="00F32F80" w:rsidRDefault="00F32F80" w:rsidP="00F3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ведомство обязательно проинформирует:</w:t>
      </w:r>
    </w:p>
    <w:p w:rsidR="00F32F80" w:rsidRPr="00E108A5" w:rsidRDefault="00F32F80" w:rsidP="00E108A5">
      <w:pPr>
        <w:pStyle w:val="af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государственной кадастровой оценки в отношении принадлежащих вам объектов недвижимости;</w:t>
      </w:r>
    </w:p>
    <w:p w:rsidR="00F32F80" w:rsidRPr="00E108A5" w:rsidRDefault="00F32F80" w:rsidP="00E108A5">
      <w:pPr>
        <w:pStyle w:val="af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ходе рассмотрения вашего запроса о предоставлении сведений, содержащихся в ЕГРН;</w:t>
      </w:r>
    </w:p>
    <w:p w:rsidR="00F32F80" w:rsidRPr="00E108A5" w:rsidRDefault="00F32F80" w:rsidP="00E108A5">
      <w:pPr>
        <w:pStyle w:val="af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приостановлении, отказе, прекращении учетно-регистрационных действий или возврате без рассмотрения документов, представленных для учетно-регистрационных действий в отношении ваших объектов недвижимости и т.д.</w:t>
      </w:r>
    </w:p>
    <w:p w:rsidR="00E108A5" w:rsidRDefault="00E108A5" w:rsidP="00F3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80" w:rsidRDefault="00F32F80" w:rsidP="00F3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важно своевременно представлять в регистрирующий орган сведения об актуальном адресе электронной почты.</w:t>
      </w:r>
    </w:p>
    <w:p w:rsidR="00E108A5" w:rsidRPr="00F32F80" w:rsidRDefault="00E108A5" w:rsidP="00F3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C8E" w:rsidRPr="007E0C8E" w:rsidRDefault="00F32F80" w:rsidP="00F3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контактные данные Управлению </w:t>
      </w:r>
      <w:proofErr w:type="spellStart"/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Алтайскому краю возможно, заполнив соответствующее заявление в любом офисе КАУ «МФЦ </w:t>
      </w:r>
      <w:r w:rsidRPr="00F3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Алтайского края». За внесение указанных сведений государственная пошлина не взимается.</w:t>
      </w:r>
    </w:p>
    <w:bookmarkEnd w:id="0"/>
    <w:p w:rsidR="007E0C8E" w:rsidRPr="007E0C8E" w:rsidRDefault="007E0C8E" w:rsidP="007E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Default="003E5F34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88" w:rsidRP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EC75AD" w:rsidRPr="00DA5C63" w:rsidRDefault="00EC75AD" w:rsidP="00EC75A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EC75AD" w:rsidRPr="000E7433" w:rsidRDefault="00EC75AD" w:rsidP="00EC75A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C75AD" w:rsidRPr="00DA5C63" w:rsidRDefault="00EC75AD" w:rsidP="00EC75A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EC75AD" w:rsidRPr="00DA5C63" w:rsidRDefault="003D0F07" w:rsidP="00EC75A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EC75AD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EC75AD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EC75AD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EC75AD" w:rsidRDefault="00EC75AD" w:rsidP="00EC75A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EC75AD" w:rsidRPr="00DA5C63" w:rsidRDefault="00EC75AD" w:rsidP="00EC75AD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EC75AD" w:rsidRPr="00DA5C63" w:rsidRDefault="00EC75AD" w:rsidP="00EC75AD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F14018" w:rsidRPr="00F14018" w:rsidRDefault="00F14018" w:rsidP="00EC2C11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C2C11">
      <w:headerReference w:type="default" r:id="rId13"/>
      <w:pgSz w:w="11906" w:h="16838"/>
      <w:pgMar w:top="709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07" w:rsidRDefault="003D0F07">
      <w:pPr>
        <w:spacing w:after="0" w:line="240" w:lineRule="auto"/>
      </w:pPr>
      <w:r>
        <w:separator/>
      </w:r>
    </w:p>
  </w:endnote>
  <w:endnote w:type="continuationSeparator" w:id="0">
    <w:p w:rsidR="003D0F07" w:rsidRDefault="003D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07" w:rsidRDefault="003D0F07">
      <w:pPr>
        <w:spacing w:after="0" w:line="240" w:lineRule="auto"/>
      </w:pPr>
      <w:r>
        <w:separator/>
      </w:r>
    </w:p>
  </w:footnote>
  <w:footnote w:type="continuationSeparator" w:id="0">
    <w:p w:rsidR="003D0F07" w:rsidRDefault="003D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D4">
          <w:rPr>
            <w:noProof/>
          </w:rPr>
          <w:t>6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206F"/>
    <w:multiLevelType w:val="hybridMultilevel"/>
    <w:tmpl w:val="19D6A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680375"/>
    <w:multiLevelType w:val="hybridMultilevel"/>
    <w:tmpl w:val="A40A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1439"/>
    <w:multiLevelType w:val="hybridMultilevel"/>
    <w:tmpl w:val="FDB48DCE"/>
    <w:lvl w:ilvl="0" w:tplc="7C403B00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57CC4"/>
    <w:multiLevelType w:val="hybridMultilevel"/>
    <w:tmpl w:val="6D8E8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F7D57"/>
    <w:multiLevelType w:val="hybridMultilevel"/>
    <w:tmpl w:val="AE38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576A"/>
    <w:multiLevelType w:val="hybridMultilevel"/>
    <w:tmpl w:val="7A101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C3BE1"/>
    <w:multiLevelType w:val="hybridMultilevel"/>
    <w:tmpl w:val="DFC64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812B8"/>
    <w:multiLevelType w:val="hybridMultilevel"/>
    <w:tmpl w:val="04C68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03656"/>
    <w:multiLevelType w:val="hybridMultilevel"/>
    <w:tmpl w:val="8730C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0"/>
  </w:num>
  <w:num w:numId="5">
    <w:abstractNumId w:val="23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20"/>
  </w:num>
  <w:num w:numId="11">
    <w:abstractNumId w:val="7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2"/>
  </w:num>
  <w:num w:numId="17">
    <w:abstractNumId w:val="5"/>
  </w:num>
  <w:num w:numId="18">
    <w:abstractNumId w:val="13"/>
  </w:num>
  <w:num w:numId="19">
    <w:abstractNumId w:val="18"/>
  </w:num>
  <w:num w:numId="20">
    <w:abstractNumId w:val="8"/>
  </w:num>
  <w:num w:numId="21">
    <w:abstractNumId w:val="16"/>
  </w:num>
  <w:num w:numId="22">
    <w:abstractNumId w:val="17"/>
  </w:num>
  <w:num w:numId="23">
    <w:abstractNumId w:val="22"/>
  </w:num>
  <w:num w:numId="24">
    <w:abstractNumId w:val="19"/>
  </w:num>
  <w:num w:numId="25">
    <w:abstractNumId w:val="9"/>
  </w:num>
  <w:num w:numId="26">
    <w:abstractNumId w:val="15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3A2F"/>
    <w:rsid w:val="0002711D"/>
    <w:rsid w:val="00042AAD"/>
    <w:rsid w:val="00042B1E"/>
    <w:rsid w:val="00054DDC"/>
    <w:rsid w:val="00057355"/>
    <w:rsid w:val="00064EC6"/>
    <w:rsid w:val="0008118E"/>
    <w:rsid w:val="00091B61"/>
    <w:rsid w:val="000975FE"/>
    <w:rsid w:val="000C19AE"/>
    <w:rsid w:val="000D4E58"/>
    <w:rsid w:val="000E2197"/>
    <w:rsid w:val="00101E95"/>
    <w:rsid w:val="00103730"/>
    <w:rsid w:val="00104C26"/>
    <w:rsid w:val="00106F29"/>
    <w:rsid w:val="001077C6"/>
    <w:rsid w:val="00111C3A"/>
    <w:rsid w:val="00124586"/>
    <w:rsid w:val="00137BFD"/>
    <w:rsid w:val="00142F86"/>
    <w:rsid w:val="00147072"/>
    <w:rsid w:val="00154AD8"/>
    <w:rsid w:val="00155589"/>
    <w:rsid w:val="001568EE"/>
    <w:rsid w:val="00162115"/>
    <w:rsid w:val="00164360"/>
    <w:rsid w:val="00176D39"/>
    <w:rsid w:val="00186362"/>
    <w:rsid w:val="00187FE4"/>
    <w:rsid w:val="001A5CAD"/>
    <w:rsid w:val="001B0AA7"/>
    <w:rsid w:val="001C539C"/>
    <w:rsid w:val="001D2ABC"/>
    <w:rsid w:val="001E5AD8"/>
    <w:rsid w:val="001F2482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3D0F07"/>
    <w:rsid w:val="003E5F34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3529C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5E7ECC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6D51A4"/>
    <w:rsid w:val="00723215"/>
    <w:rsid w:val="00725E0E"/>
    <w:rsid w:val="007277D8"/>
    <w:rsid w:val="00732A6D"/>
    <w:rsid w:val="00733BBA"/>
    <w:rsid w:val="00761DE6"/>
    <w:rsid w:val="00765995"/>
    <w:rsid w:val="00770107"/>
    <w:rsid w:val="00777C49"/>
    <w:rsid w:val="00785522"/>
    <w:rsid w:val="00792444"/>
    <w:rsid w:val="00792485"/>
    <w:rsid w:val="007A2E88"/>
    <w:rsid w:val="007C5B8F"/>
    <w:rsid w:val="007E0C8E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D56B7"/>
    <w:rsid w:val="008F0A9E"/>
    <w:rsid w:val="00906F08"/>
    <w:rsid w:val="009243FB"/>
    <w:rsid w:val="009274FB"/>
    <w:rsid w:val="00941480"/>
    <w:rsid w:val="00944358"/>
    <w:rsid w:val="00961DC7"/>
    <w:rsid w:val="00963804"/>
    <w:rsid w:val="00972397"/>
    <w:rsid w:val="00975DBE"/>
    <w:rsid w:val="00982FE8"/>
    <w:rsid w:val="009876C7"/>
    <w:rsid w:val="009B5E91"/>
    <w:rsid w:val="009C5CF4"/>
    <w:rsid w:val="009C7FCA"/>
    <w:rsid w:val="009D75D0"/>
    <w:rsid w:val="009E540D"/>
    <w:rsid w:val="009F0C08"/>
    <w:rsid w:val="009F3FE0"/>
    <w:rsid w:val="009F478F"/>
    <w:rsid w:val="009F49F7"/>
    <w:rsid w:val="009F67C7"/>
    <w:rsid w:val="00A01331"/>
    <w:rsid w:val="00A26F16"/>
    <w:rsid w:val="00A50BE9"/>
    <w:rsid w:val="00A70383"/>
    <w:rsid w:val="00A73A68"/>
    <w:rsid w:val="00A82822"/>
    <w:rsid w:val="00A8312A"/>
    <w:rsid w:val="00AA0768"/>
    <w:rsid w:val="00AA320F"/>
    <w:rsid w:val="00AC6641"/>
    <w:rsid w:val="00AE1C3A"/>
    <w:rsid w:val="00AE6186"/>
    <w:rsid w:val="00AE65DD"/>
    <w:rsid w:val="00B01E69"/>
    <w:rsid w:val="00B204B7"/>
    <w:rsid w:val="00B2268B"/>
    <w:rsid w:val="00B24D10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29D4"/>
    <w:rsid w:val="00C55895"/>
    <w:rsid w:val="00C609BD"/>
    <w:rsid w:val="00C63967"/>
    <w:rsid w:val="00C63F18"/>
    <w:rsid w:val="00C64821"/>
    <w:rsid w:val="00C667E4"/>
    <w:rsid w:val="00C74A33"/>
    <w:rsid w:val="00C776B7"/>
    <w:rsid w:val="00C81E32"/>
    <w:rsid w:val="00C8430E"/>
    <w:rsid w:val="00C8636C"/>
    <w:rsid w:val="00C96695"/>
    <w:rsid w:val="00CA55CD"/>
    <w:rsid w:val="00CB316A"/>
    <w:rsid w:val="00CD27B8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08A5"/>
    <w:rsid w:val="00E14399"/>
    <w:rsid w:val="00E40522"/>
    <w:rsid w:val="00E4274E"/>
    <w:rsid w:val="00E46A8B"/>
    <w:rsid w:val="00E478DA"/>
    <w:rsid w:val="00E626CB"/>
    <w:rsid w:val="00E70258"/>
    <w:rsid w:val="00E7274D"/>
    <w:rsid w:val="00E728AB"/>
    <w:rsid w:val="00E73DFA"/>
    <w:rsid w:val="00E9353A"/>
    <w:rsid w:val="00EC2C11"/>
    <w:rsid w:val="00EC75AD"/>
    <w:rsid w:val="00EE6702"/>
    <w:rsid w:val="00EF1579"/>
    <w:rsid w:val="00F13F88"/>
    <w:rsid w:val="00F14018"/>
    <w:rsid w:val="00F32F80"/>
    <w:rsid w:val="00F34862"/>
    <w:rsid w:val="00F60870"/>
    <w:rsid w:val="00F646FF"/>
    <w:rsid w:val="00F73F78"/>
    <w:rsid w:val="00F902A3"/>
    <w:rsid w:val="00F93481"/>
    <w:rsid w:val="00F93984"/>
    <w:rsid w:val="00F956C2"/>
    <w:rsid w:val="00F96972"/>
    <w:rsid w:val="00F970B9"/>
    <w:rsid w:val="00FB1235"/>
    <w:rsid w:val="00FB1B36"/>
    <w:rsid w:val="00FB5086"/>
    <w:rsid w:val="00FC4104"/>
    <w:rsid w:val="00FD74D6"/>
    <w:rsid w:val="00FD7BE7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237F"/>
  <w15:docId w15:val="{1B58D3BC-20CF-4345-8CA5-00D9381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2022-12-29T10:02:00Z</cp:lastPrinted>
  <dcterms:created xsi:type="dcterms:W3CDTF">2023-02-10T03:40:00Z</dcterms:created>
  <dcterms:modified xsi:type="dcterms:W3CDTF">2023-02-10T10:35:00Z</dcterms:modified>
</cp:coreProperties>
</file>