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A1AC2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A1AC2" w:rsidRPr="00CA1AC2" w:rsidRDefault="00CA1AC2" w:rsidP="00CA1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AC2">
        <w:rPr>
          <w:rFonts w:ascii="Times New Roman" w:hAnsi="Times New Roman" w:cs="Times New Roman"/>
          <w:b/>
          <w:sz w:val="28"/>
          <w:szCs w:val="28"/>
        </w:rPr>
        <w:t xml:space="preserve">На заседании Общественного совета при Управлении Росреестра </w:t>
      </w:r>
      <w:r w:rsidRPr="00CA1AC2">
        <w:rPr>
          <w:rFonts w:ascii="Times New Roman" w:hAnsi="Times New Roman" w:cs="Times New Roman"/>
          <w:b/>
          <w:sz w:val="28"/>
          <w:szCs w:val="28"/>
        </w:rPr>
        <w:br/>
        <w:t>по Алтайскому краю обсудили развитие электронных услуг</w:t>
      </w:r>
    </w:p>
    <w:p w:rsidR="00CA1AC2" w:rsidRPr="00CA1AC2" w:rsidRDefault="00CA1AC2" w:rsidP="00CA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>30 сентября состоялось заседание Общественного совета при Управлении Росреестра по Алтайскому краю, где основной темой встречи была обозначена тема предоставления электронных услуг.</w:t>
      </w: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>Заседание открыла председатель Общественного совета, генеральный директор Ассоциации СРО «Алтайские строители» Зинаида Герасимович.</w:t>
      </w: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 xml:space="preserve">С докладом о предоставлении государственных услуг в сфере регистрационной деятельности в электронном виде выступил Андрей Рерих, заместитель руководителя регионального ведомства, в котором отметил, что </w:t>
      </w:r>
      <w:r w:rsidRPr="00CA1AC2">
        <w:rPr>
          <w:sz w:val="28"/>
          <w:szCs w:val="28"/>
        </w:rPr>
        <w:br/>
        <w:t xml:space="preserve">в Алтайском крае уже более 7 лет реализуется оказание государственных услуг </w:t>
      </w:r>
      <w:r w:rsidRPr="00CA1AC2">
        <w:rPr>
          <w:sz w:val="28"/>
          <w:szCs w:val="28"/>
        </w:rPr>
        <w:br/>
        <w:t xml:space="preserve">по государственному кадастровому учету и государственной регистрации прав </w:t>
      </w:r>
      <w:r w:rsidRPr="00CA1AC2">
        <w:rPr>
          <w:sz w:val="28"/>
          <w:szCs w:val="28"/>
        </w:rPr>
        <w:br/>
        <w:t xml:space="preserve">в электронном виде. </w:t>
      </w:r>
    </w:p>
    <w:p w:rsidR="00CA1AC2" w:rsidRPr="00CA1AC2" w:rsidRDefault="00CA1AC2" w:rsidP="00CA1AC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Также Андрей Васильевич обратил внимание на то, что исключительно в электронном виде подают документы нотариусы при выдаче свидетельств о праве на наследство. Преимущественная электронная подача нотариусами наблюдается также при удостоверении сделок и совершении  иных нотариальных действий. Кроме того, на территории Алтайского края совместно с кредитными организациями вот уже несколько лет действует проект «Ипотека за 24 часа».</w:t>
      </w:r>
    </w:p>
    <w:p w:rsidR="00CA1AC2" w:rsidRPr="00CA1AC2" w:rsidRDefault="00CA1AC2" w:rsidP="00CA1AC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По итогам работы за сентябрь более 90% обращений  о регистрации ипотеки зарегистрировано  в течение суток. </w:t>
      </w:r>
    </w:p>
    <w:p w:rsidR="00CA1AC2" w:rsidRPr="00CA1AC2" w:rsidRDefault="00CA1AC2" w:rsidP="00CA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Для сравнения - по документам, принятым в МФЦ, нормативный срок проведения регистрации в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 с законодательством составляет 7 -12 рабочих дней. В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 действия между МФЦ и </w:t>
      </w:r>
      <w:proofErr w:type="spellStart"/>
      <w:r w:rsidRPr="00CA1AC2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A1AC2">
        <w:rPr>
          <w:rFonts w:ascii="Times New Roman" w:hAnsi="Times New Roman" w:cs="Times New Roman"/>
          <w:sz w:val="28"/>
          <w:szCs w:val="28"/>
        </w:rPr>
        <w:t xml:space="preserve"> проекта «Стоп-бумага» электронное взаимодействие является наиболее оптимальным способом получения услуг. 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С 01.01.2022 упрощена процедура регистрации прав участников долевого строительства по заявлению застройщиков. В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 подписания передаточного акта застройщиком и дольщиком  на бумаге, для перевода документа в электронный вид достаточно только электронной подписи застройщика. 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«Данная услуга становится все более популярной у застройщиков: так, в 2020 году в Управления поступило 2 таких заявления, в  2021 году – 129, а за 8 месяцев 2022 году – уже 634 заявления. Таким образом, наблюдается положительная </w:t>
      </w:r>
      <w:r w:rsidRPr="00CA1AC2">
        <w:rPr>
          <w:rFonts w:ascii="Times New Roman" w:hAnsi="Times New Roman" w:cs="Times New Roman"/>
          <w:sz w:val="28"/>
          <w:szCs w:val="28"/>
        </w:rPr>
        <w:lastRenderedPageBreak/>
        <w:t xml:space="preserve">динамика, уже за истекший период таких заявлений подано в 5 раз больше, чем </w:t>
      </w:r>
      <w:r w:rsidRPr="00CA1AC2">
        <w:rPr>
          <w:rFonts w:ascii="Times New Roman" w:hAnsi="Times New Roman" w:cs="Times New Roman"/>
          <w:sz w:val="28"/>
          <w:szCs w:val="28"/>
        </w:rPr>
        <w:br/>
        <w:t xml:space="preserve">за весь 2021 год», - </w:t>
      </w:r>
      <w:r w:rsidRPr="00CA1AC2">
        <w:rPr>
          <w:rFonts w:ascii="Times New Roman" w:hAnsi="Times New Roman" w:cs="Times New Roman"/>
          <w:i/>
          <w:sz w:val="28"/>
          <w:szCs w:val="28"/>
        </w:rPr>
        <w:t>отметил Андрей Рерих.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В ходе заседания обсудили основные показатели в сфере оказания электронных услуг:</w:t>
      </w:r>
    </w:p>
    <w:p w:rsidR="00CA1AC2" w:rsidRPr="00CA1AC2" w:rsidRDefault="00CA1AC2" w:rsidP="00CA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За 1 полугодие 2022 года в Управление поступило более 90 тысяч заявлений </w:t>
      </w:r>
      <w:r w:rsidRPr="00CA1AC2">
        <w:rPr>
          <w:rFonts w:ascii="Times New Roman" w:hAnsi="Times New Roman" w:cs="Times New Roman"/>
          <w:sz w:val="28"/>
          <w:szCs w:val="28"/>
        </w:rPr>
        <w:br/>
        <w:t xml:space="preserve">в электронном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, что составило половину обращений поступивших </w:t>
      </w:r>
      <w:r w:rsidRPr="00CA1AC2">
        <w:rPr>
          <w:rFonts w:ascii="Times New Roman" w:hAnsi="Times New Roman" w:cs="Times New Roman"/>
          <w:sz w:val="28"/>
          <w:szCs w:val="28"/>
        </w:rPr>
        <w:br/>
        <w:t xml:space="preserve">в регистрирующий орган (почти 180 тысяч  - 179885). Сравнивая с аналогичным периодом прошлого года количество обращений в электронном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 xml:space="preserve"> увеличилось практически на 25 тысяч (в 2021 году было 65203) или на 28%.</w:t>
      </w:r>
    </w:p>
    <w:p w:rsidR="00CA1AC2" w:rsidRPr="00CA1AC2" w:rsidRDefault="00CA1AC2" w:rsidP="00CA1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>Количество обращений за регистрацией ипотеки осталось на уровне прошлого года – более 10 тысяч. При этом процент обращений поступивших в электронном виде вырос с 36% в 2021 до 53% в 2022 в абсолютной цифре это 5583 обращения.</w:t>
      </w:r>
    </w:p>
    <w:p w:rsidR="00CA1AC2" w:rsidRPr="00CA1AC2" w:rsidRDefault="00CA1AC2" w:rsidP="00CA1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AC2"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положительная динамика по регистрации ипотеки. За август поступило более 2500 тысяч таких обращений, из них 55% </w:t>
      </w:r>
      <w:r w:rsidRPr="00CA1AC2">
        <w:rPr>
          <w:rFonts w:ascii="Times New Roman" w:hAnsi="Times New Roman" w:cs="Times New Roman"/>
          <w:sz w:val="28"/>
          <w:szCs w:val="28"/>
        </w:rPr>
        <w:br/>
        <w:t xml:space="preserve">в электронном </w:t>
      </w:r>
      <w:proofErr w:type="gramStart"/>
      <w:r w:rsidRPr="00CA1AC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A1AC2">
        <w:rPr>
          <w:rFonts w:ascii="Times New Roman" w:hAnsi="Times New Roman" w:cs="Times New Roman"/>
          <w:sz w:val="28"/>
          <w:szCs w:val="28"/>
        </w:rPr>
        <w:t>.</w:t>
      </w:r>
    </w:p>
    <w:p w:rsidR="000C0238" w:rsidRPr="000C0238" w:rsidRDefault="000C0238" w:rsidP="000C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38">
        <w:rPr>
          <w:rFonts w:ascii="Times New Roman" w:hAnsi="Times New Roman" w:cs="Times New Roman"/>
          <w:i/>
          <w:sz w:val="28"/>
          <w:szCs w:val="28"/>
        </w:rPr>
        <w:t xml:space="preserve">Зинаида Герасимович, председатель Общественного совета, генеральный директор Ассоциации СРО «Алтайские строители» прокомментировала: </w:t>
      </w:r>
      <w:r w:rsidRPr="000C0238">
        <w:rPr>
          <w:rFonts w:ascii="Times New Roman" w:hAnsi="Times New Roman" w:cs="Times New Roman"/>
          <w:sz w:val="28"/>
          <w:szCs w:val="28"/>
        </w:rPr>
        <w:t xml:space="preserve">«Необходимо продолжить работу в данном </w:t>
      </w:r>
      <w:proofErr w:type="gramStart"/>
      <w:r w:rsidRPr="000C0238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0C0238">
        <w:rPr>
          <w:rFonts w:ascii="Times New Roman" w:hAnsi="Times New Roman" w:cs="Times New Roman"/>
          <w:sz w:val="28"/>
          <w:szCs w:val="28"/>
        </w:rPr>
        <w:t xml:space="preserve">, постоянно осуществлять </w:t>
      </w:r>
      <w:r w:rsidRPr="000C0238">
        <w:rPr>
          <w:rFonts w:ascii="Times New Roman" w:eastAsia="Symbol" w:hAnsi="Times New Roman" w:cs="Times New Roman"/>
          <w:sz w:val="28"/>
          <w:szCs w:val="28"/>
        </w:rPr>
        <w:t xml:space="preserve">мониторинг крупных застройщиков края, которые </w:t>
      </w:r>
      <w:r w:rsidRPr="000C0238">
        <w:rPr>
          <w:rFonts w:ascii="Times New Roman" w:hAnsi="Times New Roman" w:cs="Times New Roman"/>
          <w:sz w:val="28"/>
          <w:szCs w:val="28"/>
        </w:rPr>
        <w:t xml:space="preserve">занимают крайне пассивную позицию в данном вопросе. </w:t>
      </w:r>
      <w:proofErr w:type="gramStart"/>
      <w:r w:rsidRPr="000C0238">
        <w:rPr>
          <w:rFonts w:ascii="Times New Roman" w:hAnsi="Times New Roman" w:cs="Times New Roman"/>
          <w:sz w:val="28"/>
          <w:szCs w:val="28"/>
        </w:rPr>
        <w:t xml:space="preserve">С застройщиками необходимо организовать индивидуальную работу: персональные письма с разъяснением преимуществ электронной регистрации, личные встречи с руководителями этих компаний, при необходимости – направление письма в Минстрой Алтайского края с предложением совместно повлиять на деструктивную позицию данных организаций». </w:t>
      </w:r>
      <w:proofErr w:type="gramEnd"/>
    </w:p>
    <w:p w:rsidR="00CA1AC2" w:rsidRPr="00CA1AC2" w:rsidRDefault="00CA1AC2" w:rsidP="000C0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38">
        <w:rPr>
          <w:rFonts w:ascii="Times New Roman" w:hAnsi="Times New Roman" w:cs="Times New Roman"/>
          <w:i/>
          <w:sz w:val="28"/>
          <w:szCs w:val="28"/>
        </w:rPr>
        <w:t xml:space="preserve">Марина </w:t>
      </w:r>
      <w:proofErr w:type="spellStart"/>
      <w:r w:rsidRPr="000C0238">
        <w:rPr>
          <w:rFonts w:ascii="Times New Roman" w:hAnsi="Times New Roman" w:cs="Times New Roman"/>
          <w:i/>
          <w:sz w:val="28"/>
          <w:szCs w:val="28"/>
        </w:rPr>
        <w:t>Ракина</w:t>
      </w:r>
      <w:proofErr w:type="spellEnd"/>
      <w:r w:rsidRPr="000C0238">
        <w:rPr>
          <w:rFonts w:ascii="Times New Roman" w:hAnsi="Times New Roman" w:cs="Times New Roman"/>
          <w:i/>
          <w:sz w:val="28"/>
          <w:szCs w:val="28"/>
        </w:rPr>
        <w:t>, президент Союза «СРО НП «Союз риэлторов Барнаула и Алтая» отметила:</w:t>
      </w:r>
      <w:r w:rsidRPr="000C0238">
        <w:rPr>
          <w:rFonts w:ascii="Times New Roman" w:hAnsi="Times New Roman" w:cs="Times New Roman"/>
          <w:sz w:val="28"/>
          <w:szCs w:val="28"/>
        </w:rPr>
        <w:t xml:space="preserve"> ««Электронные услуги выходят на новый уровень, </w:t>
      </w:r>
      <w:proofErr w:type="spellStart"/>
      <w:r w:rsidRPr="000C023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0C0238">
        <w:rPr>
          <w:rFonts w:ascii="Times New Roman" w:hAnsi="Times New Roman" w:cs="Times New Roman"/>
          <w:sz w:val="28"/>
          <w:szCs w:val="28"/>
        </w:rPr>
        <w:t xml:space="preserve"> разрабатываются новые электронные сервисы, которые позволят повысить скорость регистрации сделок с</w:t>
      </w:r>
      <w:r w:rsidRPr="00CA1AC2">
        <w:rPr>
          <w:rFonts w:ascii="Times New Roman" w:hAnsi="Times New Roman" w:cs="Times New Roman"/>
          <w:sz w:val="28"/>
          <w:szCs w:val="28"/>
        </w:rPr>
        <w:t xml:space="preserve"> недвижимостью и качество предоставления этих услуг. Преимущество электронного взаимодействия очевидны, будем менять мышление людей, риэлторов».</w:t>
      </w:r>
    </w:p>
    <w:p w:rsidR="00CA1AC2" w:rsidRPr="00CA1AC2" w:rsidRDefault="00CA1AC2" w:rsidP="00CA1AC2">
      <w:pPr>
        <w:pStyle w:val="af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AC2">
        <w:rPr>
          <w:sz w:val="28"/>
          <w:szCs w:val="28"/>
        </w:rPr>
        <w:t xml:space="preserve">Подводя итоги заседания, члены Общественного совета подчеркнули, что </w:t>
      </w:r>
      <w:proofErr w:type="spellStart"/>
      <w:r w:rsidRPr="00CA1AC2">
        <w:rPr>
          <w:sz w:val="28"/>
          <w:szCs w:val="28"/>
        </w:rPr>
        <w:t>цифровизация</w:t>
      </w:r>
      <w:proofErr w:type="spellEnd"/>
      <w:r w:rsidRPr="00CA1AC2">
        <w:rPr>
          <w:sz w:val="28"/>
          <w:szCs w:val="28"/>
        </w:rPr>
        <w:t xml:space="preserve"> услуг обеспечит гражданам, застройщикам, кредитным организациям и органам власти новый уровень качества предоставления </w:t>
      </w:r>
      <w:proofErr w:type="spellStart"/>
      <w:r w:rsidRPr="00CA1AC2">
        <w:rPr>
          <w:sz w:val="28"/>
          <w:szCs w:val="28"/>
        </w:rPr>
        <w:t>госуслуг</w:t>
      </w:r>
      <w:proofErr w:type="spellEnd"/>
      <w:r w:rsidRPr="00CA1AC2">
        <w:rPr>
          <w:sz w:val="28"/>
          <w:szCs w:val="28"/>
        </w:rPr>
        <w:t xml:space="preserve"> и еще больший объем возможностей.</w:t>
      </w:r>
    </w:p>
    <w:p w:rsidR="00CA1AC2" w:rsidRPr="00CA1AC2" w:rsidRDefault="00CA1AC2" w:rsidP="00CA1AC2">
      <w:pPr>
        <w:spacing w:after="0" w:line="240" w:lineRule="auto"/>
        <w:rPr>
          <w:rFonts w:ascii="Times New Roman" w:hAnsi="Times New Roman" w:cs="Times New Roman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C0238" w:rsidRDefault="000C023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C0238" w:rsidRDefault="000C023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0C0238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0C0238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3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0C0238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A1AC2"/>
    <w:rsid w:val="00CF6A22"/>
    <w:rsid w:val="00D105B9"/>
    <w:rsid w:val="00DB2461"/>
    <w:rsid w:val="00DB44C8"/>
    <w:rsid w:val="00E04B36"/>
    <w:rsid w:val="00E12CB9"/>
    <w:rsid w:val="00E21CDB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46</cp:revision>
  <dcterms:created xsi:type="dcterms:W3CDTF">2022-06-02T10:07:00Z</dcterms:created>
  <dcterms:modified xsi:type="dcterms:W3CDTF">2022-10-04T06:02:00Z</dcterms:modified>
</cp:coreProperties>
</file>