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1"/>
        <w:spacing w:before="0" w:after="0"/>
        <w:jc w:val="both"/>
        <w:rPr>
          <w:rFonts w:eastAsia="+mn-ea"/>
          <w:b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195" cy="729674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984195" cy="72967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5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</w:r>
      <w:r>
        <w:rPr>
          <w:rFonts w:eastAsia="+mn-ea" w:cs="Times New Roman"/>
          <w:b w:val="0"/>
          <w:bCs w:val="0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>
      <w:pPr>
        <w:pStyle w:val="style5"/>
        <w:spacing w:line="257" w:lineRule="auto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/>
          <w:bCs/>
          <w:color w:val="000000"/>
          <w:sz w:val="32"/>
          <w:szCs w:val="32"/>
        </w:rPr>
        <w:t xml:space="preserve">ПРЕСС-РЕЛИЗ</w:t>
        <w:br/>
      </w: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  <w:t xml:space="preserve">02.11</w:t>
      </w: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  <w:t xml:space="preserve">.2024</w:t>
      </w: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</w:r>
    </w:p>
    <w:p>
      <w:pPr>
        <w:pStyle w:val="style11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ascii="Times New Roman" w:hAnsi="Times New Roman" w:eastAsia="+mn-ea" w:cs="Times New Roman"/>
          <w:b w:val="0"/>
          <w:bCs w:val="0"/>
          <w:color w:val="000000"/>
          <w:sz w:val="32"/>
          <w:szCs w:val="32"/>
        </w:rPr>
      </w:r>
    </w:p>
    <w:p>
      <w:pPr>
        <w:pStyle w:val="style11"/>
        <w:spacing w:before="0" w:after="0"/>
        <w:jc w:val="left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О проведении в Управлении семинара-совещания с Управлением Федеральной налоговой службы по Алтайскому краю </w:t>
      </w:r>
      <w:r>
        <w:rPr>
          <w:rFonts w:eastAsia="+mn-ea"/>
          <w:b/>
          <w:color w:val="000000"/>
          <w:sz w:val="28"/>
          <w:szCs w:val="28"/>
        </w:rPr>
      </w:r>
    </w:p>
    <w:p>
      <w:pPr>
        <w:pStyle w:val="style5"/>
        <w:jc w:val="center"/>
        <w:rPr>
          <w:b/>
          <w:sz w:val="28"/>
          <w:szCs w:val="28"/>
        </w:rPr>
      </w:pP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</w:t>
      </w:r>
      <w:r>
        <w:rPr>
          <w:sz w:val="28"/>
          <w:szCs w:val="28"/>
        </w:rPr>
        <w:t xml:space="preserve"> в Управлении Росреестра по Алтайскому краю прошел ставший уже традиционным Семинар-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</w:t>
        <w:t xml:space="preserve">  </w:t>
        <w:t xml:space="preserve">КоАП РФ. </w:t>
        <w:t xml:space="preserve">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Семинара-овещания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краю, а также представители межрайонных инспекций по Алтайскому краю.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семинаре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и УФНС по Алтайскому краю; на примере типичных нарушений допускаемых арбитражными управляющими в делах о банкротстве, проанализированы жалобы (обращения) УФНС по Алтайскому краю поступившие в Управление в 2024 году.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с длительным сроком банкротства, срок процедур которых составляет семь и более лет, также не теряет актуальности тема своевременности выплаты заработной платы на предприятиях - банкротах»,</w:t>
      </w:r>
      <w:r>
        <w:rPr>
          <w:sz w:val="28"/>
          <w:szCs w:val="28"/>
        </w:rPr>
        <w:t xml:space="preserve"> - отмечает заместитель руководителя Управления Елена Саулина. </w:t>
        <w:t xml:space="preserve">  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УФНС России по Алтайскому краю Наталья Шелехова подчеркнула: </w:t>
      </w:r>
      <w:r>
        <w:rPr>
          <w:i/>
          <w:iCs/>
          <w:sz w:val="28"/>
          <w:szCs w:val="28"/>
        </w:rPr>
        <w:t xml:space="preserve">«Проведение совещаний с Управлением Росреестра 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</w:t>
      </w:r>
      <w:r>
        <w:rPr>
          <w:i/>
          <w:iCs/>
          <w:sz w:val="28"/>
          <w:szCs w:val="28"/>
        </w:rPr>
        <w:t xml:space="preserve">правовой позиции по применению законодательства о несостоятельности (банкротстве)».</w:t>
      </w:r>
    </w:p>
    <w:p>
      <w:pPr>
        <w:pStyle w:val="style5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388860" cy="4041465"/>
                <wp:effectExtent l="0" t="0" r="0" b="0"/>
                <wp:wrapSquare wrapText="bothSides"/>
                <wp:docPr id="2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388860" cy="404146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so-position-horizontal:center;mso-position-vertical-relative:text;mso-position-vertical:top;width:424.32pt;height:318.23pt;mso-wrap-distance-left:0.00pt;mso-wrap-distance-top:0.00pt;mso-wrap-distance-right:0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571643</wp:posOffset>
                </wp:positionH>
                <wp:positionV relativeFrom="paragraph">
                  <wp:posOffset>4306408</wp:posOffset>
                </wp:positionV>
                <wp:extent cx="5484254" cy="4113100"/>
                <wp:effectExtent l="0" t="0" r="0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484254" cy="411310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true;mso-position-horizontal-relative:text;margin-left:45.01pt;mso-position-horizontal:absolute;mso-position-vertical-relative:text;margin-top:339.09pt;mso-position-vertical:absolute;width:431.83pt;height:323.87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i/>
          <w:iCs/>
          <w:sz w:val="28"/>
          <w:szCs w:val="28"/>
        </w:rPr>
        <w:t xml:space="preserve">      </w:t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ind w:left="0" w:righ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5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Контакты для СМИ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</w:p>
    <w:p>
      <w:pPr>
        <w:pStyle w:val="style5"/>
        <w:widowControl/>
        <w:shd w:val="clear" w:color="auto" w:fill="auto"/>
        <w:spacing w:before="0" w:after="160" w:line="259" w:lineRule="auto"/>
        <w:ind w:left="-339" w:right="0" w:firstLine="0"/>
        <w:jc w:val="left"/>
      </w:pPr>
      <w:hyperlink r:id="rId10">
        <w:r>
          <w:rPr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656002, Барнаул, ул. Советская, д. 16</w:t>
        <w:br/>
        <w:t xml:space="preserve">Сайт Росреестра: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11">
        <w:r>
          <w:rPr>
            <w:rStyle w:val="style15"/>
          </w:rPr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15"/>
            <w:rFonts w:ascii="Times New Roman" w:hAnsi="Times New Roman" w:eastAsia="Calibri"/>
            <w:i/>
            <w:iCs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12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https://dzen.ru/id/6392ad9bbc8b8d2fd42961a7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shd w:val="clear" w:color="auto" w:fill="ffffff"/>
        </w:rPr>
        <w:t xml:space="preserve"> </w:t>
      </w:r>
      <w:hyperlink r:id="rId13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https://vk.com/rosreestr_altaiskii_krai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https://web.telegram.org/k/#@rosreestr_altaiskii_krai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i/>
          <w:iCs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https://ok.ru/rosreestr22alt.krai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hyperlink r:id="rId16">
        <w:r>
          <w:rPr>
            <w:rStyle w:val="style15"/>
          </w:rPr>
        </w:r>
        <w:r>
          <w:rPr>
            <w:rStyle w:val="style15"/>
            <w:i/>
            <w:iCs/>
          </w:rPr>
          <w:t xml:space="preserve">https://vk.com/video-46688657_456239105</w:t>
        </w:r>
      </w:hyperlink>
      <w:r>
        <w:rPr>
          <w:rFonts w:ascii="Times New Roman" w:hAnsi="Times New Roman"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sectPr>
      <w:type w:val="nextPage"/>
      <w:pgSz w:w="11905" w:h="16837" w:orient="portrait"/>
      <w:pgMar w:top="1134" w:right="850" w:bottom="1134" w:left="567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+mn-ea">
    <w:panose1 w:val="02000000000000000000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/>
    </w:rPr>
  </w:style>
  <w:style w:type="paragraph" w:styleId="style6" w:customStyle="1">
    <w:name w:val="Heading"/>
    <w:basedOn w:val="style5"/>
    <w:next w:val="style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7" w:customStyle="1">
    <w:name w:val="Text body"/>
    <w:basedOn w:val="style5"/>
    <w:qFormat/>
    <w:pPr>
      <w:spacing w:before="0" w:after="140" w:line="276" w:lineRule="auto"/>
    </w:pPr>
  </w:style>
  <w:style w:type="paragraph" w:styleId="style8" w:customStyle="1">
    <w:name w:val="List"/>
    <w:basedOn w:val="style7"/>
    <w:rPr>
      <w:rFonts w:ascii="PT Astra Serif" w:hAnsi="PT Astra Serif" w:cs="Noto Sans Devanagari"/>
    </w:rPr>
  </w:style>
  <w:style w:type="paragraph" w:styleId="style9" w:customStyle="1">
    <w:name w:val="Caption"/>
    <w:basedOn w:val="style5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 w:customStyle="1">
    <w:name w:val="Index"/>
    <w:basedOn w:val="style5"/>
    <w:rPr>
      <w:rFonts w:ascii="PT Astra Serif" w:hAnsi="PT Astra Serif" w:cs="Noto Sans Devanagari"/>
    </w:rPr>
  </w:style>
  <w:style w:type="paragraph" w:styleId="style11" w:customStyle="1">
    <w:name w:val="Обычный (веб)"/>
    <w:basedOn w:val="style5"/>
    <w:qFormat/>
    <w:pPr>
      <w:spacing w:before="280" w:after="280"/>
    </w:pPr>
  </w:style>
  <w:style w:type="paragraph" w:styleId="style12" w:customStyle="1">
    <w:name w:val="Текст выноски"/>
    <w:basedOn w:val="style5"/>
    <w:qFormat/>
    <w:rPr>
      <w:rFonts w:ascii="Tahoma" w:hAnsi="Tahoma" w:cs="Tahoma"/>
      <w:sz w:val="16"/>
      <w:szCs w:val="16"/>
    </w:rPr>
  </w:style>
  <w:style w:type="paragraph" w:styleId="style13" w:customStyle="1">
    <w:name w:val=" Знак Знак Знак Знак"/>
    <w:basedOn w:val="style5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styleId="style14" w:customStyle="1">
    <w:name w:val="Основной шрифт абзаца"/>
    <w:basedOn w:val="style2"/>
    <w:qFormat/>
  </w:style>
  <w:style w:type="character" w:styleId="style15" w:customStyle="1">
    <w:name w:val="Internet link"/>
    <w:basedOn w:val="style2"/>
    <w:qFormat/>
    <w:rPr>
      <w:color w:val="0000ff"/>
      <w:u w:val="single"/>
    </w:rPr>
  </w:style>
  <w:style w:type="character" w:styleId="style16" w:customStyle="1">
    <w:name w:val="Default Paragraph Font"/>
    <w:basedOn w:val="style2"/>
    <w:qFormat/>
  </w:style>
  <w:style w:type="character" w:styleId="style17" w:customStyle="1">
    <w:name w:val="Visited Internet Link"/>
    <w:basedOn w:val="style16"/>
    <w:qFormat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web.telegram.org/k/#@rosreestr_altaiskii_krai" TargetMode="External"/><Relationship Id="rId15" Type="http://schemas.openxmlformats.org/officeDocument/2006/relationships/hyperlink" Target="https://ok.ru/rosreestr22alt.krai" TargetMode="External"/><Relationship Id="rId16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3684</Characters>
  <CharactersWithSpaces>4274</CharactersWithSpaces>
  <Pages>3</Pages>
  <Paragraphs>14</Paragraphs>
  <Words>451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Дисквалификация арбитражного управляющего</dc:title>
  <cp:lastModifiedBy>Р7-Офис/2024.4.1.625</cp:lastModifiedBy>
  <dcterms:created xsi:type="dcterms:W3CDTF">2024-11-01T14:15:00</dcterms:created>
  <dcterms:modified xsi:type="dcterms:W3CDTF">2024-11-02T11:50:30.787446454</dcterms:modified>
</cp:coreProperties>
</file>