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C5" w:rsidRPr="007E0AE8" w:rsidRDefault="004844C5" w:rsidP="004844C5">
      <w:pPr>
        <w:pBdr>
          <w:bottom w:val="single" w:sz="4" w:space="3" w:color="D4D4D4"/>
        </w:pBdr>
        <w:shd w:val="clear" w:color="auto" w:fill="FFFFFF"/>
        <w:spacing w:after="92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 ОБЯЗАТЕ</w:t>
      </w:r>
      <w:r w:rsidR="00564E6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ЛЬНОЙ МАРКИРОВКЕ ТОВАРОВ. </w:t>
      </w:r>
    </w:p>
    <w:p w:rsidR="004844C5" w:rsidRPr="007E0AE8" w:rsidRDefault="00617498" w:rsidP="00361E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begin"/>
      </w:r>
      <w:r>
        <w:instrText>HYPERLINK "https://zpp.rospotrebnadzor.ru/news/regional/217319"</w:instrText>
      </w:r>
      <w:r>
        <w:fldChar w:fldCharType="separate"/>
      </w:r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нелегальной п</w:t>
      </w:r>
      <w:r w:rsidR="007E0AE8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родукции остается крайне острой.</w:t>
      </w:r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fldChar w:fldCharType="end"/>
      </w:r>
      <w:r w:rsidR="004844C5" w:rsidRPr="007E0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 некачественной и контрафактной продукции</w:t>
      </w:r>
      <w:r w:rsidR="004844C5" w:rsidRPr="007E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серьёзная проблема</w:t>
      </w:r>
      <w:r w:rsid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потребителей, так и производителей. По данным </w:t>
      </w:r>
      <w:proofErr w:type="spellStart"/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Минпромторга</w:t>
      </w:r>
      <w:proofErr w:type="spellEnd"/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2018 года на российском рынке выявлено более 6 миллионов единиц контрафактной продукции.</w:t>
      </w:r>
    </w:p>
    <w:p w:rsidR="004844C5" w:rsidRPr="007E0AE8" w:rsidRDefault="004844C5" w:rsidP="00361E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 </w:t>
      </w:r>
      <w:hyperlink r:id="rId5" w:history="1">
        <w:r w:rsidRPr="007E0A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Честный ЗНАК</w:t>
        </w:r>
      </w:hyperlink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национальная система маркировки и прослеживания товаров, создан для уменьшения количества производимой  контрафактной продукции.</w:t>
      </w:r>
      <w:r w:rsid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Маркировке подлежит одежда (в том числе из меха и кожи), обувь,</w:t>
      </w:r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парфюмерная продукция,</w:t>
      </w:r>
      <w:r w:rsidR="00EA4CDC" w:rsidRPr="00EA4CDC">
        <w:t xml:space="preserve"> </w:t>
      </w:r>
      <w:proofErr w:type="spellStart"/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EA4CDC" w:rsidRP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иолагически</w:t>
      </w:r>
      <w:proofErr w:type="spellEnd"/>
      <w:r w:rsidR="00EA4CDC" w:rsidRP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активные добавки</w:t>
      </w:r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табачная, </w:t>
      </w:r>
      <w:proofErr w:type="spellStart"/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никотиносодержащая</w:t>
      </w:r>
      <w:proofErr w:type="spellEnd"/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EA4CDC" w:rsidRP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безникотиновая</w:t>
      </w:r>
      <w:proofErr w:type="spellEnd"/>
      <w:r w:rsidR="00EA4CDC" w:rsidRP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продукция</w:t>
      </w:r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7E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фотоаппараты, автопокрышки</w:t>
      </w:r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молочная продукция, упакованная вода, п</w:t>
      </w:r>
      <w:r w:rsidR="00EA4CDC" w:rsidRP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иво, напитки, изготавливаемые на основе пива, и отдельные виды слабоалкогольных напитков</w:t>
      </w:r>
      <w:r w:rsidR="00B83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</w:t>
      </w:r>
      <w:r w:rsidR="00B83F92" w:rsidRPr="00B83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арфюмерно-косметическая продукция, предназначенная для гигиены рук</w:t>
      </w:r>
      <w:r w:rsidR="00B83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</w:t>
      </w:r>
      <w:r w:rsidR="00B83F92" w:rsidRPr="00B83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езалкогольные напитки, в том числе с соком</w:t>
      </w:r>
      <w:r w:rsidR="00B83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EA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Маркировка представляет собой нанесение специального </w:t>
      </w:r>
      <w:proofErr w:type="spellStart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Matrix</w:t>
      </w:r>
      <w:proofErr w:type="spellEnd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на упаковку и внесение этой единицы товара в базу данных. Основная задача системы – повысить уровень безопасности </w:t>
      </w:r>
      <w:r w:rsidR="0068059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существенно снизить количество </w:t>
      </w:r>
      <w:proofErr w:type="spellStart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контрафакта</w:t>
      </w:r>
      <w:proofErr w:type="spellEnd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некачественных аналогов. Цифровой код гарантирует подлинность и качество товара.</w:t>
      </w:r>
    </w:p>
    <w:p w:rsidR="004844C5" w:rsidRPr="007E0AE8" w:rsidRDefault="004844C5" w:rsidP="00361E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потребитель, у которого на смартфоне установлено приложение </w:t>
      </w:r>
      <w:r w:rsidRPr="007E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«Честный ЗНАК»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сможет проверить легальность товара. </w:t>
      </w:r>
      <w:r w:rsidRPr="006805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Всё, что нужно покупателю – скачать приложение и отсканировать код.</w:t>
      </w:r>
      <w:r w:rsidRPr="006805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будет делать продавец на кассе, прежде чем отпускать товар. Также покупателю будет доступна информация о продукции: данные о производителе, дате и месте изготовления, условиях хранения, подробное описание товара. Информация, полученная потребителем после сканирования маркировки посредством мобильного устройства, позволяет в автоматическом режиме передавать данные в случае обнаружения несоответствия в контрольно-надзорные органы, что позволяет оперативно реагировать в случае выявления нарушения установленных требований. Всю необходимую информацию и инструкцию по работе с приложением можно получить на официальном сайте Государственной системы маркировки и прослеживания «Честный знак» </w:t>
      </w:r>
      <w:hyperlink r:id="rId6" w:history="1">
        <w:r w:rsidRPr="007E0AE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https://честныйзнак.рф/</w:t>
        </w:r>
      </w:hyperlink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введения маркировки товаров:</w:t>
      </w:r>
    </w:p>
    <w:p w:rsidR="004844C5" w:rsidRPr="007E0AE8" w:rsidRDefault="004844C5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Маркировка легкой промышленности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января 2021 г. оборот немаркированных товаров будет запрещен.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 1 февраля 2021 г. все участники оборота обязаны</w:t>
      </w:r>
      <w:r w:rsidR="0067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промаркировать товарные остатки, не реализованные до 1 января 2021 г.</w:t>
      </w:r>
    </w:p>
    <w:p w:rsidR="004844C5" w:rsidRPr="007E0AE8" w:rsidRDefault="004844C5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Маркировка фотоаппаратов и ламп-вспышек</w:t>
      </w:r>
    </w:p>
    <w:p w:rsidR="006771FC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29 февраля 2020 г. участники оборота обязаны</w:t>
      </w:r>
      <w:r w:rsidR="0067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зарегистрироваться в системе маркировки.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октября 2020 г. оборот немаркированных фототоваров запрещен.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 1 декабря 2020 г. все участники оборота обязаны промаркировать товарные остатки, нереализованные до 1 октября 2020 г.</w:t>
      </w:r>
    </w:p>
    <w:p w:rsidR="004844C5" w:rsidRPr="007E0AE8" w:rsidRDefault="004844C5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Маркировка шин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работы с маркированными и немаркированными шинами для организации розничной торговли - 1 ноября 2020 – возникает обязанность передавать в систему сведения при розничной реализации маркированных шин, есть право реализовывать немаркированные шины и хранить немаркированные шины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декабря 2020 года запрещено приобретать и реализовать немаркированные шины, есть право хранить немаркированные шины</w:t>
      </w:r>
    </w:p>
    <w:p w:rsidR="004844C5" w:rsidRPr="007E0AE8" w:rsidRDefault="004844C5" w:rsidP="0048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2021 года возникает запрет хранения немаркированных шин и обязанность передачи в систему всей информации об обороте шин</w:t>
      </w:r>
      <w:r w:rsidRPr="007E0A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1C351B" w:rsidRDefault="001C351B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44C5" w:rsidRPr="007E0AE8" w:rsidRDefault="004844C5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Маркировка духов и туалетной воды</w:t>
      </w:r>
    </w:p>
    <w:p w:rsidR="006771FC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31 марта 2020 г. участники оборота обязаны</w:t>
      </w:r>
      <w:r w:rsidR="00677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зарегистрироваться в системе маркировки.</w:t>
      </w:r>
    </w:p>
    <w:p w:rsidR="006771FC" w:rsidRDefault="00BA6CB9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октября 2020 г. вводилась</w:t>
      </w:r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обязательная маркировка парфюмерной продукции, производимой и ввозимой на территорию Российской Федерации и передача сведений об обороте товаров в систему Честный ЗНАК.</w:t>
      </w:r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</w:t>
      </w:r>
      <w:r w:rsidR="001C351B">
        <w:rPr>
          <w:rFonts w:ascii="Times New Roman" w:eastAsia="Times New Roman" w:hAnsi="Times New Roman" w:cs="Times New Roman"/>
          <w:sz w:val="28"/>
          <w:szCs w:val="28"/>
          <w:lang w:eastAsia="ru-RU"/>
        </w:rPr>
        <w:t> 30 сентября 2021 г. разрешалась</w:t>
      </w:r>
      <w:r w:rsidR="004844C5"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немаркированных товарных остатков, произведенных или ввезенных на территорию Российской Федерации до 1 октября 2020 г.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351B">
        <w:rPr>
          <w:rFonts w:ascii="Times New Roman" w:eastAsia="Times New Roman" w:hAnsi="Times New Roman" w:cs="Times New Roman"/>
          <w:sz w:val="28"/>
          <w:szCs w:val="28"/>
          <w:lang w:eastAsia="ru-RU"/>
        </w:rPr>
        <w:t>о 31 октября 2021 г. разрешалась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маркировка товарных остатков, произведенных или ввезенных на территорию Российской Федерации до 1 октября 2020 г. при условии регистрации (описание товара) в информационной системе остатков парфюмерной продукции и внесение в информационную систему мониторинга сведений о маркировке такой парфюмерной продукции средствами идентификации до 01 декабря 2021г</w:t>
      </w:r>
    </w:p>
    <w:p w:rsidR="001C351B" w:rsidRDefault="001C351B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44C5" w:rsidRPr="00D82E2A" w:rsidRDefault="004844C5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Маркировка табачной продукции</w:t>
      </w:r>
      <w:r w:rsidR="00D82E2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и </w:t>
      </w:r>
      <w:proofErr w:type="spellStart"/>
      <w:r w:rsidR="00D82E2A" w:rsidRPr="00D82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никотиносодержащей</w:t>
      </w:r>
      <w:proofErr w:type="spellEnd"/>
      <w:r w:rsidR="00D82E2A" w:rsidRPr="00D82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продукции</w:t>
      </w:r>
    </w:p>
    <w:p w:rsidR="004844C5" w:rsidRPr="007E0AE8" w:rsidRDefault="004844C5" w:rsidP="00CF6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июля 2020 года</w:t>
      </w:r>
    </w:p>
    <w:p w:rsidR="004844C5" w:rsidRPr="007E0AE8" w:rsidRDefault="004844C5" w:rsidP="00CF6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оборота немаркированной продукции.</w:t>
      </w:r>
    </w:p>
    <w:p w:rsidR="001C351B" w:rsidRDefault="004844C5" w:rsidP="00CF6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маркированных сигарет в розничную точку и </w:t>
      </w:r>
      <w:proofErr w:type="spellStart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субдистрибьютору</w:t>
      </w:r>
      <w:proofErr w:type="spellEnd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сопровождаться электронными универсальными передаточными документами (УПД) с указанием кодов продукции при помощи систем электронного документооборота.</w:t>
      </w:r>
    </w:p>
    <w:p w:rsidR="004844C5" w:rsidRDefault="004844C5" w:rsidP="00CF6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11 января 2021 года</w:t>
      </w:r>
    </w:p>
    <w:p w:rsidR="00D82E2A" w:rsidRPr="00D82E2A" w:rsidRDefault="00D82E2A" w:rsidP="00CF6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15.03.2022 для </w:t>
      </w:r>
      <w:proofErr w:type="spellStart"/>
      <w:r w:rsidRPr="00D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никотиносодержащей</w:t>
      </w:r>
      <w:proofErr w:type="spellEnd"/>
      <w:r w:rsidRPr="00D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такой как: табак (табачные изделия), предназначенный для потребления путем нагревания (коды по ТН ВЭД 2403 99 900 8 и 2404 11 000 9, по ОКПД 2 12.00.19.100, 12.00.19.900), курительные смеси для кальяна, не содержащие табак (коды по ТН ВЭД 2404 11 000 9 и 2404 19 000 1, по ОКПД 2 12.00.19.500);</w:t>
      </w:r>
      <w:proofErr w:type="gramEnd"/>
    </w:p>
    <w:p w:rsidR="00D82E2A" w:rsidRPr="00D82E2A" w:rsidRDefault="00D82E2A" w:rsidP="00CF6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25.12.2022 для электронных сигарет, а именно: жидкости для электронных систем доставки никотина, в том числе </w:t>
      </w:r>
      <w:proofErr w:type="spellStart"/>
      <w:r w:rsidRPr="00D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безникотиновые</w:t>
      </w:r>
      <w:proofErr w:type="spellEnd"/>
      <w:r w:rsidRPr="00D82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картриджах, капсулах, а также в составе электронных систем доставки никотина одноразового использования (коды по ТН ВЭД 2404 12 000 0, 2404 19 000 9, по ОКПД 2 12.00.19.500, 12.00.19.900).</w:t>
      </w:r>
    </w:p>
    <w:p w:rsidR="00CF6741" w:rsidRDefault="00CF6741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44C5" w:rsidRPr="007E0AE8" w:rsidRDefault="004844C5" w:rsidP="00484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Маркировка молока и молочной продукции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июля 2019 года по 31 декабря 2020 года проводи</w:t>
      </w:r>
      <w:r w:rsidR="00CF674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эксперимент по маркировке готовой молочной продукции.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января 2021 года - старт обязательной маркировки - подготовительный этап. Появляется возможность добровольно маркировать, вводить в оборот и фиксировать выбытие через кассы молочной продукции.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июня 2021 года маркировка становится обязательной для категорий «мороженое» и «сыры».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сентября 2021 года маркировка становится обязательной для товаров всех остальных подгрупп сроком годности более 40 дней.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декабря 2021 года маркировка становится обязательной для молочных продуктов сроком годности менее 40 дней. Появляется обязанность фиксировать выбытие маркированной продукции через кассы.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сентября 2022 года для оптового и розничного звена вводится объемно-артикульный учет.</w:t>
      </w: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декабря 2022 года маркировка становится обязательной для фермеров при продаже через собственную розницу и прямых продажах.</w:t>
      </w:r>
    </w:p>
    <w:p w:rsidR="004844C5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 1 декабря 2023 года вводится </w:t>
      </w:r>
      <w:proofErr w:type="spellStart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поэкземплярный</w:t>
      </w:r>
      <w:proofErr w:type="spellEnd"/>
      <w:r w:rsidRPr="007E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для продукции со сроками хранения более 40 дней.</w:t>
      </w:r>
    </w:p>
    <w:p w:rsidR="00775B3C" w:rsidRPr="007E0AE8" w:rsidRDefault="00775B3C" w:rsidP="002926C0">
      <w:pPr>
        <w:shd w:val="clear" w:color="auto" w:fill="FFFFFF"/>
        <w:spacing w:before="11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Кулундинском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Благовещенском,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на подведомственных территориях осуществляется профилактическая работа</w:t>
      </w:r>
      <w:r w:rsidR="002926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предупреждение нарушений связанных с о</w:t>
      </w:r>
      <w:r w:rsidR="0029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бязательной маркировкой товаров, а именно: консультирование и информирование контролируемых лиц, проведение профилактических визитов, как в плановом порядке, так и по инициативе контролируемых лиц. При проведении контрольных (надзорных) мероприятий без взаимодействия с хозяйствующими субъектами, в том числе при наблюдении за соблюдением обязательных требований в Государственной информационной системе маркировки товаров (ГИС МТ), а также при выездных обследованиях в случае выявления нарушений, контролируемым лицам объявляются предостережения о недопустимости нарушения обязательных требований. </w:t>
      </w:r>
    </w:p>
    <w:p w:rsidR="00B15EB1" w:rsidRDefault="00B15EB1" w:rsidP="0048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B1" w:rsidRDefault="00B15EB1" w:rsidP="0048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4C5" w:rsidRPr="007E0AE8" w:rsidRDefault="004844C5" w:rsidP="004844C5">
      <w:pPr>
        <w:shd w:val="clear" w:color="auto" w:fill="FFFFFF"/>
        <w:spacing w:before="1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58A" w:rsidRDefault="008F758A"/>
    <w:sectPr w:rsidR="008F758A" w:rsidSect="008F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6ABC"/>
    <w:multiLevelType w:val="multilevel"/>
    <w:tmpl w:val="296A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844C5"/>
    <w:rsid w:val="001C351B"/>
    <w:rsid w:val="002926C0"/>
    <w:rsid w:val="00361EB3"/>
    <w:rsid w:val="004844C5"/>
    <w:rsid w:val="00564E66"/>
    <w:rsid w:val="00617498"/>
    <w:rsid w:val="00672650"/>
    <w:rsid w:val="006771FC"/>
    <w:rsid w:val="0068059F"/>
    <w:rsid w:val="00775B3C"/>
    <w:rsid w:val="007E0AE8"/>
    <w:rsid w:val="008F758A"/>
    <w:rsid w:val="009323F8"/>
    <w:rsid w:val="00B15EB1"/>
    <w:rsid w:val="00B83F92"/>
    <w:rsid w:val="00BA6CB9"/>
    <w:rsid w:val="00CF6741"/>
    <w:rsid w:val="00D82E2A"/>
    <w:rsid w:val="00EA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8A"/>
  </w:style>
  <w:style w:type="paragraph" w:styleId="2">
    <w:name w:val="heading 2"/>
    <w:basedOn w:val="a"/>
    <w:link w:val="20"/>
    <w:uiPriority w:val="9"/>
    <w:qFormat/>
    <w:rsid w:val="0048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4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4C5"/>
    <w:rPr>
      <w:color w:val="0000FF"/>
      <w:u w:val="single"/>
    </w:rPr>
  </w:style>
  <w:style w:type="character" w:styleId="a5">
    <w:name w:val="Strong"/>
    <w:basedOn w:val="a0"/>
    <w:uiPriority w:val="22"/>
    <w:qFormat/>
    <w:rsid w:val="004844C5"/>
    <w:rPr>
      <w:b/>
      <w:bCs/>
    </w:rPr>
  </w:style>
  <w:style w:type="character" w:styleId="a6">
    <w:name w:val="Emphasis"/>
    <w:basedOn w:val="a0"/>
    <w:uiPriority w:val="20"/>
    <w:qFormat/>
    <w:rsid w:val="004844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" TargetMode="External"/><Relationship Id="rId5" Type="http://schemas.openxmlformats.org/officeDocument/2006/relationships/hyperlink" Target="https://xn--80ajghhoc2aj1c8b.xn--p1ai/o-chestnom-znake/nacionalnaya-sistema-markirov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KUL4207</cp:lastModifiedBy>
  <cp:revision>24</cp:revision>
  <dcterms:created xsi:type="dcterms:W3CDTF">2024-01-18T09:54:00Z</dcterms:created>
  <dcterms:modified xsi:type="dcterms:W3CDTF">2024-01-19T08:03:00Z</dcterms:modified>
</cp:coreProperties>
</file>