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945" w:type="dxa"/>
        <w:tblCellMar>
          <w:top w:w="15" w:type="dxa"/>
          <w:left w:w="15" w:type="dxa"/>
          <w:bottom w:w="15" w:type="dxa"/>
          <w:right w:w="15" w:type="dxa"/>
        </w:tblCellMar>
        <w:tblLook w:val="04A0"/>
      </w:tblPr>
      <w:tblGrid>
        <w:gridCol w:w="18945"/>
      </w:tblGrid>
      <w:tr w:rsidR="00FA6F24" w:rsidRPr="00FA6F24" w:rsidTr="00FA6F24">
        <w:tc>
          <w:tcPr>
            <w:tcW w:w="0" w:type="auto"/>
            <w:shd w:val="clear" w:color="auto" w:fill="auto"/>
            <w:vAlign w:val="center"/>
            <w:hideMark/>
          </w:tcPr>
          <w:p w:rsidR="00FA6F24" w:rsidRPr="00FA6F24" w:rsidRDefault="00FA6F24" w:rsidP="00FA6F24">
            <w:pPr>
              <w:spacing w:before="150" w:after="150" w:line="600" w:lineRule="atLeast"/>
              <w:outlineLvl w:val="0"/>
              <w:rPr>
                <w:rFonts w:ascii="Roboto Condensed" w:eastAsia="Times New Roman" w:hAnsi="Roboto Condensed" w:cs="Times New Roman"/>
                <w:color w:val="333333"/>
                <w:kern w:val="36"/>
                <w:sz w:val="54"/>
                <w:szCs w:val="54"/>
                <w:lang w:eastAsia="ru-RU"/>
              </w:rPr>
            </w:pPr>
            <w:r w:rsidRPr="00FA6F24">
              <w:rPr>
                <w:rFonts w:ascii="Roboto Condensed" w:eastAsia="Times New Roman" w:hAnsi="Roboto Condensed" w:cs="Times New Roman"/>
                <w:color w:val="0088CC"/>
                <w:kern w:val="36"/>
                <w:sz w:val="54"/>
                <w:szCs w:val="54"/>
                <w:lang w:eastAsia="ru-RU"/>
              </w:rPr>
              <w:t>Новости</w:t>
            </w:r>
          </w:p>
        </w:tc>
      </w:tr>
    </w:tbl>
    <w:p w:rsidR="00FA6F24" w:rsidRPr="00FA6F24" w:rsidRDefault="00FA6F24" w:rsidP="00FA6F24">
      <w:pPr>
        <w:spacing w:after="0" w:line="240" w:lineRule="auto"/>
        <w:rPr>
          <w:rFonts w:ascii="Times New Roman" w:eastAsia="Times New Roman" w:hAnsi="Times New Roman" w:cs="Times New Roman"/>
          <w:sz w:val="24"/>
          <w:szCs w:val="24"/>
          <w:lang w:eastAsia="ru-RU"/>
        </w:rPr>
      </w:pPr>
      <w:r w:rsidRPr="00FA6F24">
        <w:rPr>
          <w:rFonts w:ascii="Times New Roman" w:eastAsia="Times New Roman" w:hAnsi="Times New Roman" w:cs="Times New Roman"/>
          <w:color w:val="000000"/>
          <w:sz w:val="24"/>
          <w:szCs w:val="24"/>
          <w:lang w:eastAsia="ru-RU"/>
        </w:rPr>
        <w:t>26 Январь 2016</w:t>
      </w:r>
    </w:p>
    <w:p w:rsidR="00FA6F24" w:rsidRPr="00FA6F24" w:rsidRDefault="00FA6F24" w:rsidP="00FA6F24">
      <w:pPr>
        <w:spacing w:before="150" w:line="360" w:lineRule="atLeast"/>
        <w:outlineLvl w:val="1"/>
        <w:rPr>
          <w:rFonts w:ascii="Roboto Condensed" w:eastAsia="Times New Roman" w:hAnsi="Roboto Condensed" w:cs="Times New Roman"/>
          <w:caps/>
          <w:color w:val="333333"/>
          <w:sz w:val="36"/>
          <w:szCs w:val="36"/>
          <w:lang w:eastAsia="ru-RU"/>
        </w:rPr>
      </w:pPr>
      <w:r w:rsidRPr="00FA6F24">
        <w:rPr>
          <w:rFonts w:ascii="Roboto Condensed" w:eastAsia="Times New Roman" w:hAnsi="Roboto Condensed" w:cs="Times New Roman"/>
          <w:caps/>
          <w:color w:val="333333"/>
          <w:sz w:val="36"/>
          <w:szCs w:val="36"/>
          <w:lang w:eastAsia="ru-RU"/>
        </w:rPr>
        <w:t>С 2016 ГОДА ИЗМЕНЕН ПОРЯДОК РЕГИСТРАЦИИ ЮРИДИЧЕСКИХ ЛИЦ И ИНДИВИДУАЛЬНЫХ ПРЕДПРИНИМАТЕЛЕЙ</w:t>
      </w:r>
    </w:p>
    <w:p w:rsidR="00FA6F24" w:rsidRPr="00FA6F24" w:rsidRDefault="00FA6F24" w:rsidP="00FA6F24">
      <w:pPr>
        <w:spacing w:after="0" w:line="240" w:lineRule="auto"/>
        <w:jc w:val="right"/>
        <w:rPr>
          <w:rFonts w:ascii="Times New Roman" w:eastAsia="Times New Roman" w:hAnsi="Times New Roman" w:cs="Times New Roman"/>
          <w:color w:val="999999"/>
          <w:sz w:val="18"/>
          <w:szCs w:val="18"/>
          <w:lang w:eastAsia="ru-RU"/>
        </w:rPr>
      </w:pPr>
      <w:hyperlink r:id="rId4" w:history="1">
        <w:r w:rsidRPr="00FA6F24">
          <w:rPr>
            <w:rFonts w:ascii="Times New Roman" w:eastAsia="Times New Roman" w:hAnsi="Times New Roman" w:cs="Times New Roman"/>
            <w:color w:val="999999"/>
            <w:sz w:val="18"/>
            <w:lang w:eastAsia="ru-RU"/>
          </w:rPr>
          <w:t> </w:t>
        </w:r>
      </w:hyperlink>
    </w:p>
    <w:p w:rsidR="00FA6F24" w:rsidRPr="00FA6F24" w:rsidRDefault="00FA6F24" w:rsidP="00FA6F24">
      <w:pPr>
        <w:spacing w:line="240" w:lineRule="auto"/>
        <w:jc w:val="right"/>
        <w:rPr>
          <w:rFonts w:ascii="Times New Roman" w:eastAsia="Times New Roman" w:hAnsi="Times New Roman" w:cs="Times New Roman"/>
          <w:sz w:val="24"/>
          <w:szCs w:val="24"/>
          <w:lang w:eastAsia="ru-RU"/>
        </w:rPr>
      </w:pPr>
      <w:r w:rsidRPr="00FA6F24">
        <w:rPr>
          <w:rFonts w:ascii="Times New Roman" w:eastAsia="Times New Roman" w:hAnsi="Times New Roman" w:cs="Times New Roman"/>
          <w:sz w:val="24"/>
          <w:szCs w:val="24"/>
          <w:lang w:eastAsia="ru-RU"/>
        </w:rPr>
        <w:t> </w:t>
      </w:r>
    </w:p>
    <w:p w:rsidR="00FA6F24" w:rsidRPr="00FA6F24" w:rsidRDefault="00FA6F24" w:rsidP="00FA6F24">
      <w:pPr>
        <w:spacing w:after="150" w:line="240" w:lineRule="auto"/>
        <w:jc w:val="both"/>
        <w:rPr>
          <w:rFonts w:ascii="Open Sans" w:eastAsia="Times New Roman" w:hAnsi="Open Sans" w:cs="Times New Roman"/>
          <w:sz w:val="24"/>
          <w:szCs w:val="24"/>
          <w:lang w:eastAsia="ru-RU"/>
        </w:rPr>
      </w:pPr>
      <w:r w:rsidRPr="00FA6F24">
        <w:rPr>
          <w:rFonts w:ascii="Open Sans" w:eastAsia="Times New Roman" w:hAnsi="Open Sans" w:cs="Times New Roman"/>
          <w:sz w:val="24"/>
          <w:szCs w:val="24"/>
          <w:lang w:eastAsia="ru-RU"/>
        </w:rPr>
        <w:t>ФНС России дает разъяснения относительно нового порядка регистрации субъектов предпринимательства.</w:t>
      </w:r>
    </w:p>
    <w:p w:rsidR="00FA6F24" w:rsidRPr="00FA6F24" w:rsidRDefault="00FA6F24" w:rsidP="00FA6F24">
      <w:pPr>
        <w:spacing w:after="150" w:line="240" w:lineRule="auto"/>
        <w:jc w:val="both"/>
        <w:rPr>
          <w:rFonts w:ascii="Open Sans" w:eastAsia="Times New Roman" w:hAnsi="Open Sans" w:cs="Times New Roman"/>
          <w:sz w:val="24"/>
          <w:szCs w:val="24"/>
          <w:lang w:eastAsia="ru-RU"/>
        </w:rPr>
      </w:pPr>
      <w:r w:rsidRPr="00FA6F24">
        <w:rPr>
          <w:rFonts w:ascii="Open Sans" w:eastAsia="Times New Roman" w:hAnsi="Open Sans" w:cs="Times New Roman"/>
          <w:sz w:val="24"/>
          <w:szCs w:val="24"/>
          <w:lang w:eastAsia="ru-RU"/>
        </w:rPr>
        <w:t xml:space="preserve">В частности, согласно ему </w:t>
      </w:r>
      <w:proofErr w:type="spellStart"/>
      <w:r w:rsidRPr="00FA6F24">
        <w:rPr>
          <w:rFonts w:ascii="Open Sans" w:eastAsia="Times New Roman" w:hAnsi="Open Sans" w:cs="Times New Roman"/>
          <w:sz w:val="24"/>
          <w:szCs w:val="24"/>
          <w:lang w:eastAsia="ru-RU"/>
        </w:rPr>
        <w:t>госрегистрация</w:t>
      </w:r>
      <w:proofErr w:type="spellEnd"/>
      <w:r w:rsidRPr="00FA6F24">
        <w:rPr>
          <w:rFonts w:ascii="Open Sans" w:eastAsia="Times New Roman" w:hAnsi="Open Sans" w:cs="Times New Roman"/>
          <w:sz w:val="24"/>
          <w:szCs w:val="24"/>
          <w:lang w:eastAsia="ru-RU"/>
        </w:rPr>
        <w:t xml:space="preserve"> индивидуального предпринимателя и юридического лица (при его создании) осуществляется в срок не более чем</w:t>
      </w:r>
      <w:r w:rsidRPr="00FA6F24">
        <w:rPr>
          <w:rFonts w:ascii="Open Sans" w:eastAsia="Times New Roman" w:hAnsi="Open Sans" w:cs="Times New Roman"/>
          <w:b/>
          <w:bCs/>
          <w:sz w:val="24"/>
          <w:szCs w:val="24"/>
          <w:lang w:eastAsia="ru-RU"/>
        </w:rPr>
        <w:t> три рабочих дня</w:t>
      </w:r>
      <w:r w:rsidRPr="00FA6F24">
        <w:rPr>
          <w:rFonts w:ascii="Open Sans" w:eastAsia="Times New Roman" w:hAnsi="Open Sans" w:cs="Times New Roman"/>
          <w:sz w:val="24"/>
          <w:szCs w:val="24"/>
          <w:lang w:eastAsia="ru-RU"/>
        </w:rPr>
        <w:t> со дня представления необходимых документов.</w:t>
      </w:r>
    </w:p>
    <w:p w:rsidR="00FA6F24" w:rsidRPr="00FA6F24" w:rsidRDefault="00FA6F24" w:rsidP="00FA6F24">
      <w:pPr>
        <w:spacing w:after="150" w:line="240" w:lineRule="auto"/>
        <w:jc w:val="both"/>
        <w:rPr>
          <w:rFonts w:ascii="Open Sans" w:eastAsia="Times New Roman" w:hAnsi="Open Sans" w:cs="Times New Roman"/>
          <w:sz w:val="24"/>
          <w:szCs w:val="24"/>
          <w:lang w:eastAsia="ru-RU"/>
        </w:rPr>
      </w:pPr>
      <w:r w:rsidRPr="00FA6F24">
        <w:rPr>
          <w:rFonts w:ascii="Open Sans" w:eastAsia="Times New Roman" w:hAnsi="Open Sans" w:cs="Times New Roman"/>
          <w:sz w:val="24"/>
          <w:szCs w:val="24"/>
          <w:lang w:eastAsia="ru-RU"/>
        </w:rPr>
        <w:t>Заявителем при внесении в ЕГРЮЛ изменений, касающихся перехода доли или части доли в уставном капитале ООО на основании сделки, подлежащей обязательному нотариальному удостоверению, является: удостоверивший соответствующую сделку (договор) нотариус, который подписывает заявление по форме № Р14001 и направляет его в регистрирующий орган; лицо, имеющее право без доверенности действовать от имени общества, которое представляет заявление по форме № Р14001 и нотариально заверенное заявление участника общества о его выходе из ООО.</w:t>
      </w:r>
    </w:p>
    <w:p w:rsidR="00FA6F24" w:rsidRPr="00FA6F24" w:rsidRDefault="00FA6F24" w:rsidP="00FA6F24">
      <w:pPr>
        <w:spacing w:after="150" w:line="240" w:lineRule="auto"/>
        <w:jc w:val="both"/>
        <w:rPr>
          <w:rFonts w:ascii="Open Sans" w:eastAsia="Times New Roman" w:hAnsi="Open Sans" w:cs="Times New Roman"/>
          <w:sz w:val="24"/>
          <w:szCs w:val="24"/>
          <w:lang w:eastAsia="ru-RU"/>
        </w:rPr>
      </w:pPr>
      <w:r w:rsidRPr="00FA6F24">
        <w:rPr>
          <w:rFonts w:ascii="Open Sans" w:eastAsia="Times New Roman" w:hAnsi="Open Sans" w:cs="Times New Roman"/>
          <w:sz w:val="24"/>
          <w:szCs w:val="24"/>
          <w:lang w:eastAsia="ru-RU"/>
        </w:rPr>
        <w:t>При принятии решения об изменении </w:t>
      </w:r>
      <w:r w:rsidRPr="00FA6F24">
        <w:rPr>
          <w:rFonts w:ascii="Open Sans" w:eastAsia="Times New Roman" w:hAnsi="Open Sans" w:cs="Times New Roman"/>
          <w:b/>
          <w:bCs/>
          <w:sz w:val="24"/>
          <w:szCs w:val="24"/>
          <w:lang w:eastAsia="ru-RU"/>
        </w:rPr>
        <w:t>места нахождения</w:t>
      </w:r>
      <w:r w:rsidRPr="00FA6F24">
        <w:rPr>
          <w:rFonts w:ascii="Open Sans" w:eastAsia="Times New Roman" w:hAnsi="Open Sans" w:cs="Times New Roman"/>
          <w:sz w:val="24"/>
          <w:szCs w:val="24"/>
          <w:lang w:eastAsia="ru-RU"/>
        </w:rPr>
        <w:t> (адреса) юридического лица, влекущего изменение места его нахождения, юридическое лицо обязано в течение </w:t>
      </w:r>
      <w:r w:rsidRPr="00FA6F24">
        <w:rPr>
          <w:rFonts w:ascii="Open Sans" w:eastAsia="Times New Roman" w:hAnsi="Open Sans" w:cs="Times New Roman"/>
          <w:b/>
          <w:bCs/>
          <w:sz w:val="24"/>
          <w:szCs w:val="24"/>
          <w:lang w:eastAsia="ru-RU"/>
        </w:rPr>
        <w:t>трех рабочих дней</w:t>
      </w:r>
      <w:r w:rsidRPr="00FA6F24">
        <w:rPr>
          <w:rFonts w:ascii="Open Sans" w:eastAsia="Times New Roman" w:hAnsi="Open Sans" w:cs="Times New Roman"/>
          <w:sz w:val="24"/>
          <w:szCs w:val="24"/>
          <w:lang w:eastAsia="ru-RU"/>
        </w:rPr>
        <w:t> представить в регистрирующий орган по прежнему месту нахождения заявление по форме № Р14001.</w:t>
      </w:r>
    </w:p>
    <w:p w:rsidR="00FA6F24" w:rsidRPr="00FA6F24" w:rsidRDefault="00FA6F24" w:rsidP="00FA6F24">
      <w:pPr>
        <w:spacing w:line="240" w:lineRule="auto"/>
        <w:jc w:val="both"/>
        <w:rPr>
          <w:rFonts w:ascii="Open Sans" w:eastAsia="Times New Roman" w:hAnsi="Open Sans" w:cs="Times New Roman"/>
          <w:sz w:val="24"/>
          <w:szCs w:val="24"/>
          <w:lang w:eastAsia="ru-RU"/>
        </w:rPr>
      </w:pPr>
      <w:r w:rsidRPr="00FA6F24">
        <w:rPr>
          <w:rFonts w:ascii="Open Sans" w:eastAsia="Times New Roman" w:hAnsi="Open Sans" w:cs="Times New Roman"/>
          <w:sz w:val="24"/>
          <w:szCs w:val="24"/>
          <w:lang w:eastAsia="ru-RU"/>
        </w:rPr>
        <w:t xml:space="preserve">Документы для </w:t>
      </w:r>
      <w:proofErr w:type="spellStart"/>
      <w:r w:rsidRPr="00FA6F24">
        <w:rPr>
          <w:rFonts w:ascii="Open Sans" w:eastAsia="Times New Roman" w:hAnsi="Open Sans" w:cs="Times New Roman"/>
          <w:sz w:val="24"/>
          <w:szCs w:val="24"/>
          <w:lang w:eastAsia="ru-RU"/>
        </w:rPr>
        <w:t>госрегистрации</w:t>
      </w:r>
      <w:proofErr w:type="spellEnd"/>
      <w:r w:rsidRPr="00FA6F24">
        <w:rPr>
          <w:rFonts w:ascii="Open Sans" w:eastAsia="Times New Roman" w:hAnsi="Open Sans" w:cs="Times New Roman"/>
          <w:sz w:val="24"/>
          <w:szCs w:val="24"/>
          <w:lang w:eastAsia="ru-RU"/>
        </w:rPr>
        <w:t xml:space="preserve"> изменения </w:t>
      </w:r>
      <w:r w:rsidRPr="00FA6F24">
        <w:rPr>
          <w:rFonts w:ascii="Open Sans" w:eastAsia="Times New Roman" w:hAnsi="Open Sans" w:cs="Times New Roman"/>
          <w:b/>
          <w:bCs/>
          <w:sz w:val="24"/>
          <w:szCs w:val="24"/>
          <w:lang w:eastAsia="ru-RU"/>
        </w:rPr>
        <w:t>адреса юридического лица</w:t>
      </w:r>
      <w:r w:rsidRPr="00FA6F24">
        <w:rPr>
          <w:rFonts w:ascii="Open Sans" w:eastAsia="Times New Roman" w:hAnsi="Open Sans" w:cs="Times New Roman"/>
          <w:sz w:val="24"/>
          <w:szCs w:val="24"/>
          <w:lang w:eastAsia="ru-RU"/>
        </w:rPr>
        <w:t>, при котором изменяется место нахождения, представляются </w:t>
      </w:r>
      <w:r w:rsidRPr="00FA6F24">
        <w:rPr>
          <w:rFonts w:ascii="Open Sans" w:eastAsia="Times New Roman" w:hAnsi="Open Sans" w:cs="Times New Roman"/>
          <w:b/>
          <w:bCs/>
          <w:sz w:val="24"/>
          <w:szCs w:val="24"/>
          <w:lang w:eastAsia="ru-RU"/>
        </w:rPr>
        <w:t>не ранее двадцать первого дня</w:t>
      </w:r>
      <w:r w:rsidRPr="00FA6F24">
        <w:rPr>
          <w:rFonts w:ascii="Open Sans" w:eastAsia="Times New Roman" w:hAnsi="Open Sans" w:cs="Times New Roman"/>
          <w:sz w:val="24"/>
          <w:szCs w:val="24"/>
          <w:lang w:eastAsia="ru-RU"/>
        </w:rPr>
        <w:t> после дня внесения в ЕГРЮЛ сведений о том, что юридическим лицом принято соответствующее решение. </w:t>
      </w:r>
      <w:proofErr w:type="gramStart"/>
      <w:r w:rsidRPr="00FA6F24">
        <w:rPr>
          <w:rFonts w:ascii="Open Sans" w:eastAsia="Times New Roman" w:hAnsi="Open Sans" w:cs="Times New Roman"/>
          <w:sz w:val="24"/>
          <w:szCs w:val="24"/>
          <w:lang w:eastAsia="ru-RU"/>
        </w:rPr>
        <w:t>Сообщается также о необходимости представления документов, подтверждающих наличие права пользования в отношении объекта недвижимости (его части), расположенных по новому адресу юридического лица (за исключением случаев нового места нахождения юридического лица по адресу места жительства участника, владеющего не менее чем 50 процентами голосов, либо лица, имеющего право без доверенности действовать от имени юридического лица).</w:t>
      </w:r>
      <w:proofErr w:type="gramEnd"/>
    </w:p>
    <w:p w:rsidR="00103589" w:rsidRDefault="00103589"/>
    <w:sectPr w:rsidR="00103589" w:rsidSect="001035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F24"/>
    <w:rsid w:val="00103589"/>
    <w:rsid w:val="00FA6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589"/>
  </w:style>
  <w:style w:type="paragraph" w:styleId="1">
    <w:name w:val="heading 1"/>
    <w:basedOn w:val="a"/>
    <w:link w:val="10"/>
    <w:uiPriority w:val="9"/>
    <w:qFormat/>
    <w:rsid w:val="00FA6F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A6F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6F2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A6F24"/>
    <w:rPr>
      <w:rFonts w:ascii="Times New Roman" w:eastAsia="Times New Roman" w:hAnsi="Times New Roman" w:cs="Times New Roman"/>
      <w:b/>
      <w:bCs/>
      <w:sz w:val="36"/>
      <w:szCs w:val="36"/>
      <w:lang w:eastAsia="ru-RU"/>
    </w:rPr>
  </w:style>
  <w:style w:type="character" w:customStyle="1" w:styleId="itemdatecreated">
    <w:name w:val="itemdatecreated"/>
    <w:basedOn w:val="a0"/>
    <w:rsid w:val="00FA6F24"/>
  </w:style>
  <w:style w:type="character" w:customStyle="1" w:styleId="apple-converted-space">
    <w:name w:val="apple-converted-space"/>
    <w:basedOn w:val="a0"/>
    <w:rsid w:val="00FA6F24"/>
  </w:style>
  <w:style w:type="paragraph" w:styleId="a3">
    <w:name w:val="Normal (Web)"/>
    <w:basedOn w:val="a"/>
    <w:uiPriority w:val="99"/>
    <w:semiHidden/>
    <w:unhideWhenUsed/>
    <w:rsid w:val="00FA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6F24"/>
    <w:rPr>
      <w:b/>
      <w:bCs/>
    </w:rPr>
  </w:style>
</w:styles>
</file>

<file path=word/webSettings.xml><?xml version="1.0" encoding="utf-8"?>
<w:webSettings xmlns:r="http://schemas.openxmlformats.org/officeDocument/2006/relationships" xmlns:w="http://schemas.openxmlformats.org/wordprocessingml/2006/main">
  <w:divs>
    <w:div w:id="1208030001">
      <w:bodyDiv w:val="1"/>
      <w:marLeft w:val="0"/>
      <w:marRight w:val="0"/>
      <w:marTop w:val="0"/>
      <w:marBottom w:val="0"/>
      <w:divBdr>
        <w:top w:val="none" w:sz="0" w:space="0" w:color="auto"/>
        <w:left w:val="none" w:sz="0" w:space="0" w:color="auto"/>
        <w:bottom w:val="none" w:sz="0" w:space="0" w:color="auto"/>
        <w:right w:val="none" w:sz="0" w:space="0" w:color="auto"/>
      </w:divBdr>
      <w:divsChild>
        <w:div w:id="88625770">
          <w:marLeft w:val="0"/>
          <w:marRight w:val="0"/>
          <w:marTop w:val="0"/>
          <w:marBottom w:val="0"/>
          <w:divBdr>
            <w:top w:val="none" w:sz="0" w:space="0" w:color="auto"/>
            <w:left w:val="none" w:sz="0" w:space="0" w:color="auto"/>
            <w:bottom w:val="none" w:sz="0" w:space="0" w:color="auto"/>
            <w:right w:val="none" w:sz="0" w:space="0" w:color="auto"/>
          </w:divBdr>
          <w:divsChild>
            <w:div w:id="1731927372">
              <w:marLeft w:val="0"/>
              <w:marRight w:val="0"/>
              <w:marTop w:val="0"/>
              <w:marBottom w:val="0"/>
              <w:divBdr>
                <w:top w:val="none" w:sz="0" w:space="0" w:color="auto"/>
                <w:left w:val="none" w:sz="0" w:space="0" w:color="auto"/>
                <w:bottom w:val="none" w:sz="0" w:space="0" w:color="auto"/>
                <w:right w:val="none" w:sz="0" w:space="0" w:color="auto"/>
              </w:divBdr>
              <w:divsChild>
                <w:div w:id="1288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9381">
          <w:marLeft w:val="0"/>
          <w:marRight w:val="0"/>
          <w:marTop w:val="0"/>
          <w:marBottom w:val="0"/>
          <w:divBdr>
            <w:top w:val="none" w:sz="0" w:space="0" w:color="auto"/>
            <w:left w:val="none" w:sz="0" w:space="0" w:color="auto"/>
            <w:bottom w:val="none" w:sz="0" w:space="0" w:color="auto"/>
            <w:right w:val="none" w:sz="0" w:space="0" w:color="auto"/>
          </w:divBdr>
          <w:divsChild>
            <w:div w:id="2089420086">
              <w:marLeft w:val="0"/>
              <w:marRight w:val="0"/>
              <w:marTop w:val="0"/>
              <w:marBottom w:val="0"/>
              <w:divBdr>
                <w:top w:val="none" w:sz="0" w:space="0" w:color="auto"/>
                <w:left w:val="none" w:sz="0" w:space="0" w:color="auto"/>
                <w:bottom w:val="none" w:sz="0" w:space="0" w:color="auto"/>
                <w:right w:val="none" w:sz="0" w:space="0" w:color="auto"/>
              </w:divBdr>
              <w:divsChild>
                <w:div w:id="892885392">
                  <w:marLeft w:val="0"/>
                  <w:marRight w:val="0"/>
                  <w:marTop w:val="0"/>
                  <w:marBottom w:val="0"/>
                  <w:divBdr>
                    <w:top w:val="none" w:sz="0" w:space="0" w:color="auto"/>
                    <w:left w:val="none" w:sz="0" w:space="0" w:color="auto"/>
                    <w:bottom w:val="none" w:sz="0" w:space="0" w:color="auto"/>
                    <w:right w:val="none" w:sz="0" w:space="0" w:color="auto"/>
                  </w:divBdr>
                  <w:divsChild>
                    <w:div w:id="1230069287">
                      <w:marLeft w:val="0"/>
                      <w:marRight w:val="0"/>
                      <w:marTop w:val="0"/>
                      <w:marBottom w:val="0"/>
                      <w:divBdr>
                        <w:top w:val="none" w:sz="0" w:space="0" w:color="auto"/>
                        <w:left w:val="none" w:sz="0" w:space="0" w:color="auto"/>
                        <w:bottom w:val="none" w:sz="0" w:space="0" w:color="auto"/>
                        <w:right w:val="none" w:sz="0" w:space="0" w:color="auto"/>
                      </w:divBdr>
                      <w:divsChild>
                        <w:div w:id="1411392373">
                          <w:marLeft w:val="0"/>
                          <w:marRight w:val="0"/>
                          <w:marTop w:val="0"/>
                          <w:marBottom w:val="450"/>
                          <w:divBdr>
                            <w:top w:val="none" w:sz="0" w:space="0" w:color="auto"/>
                            <w:left w:val="none" w:sz="0" w:space="0" w:color="auto"/>
                            <w:bottom w:val="none" w:sz="0" w:space="0" w:color="auto"/>
                            <w:right w:val="none" w:sz="0" w:space="0" w:color="auto"/>
                          </w:divBdr>
                          <w:divsChild>
                            <w:div w:id="1506165395">
                              <w:marLeft w:val="0"/>
                              <w:marRight w:val="0"/>
                              <w:marTop w:val="0"/>
                              <w:marBottom w:val="300"/>
                              <w:divBdr>
                                <w:top w:val="none" w:sz="0" w:space="0" w:color="auto"/>
                                <w:left w:val="none" w:sz="0" w:space="0" w:color="auto"/>
                                <w:bottom w:val="none" w:sz="0" w:space="0" w:color="auto"/>
                                <w:right w:val="none" w:sz="0" w:space="0" w:color="auto"/>
                              </w:divBdr>
                            </w:div>
                            <w:div w:id="1013268950">
                              <w:marLeft w:val="0"/>
                              <w:marRight w:val="0"/>
                              <w:marTop w:val="0"/>
                              <w:marBottom w:val="0"/>
                              <w:divBdr>
                                <w:top w:val="none" w:sz="0" w:space="0" w:color="auto"/>
                                <w:left w:val="none" w:sz="0" w:space="0" w:color="auto"/>
                                <w:bottom w:val="none" w:sz="0" w:space="0" w:color="auto"/>
                                <w:right w:val="none" w:sz="0" w:space="0" w:color="auto"/>
                              </w:divBdr>
                              <w:divsChild>
                                <w:div w:id="432165581">
                                  <w:marLeft w:val="0"/>
                                  <w:marRight w:val="0"/>
                                  <w:marTop w:val="300"/>
                                  <w:marBottom w:val="300"/>
                                  <w:divBdr>
                                    <w:top w:val="single" w:sz="6" w:space="4" w:color="F5F5F5"/>
                                    <w:left w:val="none" w:sz="0" w:space="0" w:color="auto"/>
                                    <w:bottom w:val="single" w:sz="2" w:space="4" w:color="F5F5F5"/>
                                    <w:right w:val="none" w:sz="0" w:space="0" w:color="auto"/>
                                  </w:divBdr>
                                  <w:divsChild>
                                    <w:div w:id="677076439">
                                      <w:marLeft w:val="0"/>
                                      <w:marRight w:val="0"/>
                                      <w:marTop w:val="0"/>
                                      <w:marBottom w:val="0"/>
                                      <w:divBdr>
                                        <w:top w:val="none" w:sz="0" w:space="0" w:color="auto"/>
                                        <w:left w:val="none" w:sz="0" w:space="0" w:color="auto"/>
                                        <w:bottom w:val="none" w:sz="0" w:space="0" w:color="auto"/>
                                        <w:right w:val="none" w:sz="0" w:space="0" w:color="auto"/>
                                      </w:divBdr>
                                    </w:div>
                                  </w:divsChild>
                                </w:div>
                                <w:div w:id="1967924505">
                                  <w:marLeft w:val="0"/>
                                  <w:marRight w:val="0"/>
                                  <w:marTop w:val="0"/>
                                  <w:marBottom w:val="0"/>
                                  <w:divBdr>
                                    <w:top w:val="none" w:sz="0" w:space="0" w:color="auto"/>
                                    <w:left w:val="none" w:sz="0" w:space="0" w:color="auto"/>
                                    <w:bottom w:val="none" w:sz="0" w:space="0" w:color="auto"/>
                                    <w:right w:val="none" w:sz="0" w:space="0" w:color="auto"/>
                                  </w:divBdr>
                                  <w:divsChild>
                                    <w:div w:id="425662914">
                                      <w:marLeft w:val="0"/>
                                      <w:marRight w:val="0"/>
                                      <w:marTop w:val="0"/>
                                      <w:marBottom w:val="0"/>
                                      <w:divBdr>
                                        <w:top w:val="none" w:sz="0" w:space="0" w:color="auto"/>
                                        <w:left w:val="none" w:sz="0" w:space="0" w:color="auto"/>
                                        <w:bottom w:val="none" w:sz="0" w:space="0" w:color="auto"/>
                                        <w:right w:val="none" w:sz="0" w:space="0" w:color="auto"/>
                                      </w:divBdr>
                                    </w:div>
                                    <w:div w:id="6737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ltsmb.ru/index.php/2013-01-31-07-20-51/novosti/item/854-260120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0</DocSecurity>
  <Lines>14</Lines>
  <Paragraphs>3</Paragraphs>
  <ScaleCrop>false</ScaleCrop>
  <Company>Ya Blondinko Edition</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Smolay</dc:creator>
  <cp:lastModifiedBy>Smolay</cp:lastModifiedBy>
  <cp:revision>1</cp:revision>
  <dcterms:created xsi:type="dcterms:W3CDTF">2016-01-26T09:45:00Z</dcterms:created>
  <dcterms:modified xsi:type="dcterms:W3CDTF">2016-01-26T09:45:00Z</dcterms:modified>
</cp:coreProperties>
</file>